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</w:pP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Солдатенко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 О.А. Вітчизняна історія створення та розвитку органів досудового слідства \\ Вісник Запорізького інституту. – 2002. - № 1. – С.205-259.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Солдатенко О.А.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Деякі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аспекти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вдосконалення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форм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закінчення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\\ </w:t>
      </w:r>
      <w:proofErr w:type="spellStart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Вісник</w:t>
      </w:r>
      <w:proofErr w:type="spellEnd"/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Запорізького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інституту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– 2002. - № 3. – С.185-190.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Солдатенко О.А.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стан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інституту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\\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правознавства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правоохоронної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діяльності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. – 2002. - № 4. – С.126-132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Солдатенко О.А.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Реформування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слідчого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апарату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у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світлі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вимог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Концепції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судово-правової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реформи</w:t>
      </w:r>
      <w:proofErr w:type="spellEnd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\\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існик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Одеського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інституту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 – 2002. - № 4. – С.149-153.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Солдатенко О.А.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Організаційно-правове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становище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слідчого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апарату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на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сучасному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етапі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реформування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судочинства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\\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Актуальні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боротьби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злочинністю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на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етапі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реформування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судочинства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14-15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травня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2002р. м.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У 2 ч. –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-т МВС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2002. – Ч.2. – С.93-97.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Солдатенко О.А.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Деякі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аспекти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розслідування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кримінальних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справ про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злочини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неповнолітніх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\\ Наука і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вища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освіта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Вип..6.: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Доповіді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учасників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Х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Міжвуз</w:t>
      </w:r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.с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туд.наук.конф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., 16-17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травня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2002 р. Ч.1 \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Гуманітарний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університет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„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Запорізький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інститут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державного та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муніципального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управління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”;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студентське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наук. Тов.- во;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редкол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;П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.В.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Хряпінський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(голова)та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–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2002. – С.63-65.  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Солдатенко О.А.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Забезпечення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конституційних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прав і свобод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людини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кримінальному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судочинстві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//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Міжнародної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“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й напрямки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формування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ітогляду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майбутніх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працівників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органів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внутрішніх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справ та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забезпечення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прав і свобод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людини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”. 11-12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грудня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2003р. м. 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У 2 ч. –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-т МВС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2003. – Ч.1. – С.177-180.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Середа А., Солдатенко О.А.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Психологічне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виховання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працівників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ОВС \\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Міжнародної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„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й напрямки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формування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ітогляду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майбутніх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працівників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органів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внутрішніх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справ та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забезпечення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прав і свобод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людини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”. 11-12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грудня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2003р. м.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У 2 ч. –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-т МВС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2003.- Ч.2. – С.170-172.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Солдатенко О.А.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Реформування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стан та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перспективи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\\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Організаційно-прпавові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питання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реформування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Донецьк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13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грудня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2002 року. –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Донецьк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 ДІВС, 2003. – С.88-93.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Солов’євич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І.В., Солдатенко О.А.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Реформування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стан і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перспективи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\\ </w:t>
      </w:r>
      <w:proofErr w:type="spellStart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Вісник</w:t>
      </w:r>
      <w:proofErr w:type="spellEnd"/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Запорізького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державного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університету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Збірник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наукових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статей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науки  \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Головний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редактор Толок В.О. –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Запорізький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державний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університет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2003. – С.172-174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Солдатенко О.А.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Армін</w:t>
      </w:r>
      <w:proofErr w:type="spellEnd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І.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Ю.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питання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реформування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кримінально-процесуального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законодавства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\\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„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Актуальні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взаємодії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судових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правоохоронних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органів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у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процесі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реалізації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завдань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судочинства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”.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 xml:space="preserve">28-29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травня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2004 року м.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У 2 ч. -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-т МВС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2004.- Ч.2. – С.82-84.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Солдатенко О.А.,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Окремі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аспекти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вдосконалення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\\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„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Теоретичні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практичні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організації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”. 20-21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травня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2005 року м.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У 2 ч. -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-т МВС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2005.- Ч.ІІ. – С.130-135.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Солдатенко О.А.,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Новік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Г.С.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Деякі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питання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застосування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запобіжного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заходу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взяття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ід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варту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\\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„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Теоретичні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практичні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організації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”. 20-21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травня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2005 року м.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У 2 ч. -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-т МВС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2005.- Ч.ІІ. – С.135-137.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Солдатенко О.А.,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Сербін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М.М.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Процесуальні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особливості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проведення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обшуку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\\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„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Теоретичні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практичні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організації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”. 20-21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травня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2005 року м.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У 2 ч. -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-т МВС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2005.- Ч.ІІ. – С.7-10.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Солдатенко О.А.,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Шама</w:t>
      </w:r>
      <w:proofErr w:type="spellEnd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Є.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О. Принцип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диспозитивності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у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кримінальному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процесі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\\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„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Теоретичні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практичні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організації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”. 20-21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травня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2005 року м.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У 2 ч. -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-т МВС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2005.- Ч.ІІ. – С.142-146.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Модернізація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освіти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в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  \\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Виявлення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,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фіксація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та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використання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доказів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у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процесі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proofErr w:type="spellStart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існик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Луганської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академії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внутрішніх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справ МВС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імені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10-річчя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незалежності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proofErr w:type="spellStart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Спец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іальний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випуск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у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двох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частинах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Частина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 xml:space="preserve"> 2. –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Луганськ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 2005. – С.245-247.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 О.А.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Місце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системі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функціонування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державних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органі</w:t>
      </w:r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proofErr w:type="spellEnd"/>
      <w:proofErr w:type="gram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Держава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регіони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Науково-виробничий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журнал.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Серія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Право.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2007.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№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 2.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С.122-126.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 О.А.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Концептуальні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допустимості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використання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доказуванні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фактичних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даних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здобутих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органами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оперативно-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розшукової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юрисдикції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“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Удосконалення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діяльності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ОВС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попередження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й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розкриття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злочинів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інших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правопорушень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>”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02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листопада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2007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року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 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proofErr w:type="gram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Юридичний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інститут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ДДУВС,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2007.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Ч.ІІ.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С.-63.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 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О.А.Досудове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як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специфічно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самостійна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галузь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державно-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правової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діяльності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Науковий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існик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Дніпро¬петровського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державного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університету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внутрішніх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справ.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—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2007.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— </w:t>
      </w:r>
      <w:proofErr w:type="spellStart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Спец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іальний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випуск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№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>—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С.167-177.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 О.А.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Історичні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передумо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softHyphen/>
        <w:t>ви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виникнення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вітчизняного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Вісник</w:t>
      </w:r>
      <w:proofErr w:type="spellEnd"/>
      <w:proofErr w:type="gram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Запорізького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інституту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2007.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№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С.271-283.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 О.А.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Функціональне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призначення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органів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правознавства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правоохоронної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діяльності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2007.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№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С.222-23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4.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Досудове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системі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органів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державної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влади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перспективи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розвитку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круглого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столу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Захист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свобод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особи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кримінальному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судочинстві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18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травня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2007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року,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 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proofErr w:type="gramStart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>—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апоріжжя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Запорізький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юридичний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інститут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ДДУВС,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2007.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>—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С.89-98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Деякі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аспекти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реформування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Досудове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слідство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шляхи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вдосконалення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кримінально-процесуального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законодавства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(30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листопада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2007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року,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м.Івано-Франківськ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).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gramStart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>—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.Івано-Франківськ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ЗАТ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Надвірнянська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друкарня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2008.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С.83-87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Деякі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питання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вдосканалення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кримінально-процесуального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законодавства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Правова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держава:історія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сучасність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перспективи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реформування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травня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2008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року,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</w:t>
      </w:r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.З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апоріжжя</w:t>
      </w:r>
      <w:proofErr w:type="spellEnd"/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Сичов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Ф.Л.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Прокурор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кримінальному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процесі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Правова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держава:історія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сучасність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перспективи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реформування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Україні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травня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2008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року,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</w:t>
      </w:r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.З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апоріжжя</w:t>
      </w:r>
      <w:proofErr w:type="spellEnd"/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Овчаренко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В.В.,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застосування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принципу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змагальності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кримінальному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процесі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Тези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доповіді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Актуальні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розкриття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розслідування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злочинів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умовах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Запоріжжя3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жовтня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2009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Колянова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А.В.,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Кримінально-процесуальне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затримання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захід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примусу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запобіжний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захід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?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Тези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доповіді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Актуальні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розкриття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розслідування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злочинів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умовах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жовтня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2009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Сулакова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Ю.В.,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Порівняльна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характеристика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процесуального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статусу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потерпілого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зарубіжних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країнах</w:t>
      </w:r>
      <w:proofErr w:type="spellEnd"/>
      <w:proofErr w:type="gram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Тези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доповіді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Актуальні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розкриття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розслідування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злочинів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умовах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жовтня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2009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Овчаренко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В.В.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застосування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принципу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змагальності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кримінальному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процесі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Тези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доповіді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Актуальні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розкриття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розслідування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злочинів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умовах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Запоріжжя3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жовтня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2009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Колянова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А.В.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Кримінально-процесуальне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затримання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захід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примусу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чи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запобіжний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захід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?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Тези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доповіді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Актуальні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розкриття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розслідування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злочинів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умовах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жовтня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2009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Сулакова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Ю.В.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Порівняльна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характеристика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процесуального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статусу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потерпілого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зарубіжних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країнах</w:t>
      </w:r>
      <w:proofErr w:type="spellEnd"/>
      <w:proofErr w:type="gram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Тези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доповіді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Актуальні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розкриття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розслідування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злочинів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умовах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Запоріжжя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30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жовтня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2009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Новосільськи</w:t>
      </w:r>
      <w:proofErr w:type="spellEnd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zh-CN" w:bidi="hi-IN"/>
        </w:rPr>
        <w:t>й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О.І.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Ще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раз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проблеми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допуску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захисників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участі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справі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Збірник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матеріалів</w:t>
      </w:r>
      <w:proofErr w:type="spellEnd"/>
      <w:proofErr w:type="gramStart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proofErr w:type="gram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lastRenderedPageBreak/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студентів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Актуальні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питання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науки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права»,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(24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квітня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2010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р)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 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Суми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272-275.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О.А.,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Колянова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А.В.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Обмеження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гласності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судочинства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щодо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розгляду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справ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злочини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неповнолітніх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Збірник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матеріалів</w:t>
      </w:r>
      <w:proofErr w:type="spellEnd"/>
      <w:proofErr w:type="gramStart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:</w:t>
      </w:r>
      <w:proofErr w:type="gram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студентів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Актуальні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питання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сучасної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науки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права»,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(24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квітня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2010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р)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 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Суми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-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248-251.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Ворона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Д.С.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Застосування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принцип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диспозитивності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у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кримінальному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процесі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Захист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свобод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законних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інтересів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особи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стадіях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судочинства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»ч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астина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II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Херсон,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29-30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квітня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2010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12-16.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Рубанов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Д.С.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Проблемні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питання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визначення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предмету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і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розміру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застави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Захист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свобод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законних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інтересів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особи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стадіях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судочинства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»ч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астина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II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Херсон,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29-30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квітня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2010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110-113.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Кі</w:t>
      </w:r>
      <w:proofErr w:type="gram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р</w:t>
      </w:r>
      <w:proofErr w:type="gramEnd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ічук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А.В.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Деякі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питання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вдосконалення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кримінально-процесуального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законодавства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Захист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свобод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законних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інтересів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особи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стадіях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судочинства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України»частина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II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Херсон,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29-30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квітня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2010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40-42.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Солдатенко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О.А.,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Новосільськи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О.І.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Процесуальні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особливості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розслідування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справ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про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злочини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eastAsia="zh-CN" w:bidi="hi-IN"/>
        </w:rPr>
        <w:t>неповнолітніх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Матеріали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Всеукраїнської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науково-практичної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конференції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«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Захист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прав,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свобод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законних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інтересів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особи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на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досудових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стадіях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кримінального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судочинства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України</w:t>
      </w:r>
      <w:proofErr w:type="gram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»ч</w:t>
      </w:r>
      <w:proofErr w:type="gramEnd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астина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II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м.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Херсон,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29-30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квітня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2010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р.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–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С</w:t>
      </w:r>
      <w:r w:rsidRPr="00C67C00">
        <w:rPr>
          <w:rFonts w:ascii="Times New Roman" w:hAnsi="Times New Roman"/>
          <w:kern w:val="1"/>
          <w:sz w:val="28"/>
          <w:szCs w:val="28"/>
          <w:lang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84-87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</w:pP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Солдатенко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О.А.,</w:t>
      </w:r>
      <w:r w:rsidRPr="00C67C00">
        <w:rPr>
          <w:rFonts w:ascii="Times New Roman" w:hAnsi="Times New Roman"/>
          <w:color w:val="000000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zh-CN" w:bidi="hi-IN"/>
        </w:rPr>
        <w:t>Колянова</w:t>
      </w:r>
      <w:proofErr w:type="spellEnd"/>
      <w:r w:rsidRPr="00C67C00">
        <w:rPr>
          <w:rFonts w:ascii="Times New Roman" w:hAnsi="Times New Roman"/>
          <w:color w:val="000000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color w:val="000000"/>
          <w:kern w:val="1"/>
          <w:sz w:val="28"/>
          <w:szCs w:val="28"/>
          <w:lang w:val="uk-UA" w:eastAsia="zh-CN" w:bidi="hi-IN"/>
        </w:rPr>
        <w:t>А.В.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Процесуальні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питання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щодо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розроблення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законодавчих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актів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зі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створення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слідчого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комітету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Матеріали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Всеукраїнської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науково-практичної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конференції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«Захист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прав,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свобод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та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законних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інтересів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особи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на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досудових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стадіях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кримінального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судочинства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України»частина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en-US" w:eastAsia="zh-CN" w:bidi="hi-IN"/>
        </w:rPr>
        <w:t>II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.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м.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Херсон,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29-30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квітня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2010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р.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–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С</w:t>
      </w:r>
      <w:r w:rsidRPr="00C67C00">
        <w:rPr>
          <w:rFonts w:ascii="Times New Roman" w:hAnsi="Times New Roman"/>
          <w:kern w:val="1"/>
          <w:sz w:val="28"/>
          <w:szCs w:val="28"/>
          <w:lang w:val="uk-UA" w:eastAsia="zh-CN" w:bidi="hi-IN"/>
        </w:rPr>
        <w:t xml:space="preserve">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42-43.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</w:pPr>
      <w:proofErr w:type="spellStart"/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Солдатенко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О.А.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Зефірова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Т.А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Щодо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законодавчої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регламентації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взаємодії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слідчого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з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органами,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які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здійснюють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оперативно-розшукову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діяльність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під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час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розслідування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злочинів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//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Сучасні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проблеми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теорії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і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практики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оперативно-розшукової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діяльності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органами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внутрішніх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справ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//збірник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матеріалів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науково-практичної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конференції,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03.06.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2011,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м.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Запоріжжя.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2011.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–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С.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149-153.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</w:pPr>
      <w:proofErr w:type="spellStart"/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Солдатенко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О.А.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Ємельянов О.О.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Реституція як ефективний спосіб відшкодування шкоди, завданої злочином // Науково-практична конференція студентів «Актуальні питання сучасної науки і права» м. Суми // Збірник матеріалів науково-практичної конференції студентів. - м. Суми. – 2011 – С.202-205.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</w:pP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 </w:t>
      </w:r>
      <w:proofErr w:type="spellStart"/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Солдатенко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О.А.</w:t>
      </w:r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Ємельянов О.О. Соціальна обумовленість існування інституту примирення в кримінальному праві та кримінальному процесі //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Всеукраїнської науково-практичної конференції «Правова держава: історія, сучасність та перспективи формування в Україні»  м. Запоріжжя. 2011.—С.112-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lastRenderedPageBreak/>
        <w:t>114.</w:t>
      </w:r>
    </w:p>
    <w:p w:rsidR="005F3A7A" w:rsidRPr="00C67C00" w:rsidRDefault="005F3A7A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</w:pP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 xml:space="preserve"> </w:t>
      </w:r>
      <w:proofErr w:type="spellStart"/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Солдатенко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 xml:space="preserve">О.А.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Окремі аспекти функціонального призначення слідчого за новим кримінальним процесуальним законодавством України // Застосування кримінального законодавства органами внутрішніх справ: проблеми теорії і практики 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Матер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всеукр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. постійно діючого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наук.-практ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. семінару (31 травня 2012 р., Дніпропетровський державний університет внутрішніх справ). – Дніпропетровськ :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Дніпроп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держ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. ун-т внутр. справ, 2012. – С.189-192.</w:t>
      </w:r>
    </w:p>
    <w:p w:rsidR="00F50670" w:rsidRPr="00F50670" w:rsidRDefault="005F3A7A" w:rsidP="00F50670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</w:pPr>
      <w:proofErr w:type="spellStart"/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>Солдатенко</w:t>
      </w:r>
      <w:proofErr w:type="spellEnd"/>
      <w:r w:rsidRPr="00C67C00">
        <w:rPr>
          <w:rFonts w:ascii="Times New Roman" w:hAnsi="Times New Roman"/>
          <w:kern w:val="1"/>
          <w:sz w:val="28"/>
          <w:szCs w:val="28"/>
          <w:lang w:val="uk-UA" w:eastAsia="uk-UA" w:bidi="hi-IN"/>
        </w:rPr>
        <w:t xml:space="preserve"> </w:t>
      </w:r>
      <w:r w:rsidRPr="00C67C00"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  <w:t xml:space="preserve">О.А. </w:t>
      </w:r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Проблеми забезпечення відшкодування шкоди потерпілому в кримінальному судочинстві // Актуальні проблеми реформування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кримінально-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 процесуального законодавства й удосконалення діяльності судових і правоохоронних органів України : матеріали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міжнар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наук-практ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конф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., м. Луганськ, 20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квітн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 xml:space="preserve">. 2012 р.  – Луганськ: РВВ ЛДУВС ім. Е.О. </w:t>
      </w:r>
      <w:proofErr w:type="spellStart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Дідоренка</w:t>
      </w:r>
      <w:proofErr w:type="spellEnd"/>
      <w:r w:rsidRPr="00C67C00">
        <w:rPr>
          <w:rFonts w:ascii="Times New Roman" w:eastAsia="SimSun" w:hAnsi="Times New Roman" w:cs="Mangal"/>
          <w:kern w:val="1"/>
          <w:sz w:val="28"/>
          <w:szCs w:val="28"/>
          <w:lang w:val="uk-UA" w:eastAsia="zh-CN" w:bidi="hi-IN"/>
        </w:rPr>
        <w:t>, 2012. – С. 116-120.</w:t>
      </w:r>
    </w:p>
    <w:p w:rsidR="00F50670" w:rsidRDefault="00F50670" w:rsidP="00F50670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</w:pPr>
      <w:proofErr w:type="spellStart"/>
      <w:r w:rsidRPr="00F50670"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 w:rsidRPr="00F50670">
        <w:rPr>
          <w:rFonts w:ascii="Times New Roman" w:hAnsi="Times New Roman"/>
          <w:sz w:val="28"/>
          <w:szCs w:val="28"/>
          <w:lang w:val="uk-UA"/>
        </w:rPr>
        <w:t xml:space="preserve"> О.А. Деякі питання забезпечення прав потерпілих за новим КПК України // Актуальні проблеми правоохоронної діяльності та юридичної науки :</w:t>
      </w:r>
      <w:proofErr w:type="spellStart"/>
      <w:r w:rsidRPr="00F50670">
        <w:rPr>
          <w:rFonts w:ascii="Times New Roman" w:hAnsi="Times New Roman"/>
          <w:sz w:val="28"/>
          <w:szCs w:val="28"/>
          <w:lang w:val="uk-UA"/>
        </w:rPr>
        <w:t>матер</w:t>
      </w:r>
      <w:proofErr w:type="spellEnd"/>
      <w:r w:rsidRPr="00F50670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F50670">
        <w:rPr>
          <w:rFonts w:ascii="Times New Roman" w:hAnsi="Times New Roman"/>
          <w:sz w:val="28"/>
          <w:szCs w:val="28"/>
        </w:rPr>
        <w:t>Міжнар</w:t>
      </w:r>
      <w:proofErr w:type="spellEnd"/>
      <w:r w:rsidRPr="00F50670">
        <w:rPr>
          <w:rFonts w:ascii="Times New Roman" w:hAnsi="Times New Roman"/>
          <w:sz w:val="28"/>
          <w:szCs w:val="28"/>
        </w:rPr>
        <w:t>. наук</w:t>
      </w:r>
      <w:proofErr w:type="gramStart"/>
      <w:r w:rsidRPr="00F50670">
        <w:rPr>
          <w:rFonts w:ascii="Times New Roman" w:hAnsi="Times New Roman"/>
          <w:sz w:val="28"/>
          <w:szCs w:val="28"/>
        </w:rPr>
        <w:t>.-</w:t>
      </w:r>
      <w:proofErr w:type="spellStart"/>
      <w:proofErr w:type="gramEnd"/>
      <w:r w:rsidRPr="00F50670">
        <w:rPr>
          <w:rFonts w:ascii="Times New Roman" w:hAnsi="Times New Roman"/>
          <w:sz w:val="28"/>
          <w:szCs w:val="28"/>
        </w:rPr>
        <w:t>практ</w:t>
      </w:r>
      <w:proofErr w:type="spellEnd"/>
      <w:r w:rsidRPr="00F506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0670">
        <w:rPr>
          <w:rFonts w:ascii="Times New Roman" w:hAnsi="Times New Roman"/>
          <w:sz w:val="28"/>
          <w:szCs w:val="28"/>
        </w:rPr>
        <w:t>конф</w:t>
      </w:r>
      <w:proofErr w:type="spellEnd"/>
      <w:r w:rsidRPr="00F50670">
        <w:rPr>
          <w:rFonts w:ascii="Times New Roman" w:hAnsi="Times New Roman"/>
          <w:sz w:val="28"/>
          <w:szCs w:val="28"/>
        </w:rPr>
        <w:t>. (</w:t>
      </w:r>
      <w:proofErr w:type="spellStart"/>
      <w:r w:rsidRPr="00F50670">
        <w:rPr>
          <w:rFonts w:ascii="Times New Roman" w:hAnsi="Times New Roman"/>
          <w:sz w:val="28"/>
          <w:szCs w:val="28"/>
        </w:rPr>
        <w:t>Дніпропетровськ</w:t>
      </w:r>
      <w:proofErr w:type="spellEnd"/>
      <w:r w:rsidRPr="00F50670">
        <w:rPr>
          <w:rFonts w:ascii="Times New Roman" w:hAnsi="Times New Roman"/>
          <w:sz w:val="28"/>
          <w:szCs w:val="28"/>
        </w:rPr>
        <w:t xml:space="preserve">, 19-20 верес. 2013 р.). – </w:t>
      </w:r>
      <w:proofErr w:type="spellStart"/>
      <w:r w:rsidRPr="00F50670">
        <w:rPr>
          <w:rFonts w:ascii="Times New Roman" w:hAnsi="Times New Roman"/>
          <w:sz w:val="28"/>
          <w:szCs w:val="28"/>
        </w:rPr>
        <w:t>Дніпропетровськ</w:t>
      </w:r>
      <w:proofErr w:type="spellEnd"/>
      <w:r w:rsidRPr="00F50670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F50670">
        <w:rPr>
          <w:rFonts w:ascii="Times New Roman" w:hAnsi="Times New Roman"/>
          <w:sz w:val="28"/>
          <w:szCs w:val="28"/>
        </w:rPr>
        <w:t>Дніпроп</w:t>
      </w:r>
      <w:proofErr w:type="spellEnd"/>
      <w:r w:rsidRPr="00F506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50670">
        <w:rPr>
          <w:rFonts w:ascii="Times New Roman" w:hAnsi="Times New Roman"/>
          <w:sz w:val="28"/>
          <w:szCs w:val="28"/>
        </w:rPr>
        <w:t>держ</w:t>
      </w:r>
      <w:proofErr w:type="spellEnd"/>
      <w:r w:rsidRPr="00F50670">
        <w:rPr>
          <w:rFonts w:ascii="Times New Roman" w:hAnsi="Times New Roman"/>
          <w:sz w:val="28"/>
          <w:szCs w:val="28"/>
        </w:rPr>
        <w:t xml:space="preserve">. ун-т </w:t>
      </w:r>
      <w:proofErr w:type="spellStart"/>
      <w:r w:rsidRPr="00F50670">
        <w:rPr>
          <w:rFonts w:ascii="Times New Roman" w:hAnsi="Times New Roman"/>
          <w:sz w:val="28"/>
          <w:szCs w:val="28"/>
        </w:rPr>
        <w:t>внутр</w:t>
      </w:r>
      <w:proofErr w:type="spellEnd"/>
      <w:r w:rsidRPr="00F50670">
        <w:rPr>
          <w:rFonts w:ascii="Times New Roman" w:hAnsi="Times New Roman"/>
          <w:sz w:val="28"/>
          <w:szCs w:val="28"/>
        </w:rPr>
        <w:t xml:space="preserve">. справ, 2013. – </w:t>
      </w:r>
      <w:r w:rsidRPr="00F50670">
        <w:rPr>
          <w:rFonts w:ascii="Times New Roman" w:hAnsi="Times New Roman"/>
          <w:sz w:val="28"/>
          <w:szCs w:val="28"/>
          <w:lang w:val="uk-UA"/>
        </w:rPr>
        <w:t>С. 297-301</w:t>
      </w:r>
    </w:p>
    <w:p w:rsidR="00F50670" w:rsidRPr="00F50670" w:rsidRDefault="00F50670" w:rsidP="00F50670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</w:pPr>
      <w:proofErr w:type="spellStart"/>
      <w:r w:rsidRPr="00F50670">
        <w:rPr>
          <w:rFonts w:ascii="Times New Roman" w:hAnsi="Times New Roman"/>
          <w:sz w:val="28"/>
          <w:szCs w:val="28"/>
          <w:lang w:val="uk-UA"/>
        </w:rPr>
        <w:t>Солдатенко</w:t>
      </w:r>
      <w:proofErr w:type="spellEnd"/>
      <w:r w:rsidRPr="00F50670">
        <w:rPr>
          <w:rFonts w:ascii="Times New Roman" w:hAnsi="Times New Roman"/>
          <w:sz w:val="28"/>
          <w:szCs w:val="28"/>
          <w:lang w:val="uk-UA"/>
        </w:rPr>
        <w:t xml:space="preserve"> О.А. Аналіз процесуальної самостійності слідчого за новим КПК України // Матеріали всеукраїнської науково-практичної конференції «Актуальні питання досудового розслідування слідчими органів внутрішніх справ: проблеми теорії та практики»: Тези доповідей всеукраїнської науково-практичної конференції (Дніпропетровськ, 18-19 квітня 2013 року). – К.: «Хай-Тек Прес», 2013. –  С.243-245.</w:t>
      </w:r>
    </w:p>
    <w:p w:rsidR="00F50670" w:rsidRPr="00C67C00" w:rsidRDefault="00F50670" w:rsidP="00AC1B91">
      <w:pPr>
        <w:widowControl w:val="0"/>
        <w:numPr>
          <w:ilvl w:val="0"/>
          <w:numId w:val="7"/>
        </w:numPr>
        <w:tabs>
          <w:tab w:val="clear" w:pos="720"/>
          <w:tab w:val="num" w:pos="-540"/>
          <w:tab w:val="left" w:pos="0"/>
          <w:tab w:val="left" w:pos="360"/>
        </w:tabs>
        <w:suppressAutoHyphens/>
        <w:spacing w:after="0" w:line="240" w:lineRule="auto"/>
        <w:ind w:left="-540" w:firstLine="540"/>
        <w:jc w:val="both"/>
        <w:rPr>
          <w:rFonts w:ascii="Times New Roman" w:eastAsia="SimSun" w:hAnsi="Times New Roman"/>
          <w:kern w:val="1"/>
          <w:sz w:val="28"/>
          <w:szCs w:val="28"/>
          <w:lang w:val="uk-UA" w:eastAsia="uk-UA" w:bidi="hi-IN"/>
        </w:rPr>
      </w:pPr>
      <w:bookmarkStart w:id="0" w:name="_GoBack"/>
      <w:bookmarkEnd w:id="0"/>
    </w:p>
    <w:p w:rsidR="005F3A7A" w:rsidRPr="00F50670" w:rsidRDefault="005F3A7A" w:rsidP="00AC1B91">
      <w:pPr>
        <w:tabs>
          <w:tab w:val="num" w:pos="-540"/>
          <w:tab w:val="left" w:pos="360"/>
        </w:tabs>
        <w:ind w:left="-540" w:firstLine="540"/>
        <w:rPr>
          <w:lang w:val="uk-UA"/>
        </w:rPr>
      </w:pPr>
    </w:p>
    <w:sectPr w:rsidR="005F3A7A" w:rsidRPr="00F50670" w:rsidSect="0067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singleLevel"/>
    <w:tmpl w:val="7F4E4654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5C3829AA"/>
    <w:multiLevelType w:val="hybridMultilevel"/>
    <w:tmpl w:val="D8BC4B4E"/>
    <w:lvl w:ilvl="0" w:tplc="0419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9">
    <w:nsid w:val="68F00B74"/>
    <w:multiLevelType w:val="hybridMultilevel"/>
    <w:tmpl w:val="D21E6D94"/>
    <w:lvl w:ilvl="0" w:tplc="2848A6D4">
      <w:start w:val="1"/>
      <w:numFmt w:val="decimal"/>
      <w:lvlText w:val="%1."/>
      <w:lvlJc w:val="left"/>
      <w:pPr>
        <w:tabs>
          <w:tab w:val="num" w:pos="1125"/>
        </w:tabs>
        <w:ind w:left="1125" w:hanging="112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C00"/>
    <w:rsid w:val="005F3A7A"/>
    <w:rsid w:val="00674CF6"/>
    <w:rsid w:val="007F187B"/>
    <w:rsid w:val="00AC1B91"/>
    <w:rsid w:val="00B30ED6"/>
    <w:rsid w:val="00C67C00"/>
    <w:rsid w:val="00DC35EC"/>
    <w:rsid w:val="00F5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F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C67C00"/>
    <w:rPr>
      <w:sz w:val="28"/>
    </w:rPr>
  </w:style>
  <w:style w:type="character" w:customStyle="1" w:styleId="WW8Num1z1">
    <w:name w:val="WW8Num1z1"/>
    <w:uiPriority w:val="99"/>
    <w:rsid w:val="00C67C00"/>
    <w:rPr>
      <w:rFonts w:ascii="Times New Roman" w:hAnsi="Times New Roman"/>
      <w:lang w:val="uk-UA"/>
    </w:rPr>
  </w:style>
  <w:style w:type="character" w:customStyle="1" w:styleId="Absatz-Standardschriftart">
    <w:name w:val="Absatz-Standardschriftart"/>
    <w:uiPriority w:val="99"/>
    <w:rsid w:val="00C67C00"/>
  </w:style>
  <w:style w:type="character" w:customStyle="1" w:styleId="WW-Absatz-Standardschriftart">
    <w:name w:val="WW-Absatz-Standardschriftart"/>
    <w:uiPriority w:val="99"/>
    <w:rsid w:val="00C67C00"/>
  </w:style>
  <w:style w:type="character" w:customStyle="1" w:styleId="WW-Absatz-Standardschriftart1">
    <w:name w:val="WW-Absatz-Standardschriftart1"/>
    <w:uiPriority w:val="99"/>
    <w:rsid w:val="00C67C00"/>
  </w:style>
  <w:style w:type="character" w:customStyle="1" w:styleId="WW-Absatz-Standardschriftart11">
    <w:name w:val="WW-Absatz-Standardschriftart11"/>
    <w:uiPriority w:val="99"/>
    <w:rsid w:val="00C67C00"/>
  </w:style>
  <w:style w:type="character" w:customStyle="1" w:styleId="WW-Absatz-Standardschriftart111">
    <w:name w:val="WW-Absatz-Standardschriftart111"/>
    <w:uiPriority w:val="99"/>
    <w:rsid w:val="00C67C00"/>
  </w:style>
  <w:style w:type="character" w:customStyle="1" w:styleId="WW-Absatz-Standardschriftart1111">
    <w:name w:val="WW-Absatz-Standardschriftart1111"/>
    <w:uiPriority w:val="99"/>
    <w:rsid w:val="00C67C00"/>
  </w:style>
  <w:style w:type="character" w:customStyle="1" w:styleId="WW-Absatz-Standardschriftart11111">
    <w:name w:val="WW-Absatz-Standardschriftart11111"/>
    <w:uiPriority w:val="99"/>
    <w:rsid w:val="00C67C00"/>
  </w:style>
  <w:style w:type="character" w:customStyle="1" w:styleId="WW-Absatz-Standardschriftart111111">
    <w:name w:val="WW-Absatz-Standardschriftart111111"/>
    <w:uiPriority w:val="99"/>
    <w:rsid w:val="00C67C00"/>
  </w:style>
  <w:style w:type="character" w:customStyle="1" w:styleId="2">
    <w:name w:val="Основной шрифт абзаца2"/>
    <w:uiPriority w:val="99"/>
    <w:rsid w:val="00C67C00"/>
  </w:style>
  <w:style w:type="character" w:customStyle="1" w:styleId="WW-Absatz-Standardschriftart1111111">
    <w:name w:val="WW-Absatz-Standardschriftart1111111"/>
    <w:uiPriority w:val="99"/>
    <w:rsid w:val="00C67C00"/>
  </w:style>
  <w:style w:type="character" w:customStyle="1" w:styleId="WW-Absatz-Standardschriftart11111111">
    <w:name w:val="WW-Absatz-Standardschriftart11111111"/>
    <w:uiPriority w:val="99"/>
    <w:rsid w:val="00C67C00"/>
  </w:style>
  <w:style w:type="character" w:customStyle="1" w:styleId="WW8Num22z0">
    <w:name w:val="WW8Num22z0"/>
    <w:uiPriority w:val="99"/>
    <w:rsid w:val="00C67C00"/>
    <w:rPr>
      <w:sz w:val="28"/>
    </w:rPr>
  </w:style>
  <w:style w:type="character" w:customStyle="1" w:styleId="WW8Num22z1">
    <w:name w:val="WW8Num22z1"/>
    <w:uiPriority w:val="99"/>
    <w:rsid w:val="00C67C00"/>
    <w:rPr>
      <w:rFonts w:ascii="Times New Roman" w:hAnsi="Times New Roman"/>
    </w:rPr>
  </w:style>
  <w:style w:type="character" w:customStyle="1" w:styleId="WW8Num4z0">
    <w:name w:val="WW8Num4z0"/>
    <w:uiPriority w:val="99"/>
    <w:rsid w:val="00C67C00"/>
    <w:rPr>
      <w:color w:val="auto"/>
      <w:sz w:val="24"/>
    </w:rPr>
  </w:style>
  <w:style w:type="character" w:customStyle="1" w:styleId="1">
    <w:name w:val="Основной шрифт абзаца1"/>
    <w:uiPriority w:val="99"/>
    <w:rsid w:val="00C67C00"/>
  </w:style>
  <w:style w:type="character" w:customStyle="1" w:styleId="FontStyle124">
    <w:name w:val="Font Style124"/>
    <w:uiPriority w:val="99"/>
    <w:rsid w:val="00C67C00"/>
    <w:rPr>
      <w:rFonts w:ascii="Times New Roman" w:hAnsi="Times New Roman"/>
      <w:b/>
      <w:sz w:val="18"/>
    </w:rPr>
  </w:style>
  <w:style w:type="character" w:styleId="a3">
    <w:name w:val="Hyperlink"/>
    <w:basedOn w:val="a0"/>
    <w:uiPriority w:val="99"/>
    <w:rsid w:val="00C67C00"/>
    <w:rPr>
      <w:rFonts w:cs="Times New Roman"/>
      <w:color w:val="0000FF"/>
      <w:u w:val="single"/>
    </w:rPr>
  </w:style>
  <w:style w:type="character" w:customStyle="1" w:styleId="WW8Num3z0">
    <w:name w:val="WW8Num3z0"/>
    <w:uiPriority w:val="99"/>
    <w:rsid w:val="00C67C00"/>
    <w:rPr>
      <w:sz w:val="24"/>
    </w:rPr>
  </w:style>
  <w:style w:type="character" w:customStyle="1" w:styleId="WW8Num10z0">
    <w:name w:val="WW8Num10z0"/>
    <w:uiPriority w:val="99"/>
    <w:rsid w:val="00C67C00"/>
  </w:style>
  <w:style w:type="character" w:customStyle="1" w:styleId="a4">
    <w:name w:val="Символ нумерации"/>
    <w:uiPriority w:val="99"/>
    <w:rsid w:val="00C67C00"/>
  </w:style>
  <w:style w:type="character" w:customStyle="1" w:styleId="WW8Num5z0">
    <w:name w:val="WW8Num5z0"/>
    <w:uiPriority w:val="99"/>
    <w:rsid w:val="00C67C00"/>
    <w:rPr>
      <w:sz w:val="28"/>
    </w:rPr>
  </w:style>
  <w:style w:type="character" w:customStyle="1" w:styleId="WW8Num5z1">
    <w:name w:val="WW8Num5z1"/>
    <w:uiPriority w:val="99"/>
    <w:rsid w:val="00C67C00"/>
    <w:rPr>
      <w:rFonts w:ascii="Courier New" w:hAnsi="Courier New"/>
    </w:rPr>
  </w:style>
  <w:style w:type="character" w:customStyle="1" w:styleId="WW8Num5z2">
    <w:name w:val="WW8Num5z2"/>
    <w:uiPriority w:val="99"/>
    <w:rsid w:val="00C67C00"/>
    <w:rPr>
      <w:rFonts w:ascii="Wingdings" w:hAnsi="Wingdings"/>
    </w:rPr>
  </w:style>
  <w:style w:type="character" w:customStyle="1" w:styleId="WW8Num5z3">
    <w:name w:val="WW8Num5z3"/>
    <w:uiPriority w:val="99"/>
    <w:rsid w:val="00C67C00"/>
    <w:rPr>
      <w:rFonts w:ascii="Symbol" w:hAnsi="Symbol"/>
    </w:rPr>
  </w:style>
  <w:style w:type="character" w:customStyle="1" w:styleId="a5">
    <w:name w:val="Маркеры списка"/>
    <w:uiPriority w:val="99"/>
    <w:rsid w:val="00C67C00"/>
    <w:rPr>
      <w:rFonts w:ascii="OpenSymbol" w:eastAsia="Times New Roman" w:hAnsi="OpenSymbol"/>
    </w:rPr>
  </w:style>
  <w:style w:type="character" w:customStyle="1" w:styleId="FontStyle27">
    <w:name w:val="Font Style27"/>
    <w:uiPriority w:val="99"/>
    <w:rsid w:val="00C67C00"/>
    <w:rPr>
      <w:rFonts w:ascii="Times New Roman" w:hAnsi="Times New Roman"/>
      <w:sz w:val="24"/>
    </w:rPr>
  </w:style>
  <w:style w:type="paragraph" w:customStyle="1" w:styleId="a6">
    <w:name w:val="Заголовок"/>
    <w:basedOn w:val="a"/>
    <w:next w:val="a7"/>
    <w:uiPriority w:val="99"/>
    <w:rsid w:val="00C67C00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7">
    <w:name w:val="Body Text"/>
    <w:basedOn w:val="a"/>
    <w:link w:val="a8"/>
    <w:uiPriority w:val="99"/>
    <w:rsid w:val="00C67C0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locked/>
    <w:rsid w:val="00C67C0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9">
    <w:name w:val="List"/>
    <w:basedOn w:val="a7"/>
    <w:uiPriority w:val="99"/>
    <w:rsid w:val="00C67C00"/>
  </w:style>
  <w:style w:type="paragraph" w:styleId="aa">
    <w:name w:val="caption"/>
    <w:basedOn w:val="a"/>
    <w:uiPriority w:val="99"/>
    <w:qFormat/>
    <w:rsid w:val="00C67C0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20">
    <w:name w:val="Указатель2"/>
    <w:basedOn w:val="a"/>
    <w:uiPriority w:val="99"/>
    <w:rsid w:val="00C67C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0">
    <w:name w:val="Название объекта1"/>
    <w:basedOn w:val="a"/>
    <w:uiPriority w:val="99"/>
    <w:rsid w:val="00C67C00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  <w:style w:type="paragraph" w:customStyle="1" w:styleId="11">
    <w:name w:val="Указатель1"/>
    <w:basedOn w:val="a"/>
    <w:uiPriority w:val="99"/>
    <w:rsid w:val="00C67C0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C67C0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21">
    <w:name w:val="Îñíîâíîé òåêñò 2"/>
    <w:basedOn w:val="a"/>
    <w:uiPriority w:val="99"/>
    <w:rsid w:val="00C67C00"/>
    <w:pPr>
      <w:widowControl w:val="0"/>
      <w:suppressAutoHyphens/>
      <w:autoSpaceDE w:val="0"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ListParagraph1">
    <w:name w:val="List Paragraph1"/>
    <w:basedOn w:val="a"/>
    <w:uiPriority w:val="99"/>
    <w:rsid w:val="00C67C00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c">
    <w:name w:val="Body Text Indent"/>
    <w:basedOn w:val="a"/>
    <w:link w:val="ad"/>
    <w:uiPriority w:val="99"/>
    <w:rsid w:val="00C67C00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67C00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e">
    <w:name w:val="footnote text"/>
    <w:basedOn w:val="a"/>
    <w:link w:val="af"/>
    <w:uiPriority w:val="99"/>
    <w:rsid w:val="00C67C00"/>
    <w:pPr>
      <w:widowControl w:val="0"/>
      <w:suppressAutoHyphens/>
      <w:spacing w:after="0" w:line="240" w:lineRule="auto"/>
    </w:pPr>
    <w:rPr>
      <w:rFonts w:ascii="Times New Roman" w:eastAsia="SimSun" w:hAnsi="Times New Roman"/>
      <w:kern w:val="1"/>
      <w:sz w:val="20"/>
      <w:szCs w:val="20"/>
      <w:lang w:eastAsia="zh-CN" w:bidi="hi-IN"/>
    </w:rPr>
  </w:style>
  <w:style w:type="character" w:customStyle="1" w:styleId="af">
    <w:name w:val="Текст сноски Знак"/>
    <w:basedOn w:val="a0"/>
    <w:link w:val="ae"/>
    <w:uiPriority w:val="99"/>
    <w:locked/>
    <w:rsid w:val="00C67C00"/>
    <w:rPr>
      <w:rFonts w:ascii="Times New Roman" w:eastAsia="SimSun" w:hAnsi="Times New Roman" w:cs="Times New Roman"/>
      <w:kern w:val="1"/>
      <w:sz w:val="20"/>
      <w:szCs w:val="20"/>
      <w:lang w:eastAsia="zh-CN" w:bidi="hi-IN"/>
    </w:rPr>
  </w:style>
  <w:style w:type="paragraph" w:customStyle="1" w:styleId="af0">
    <w:name w:val="Обычный + по ширине"/>
    <w:basedOn w:val="a"/>
    <w:uiPriority w:val="99"/>
    <w:rsid w:val="00C67C00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SimSun" w:hAnsi="Times New Roman" w:cs="Mangal"/>
      <w:color w:val="191919"/>
      <w:kern w:val="1"/>
      <w:sz w:val="28"/>
      <w:szCs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1958</Words>
  <Characters>11164</Characters>
  <Application>Microsoft Office Word</Application>
  <DocSecurity>0</DocSecurity>
  <Lines>93</Lines>
  <Paragraphs>26</Paragraphs>
  <ScaleCrop>false</ScaleCrop>
  <Company>WareZ Provider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Admin</cp:lastModifiedBy>
  <cp:revision>3</cp:revision>
  <dcterms:created xsi:type="dcterms:W3CDTF">2013-01-29T10:44:00Z</dcterms:created>
  <dcterms:modified xsi:type="dcterms:W3CDTF">2013-11-11T08:39:00Z</dcterms:modified>
</cp:coreProperties>
</file>