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МІНІСТЕРСТВО ВНУТРІШНІХ СПРАВ УКРАЇНИ</w:t>
      </w: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ДНІПРОПЕТРОВСЬКИЙ ДЕРЖАВНИЙ УНІВЕРСИТЕТ</w:t>
      </w: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ВНУТРІШНІХ СПРАВ</w:t>
      </w: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0782" w:rsidRPr="00FC2BA4" w:rsidRDefault="00290782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ФАКУЛЬТЕТ ПІДГОТОВКИ ФАХІВЦІВ ДЛЯ ОРГАНІВ ДОСУДОВОГО РОЗСЛІДУВАННЯ</w:t>
      </w:r>
    </w:p>
    <w:p w:rsidR="00290782" w:rsidRPr="00FC2BA4" w:rsidRDefault="00290782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0782" w:rsidRPr="00FC2BA4" w:rsidRDefault="00290782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Кафедра</w:t>
      </w: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криміналістики, судової медицини та психіатрії</w:t>
      </w:r>
    </w:p>
    <w:p w:rsidR="00290782" w:rsidRPr="00FC2BA4" w:rsidRDefault="00290782" w:rsidP="00DA11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90782" w:rsidRPr="00FC2BA4" w:rsidRDefault="00290782" w:rsidP="00DA11E7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ЗАТВЕРДЖУЮ</w:t>
      </w:r>
    </w:p>
    <w:p w:rsidR="00290782" w:rsidRDefault="00290782" w:rsidP="002527D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роректор</w:t>
      </w:r>
    </w:p>
    <w:p w:rsidR="00290782" w:rsidRPr="00FC2BA4" w:rsidRDefault="00290782" w:rsidP="002527D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Дніпропетровського</w:t>
      </w:r>
    </w:p>
    <w:p w:rsidR="00290782" w:rsidRPr="00FC2BA4" w:rsidRDefault="00290782" w:rsidP="002527D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державного університету</w:t>
      </w:r>
    </w:p>
    <w:p w:rsidR="00290782" w:rsidRPr="00FC2BA4" w:rsidRDefault="00290782" w:rsidP="002527D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внутрішніх справ</w:t>
      </w:r>
    </w:p>
    <w:p w:rsidR="00290782" w:rsidRPr="00BD5EE3" w:rsidRDefault="00290782" w:rsidP="002527D4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BD5EE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Л.Р. Наливайко</w:t>
      </w:r>
    </w:p>
    <w:p w:rsidR="00290782" w:rsidRPr="00FC2BA4" w:rsidRDefault="00290782" w:rsidP="002527D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___.___._______</w:t>
      </w:r>
    </w:p>
    <w:p w:rsidR="00290782" w:rsidRPr="00FC2BA4" w:rsidRDefault="00290782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ПЛАНИ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ПРАКТИЧНИХ</w:t>
      </w: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ЗАНЯТЬ</w:t>
      </w: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290782" w:rsidRPr="00FC2BA4" w:rsidRDefault="00290782" w:rsidP="006F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навчальної дисципліни «Судова психіатрія»</w:t>
      </w:r>
    </w:p>
    <w:p w:rsidR="00290782" w:rsidRPr="00FC2BA4" w:rsidRDefault="00290782" w:rsidP="00D2649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90782" w:rsidRPr="00FC2BA4" w:rsidRDefault="00290782" w:rsidP="00DA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C2BA4">
        <w:rPr>
          <w:rFonts w:ascii="Times New Roman" w:hAnsi="Times New Roman" w:cs="Times New Roman"/>
          <w:sz w:val="24"/>
          <w:szCs w:val="24"/>
          <w:lang w:val="uk-UA" w:eastAsia="ru-RU"/>
        </w:rPr>
        <w:t>спеціальність 6.030401 Правознавство</w:t>
      </w:r>
    </w:p>
    <w:p w:rsidR="00290782" w:rsidRPr="00FC2BA4" w:rsidRDefault="00290782" w:rsidP="0025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C2B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здобувачів вищої освіти 5 курсу факультету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підготовки фахівців для підрозділів національної поліції ННІ ЗНПК</w:t>
      </w:r>
      <w:r w:rsidRPr="00FC2BA4">
        <w:rPr>
          <w:rFonts w:ascii="Times New Roman" w:hAnsi="Times New Roman" w:cs="Times New Roman"/>
          <w:sz w:val="24"/>
          <w:szCs w:val="24"/>
          <w:lang w:val="uk-UA" w:eastAsia="ru-RU"/>
        </w:rPr>
        <w:t>, що навчаються на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2BA4">
        <w:rPr>
          <w:rFonts w:ascii="Times New Roman" w:hAnsi="Times New Roman" w:cs="Times New Roman"/>
          <w:sz w:val="24"/>
          <w:szCs w:val="24"/>
          <w:lang w:val="uk-UA" w:eastAsia="ru-RU"/>
        </w:rPr>
        <w:t>першому (бакалаврському)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2BA4">
        <w:rPr>
          <w:rFonts w:ascii="Times New Roman" w:hAnsi="Times New Roman" w:cs="Times New Roman"/>
          <w:sz w:val="24"/>
          <w:szCs w:val="24"/>
          <w:lang w:val="uk-UA" w:eastAsia="ru-RU"/>
        </w:rPr>
        <w:t>рівні вищої освіти</w:t>
      </w:r>
    </w:p>
    <w:p w:rsidR="00290782" w:rsidRPr="00FC2BA4" w:rsidRDefault="00290782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90782" w:rsidRPr="00FC2BA4" w:rsidRDefault="00290782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Дніпро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– 2018</w:t>
      </w:r>
    </w:p>
    <w:p w:rsidR="00290782" w:rsidRPr="00FC2BA4" w:rsidRDefault="00290782" w:rsidP="0027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  <w:t xml:space="preserve">Плани семінарських занять з навчальної дисципліни «Судова психіатрія» для здобувачів вищої освіти 5 курсу факультету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підготовки фахівців для підрозділів національної поліції ННІ ЗНПК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, спеціальності 6.030401  Правознавство/ Дніпро: Дніпропетровський державний університет внутрішніх справ,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. - 7 с.</w:t>
      </w: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РОЗРОБНИК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290782" w:rsidRPr="00FC2BA4" w:rsidRDefault="00290782" w:rsidP="006F0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Христов О.Л., доцент кафедри криміналістики, судової медицини та психіатрії факультету підготовки фахівців для органів досудового розслідування, кандидат юридичних наук</w:t>
      </w: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2527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Розглянуто на засіданні кафедри криміналістики, судової медицини та психіатрії факультету підготовки фахівців для органів досудового розслідування</w:t>
      </w:r>
    </w:p>
    <w:p w:rsidR="00290782" w:rsidRPr="00FC2BA4" w:rsidRDefault="00290782" w:rsidP="002527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.08.201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, №1</w:t>
      </w:r>
    </w:p>
    <w:p w:rsidR="00290782" w:rsidRPr="00FC2BA4" w:rsidRDefault="00290782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290782" w:rsidRPr="00FC2BA4" w:rsidRDefault="00290782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протокол від __.__.201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, №__</w:t>
      </w: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252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Завідувач кафедри криміналістики, судової медицини та психіатрії </w:t>
      </w:r>
    </w:p>
    <w:p w:rsidR="00290782" w:rsidRPr="00FC2BA4" w:rsidRDefault="00290782" w:rsidP="00252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факультету підготовки фахівців для органів досудового розслідування</w:t>
      </w:r>
    </w:p>
    <w:p w:rsidR="00290782" w:rsidRPr="00FC2BA4" w:rsidRDefault="00290782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_______________________ 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(К.О. Чаплинський)</w:t>
      </w:r>
    </w:p>
    <w:p w:rsidR="00290782" w:rsidRPr="00FC2BA4" w:rsidRDefault="00290782" w:rsidP="00274F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FC2BA4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</w:t>
      </w:r>
    </w:p>
    <w:p w:rsidR="00290782" w:rsidRPr="00FC2BA4" w:rsidRDefault="00290782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«_____»___________________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274F2B">
      <w:pPr>
        <w:spacing w:after="0" w:line="240" w:lineRule="auto"/>
        <w:ind w:left="469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274F2B">
      <w:pPr>
        <w:spacing w:after="0" w:line="240" w:lineRule="auto"/>
        <w:ind w:left="469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© Христов О.Л.,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290782" w:rsidRPr="00FC2BA4" w:rsidRDefault="00290782" w:rsidP="00274F2B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© ДДУВС,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290782" w:rsidRPr="00FC2BA4" w:rsidRDefault="00290782" w:rsidP="00274F2B">
      <w:pPr>
        <w:pStyle w:val="ListParagraph"/>
        <w:numPr>
          <w:ilvl w:val="0"/>
          <w:numId w:val="1"/>
        </w:numPr>
        <w:spacing w:after="0"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практичних</w:t>
      </w: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занять</w:t>
      </w:r>
    </w:p>
    <w:p w:rsidR="00290782" w:rsidRPr="00FC2BA4" w:rsidRDefault="00290782" w:rsidP="00274F2B">
      <w:pPr>
        <w:pStyle w:val="ListParagraph"/>
        <w:spacing w:after="0" w:line="221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290782" w:rsidRPr="00FC2BA4" w:rsidRDefault="00290782" w:rsidP="00604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7. Психічні розлади при травмах головного мозку, інфекційних та соматичних захворюваннях</w:t>
      </w:r>
    </w:p>
    <w:p w:rsidR="00290782" w:rsidRPr="00FC2BA4" w:rsidRDefault="00290782" w:rsidP="00274F2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90782" w:rsidRPr="00FC2BA4" w:rsidRDefault="00290782" w:rsidP="00274F2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Практичне</w:t>
      </w:r>
      <w:r w:rsidRPr="00FC2B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заняття № 1– 2 год.</w:t>
      </w:r>
    </w:p>
    <w:p w:rsidR="00290782" w:rsidRPr="00FC2BA4" w:rsidRDefault="00290782" w:rsidP="00274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290782" w:rsidRPr="00FC2BA4" w:rsidRDefault="00290782" w:rsidP="00620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 Психічні розлади при судинних захворюваннях головного мозку (атеросклеротичній та гіпертонічній хворобі). Загальні ознаки. Судово-психіатрична оцінка при судинних захворюваннях головного мозку.</w:t>
      </w:r>
    </w:p>
    <w:p w:rsidR="00290782" w:rsidRPr="00FC2BA4" w:rsidRDefault="00290782" w:rsidP="00620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 Психічні розлади при інфекційно-органічних захворюваннях (енцефалітах, сифілісі мозку, абсцесах мозку). Їх судово-психіатрична оцінка.</w:t>
      </w:r>
    </w:p>
    <w:p w:rsidR="00290782" w:rsidRPr="00FC2BA4" w:rsidRDefault="00290782" w:rsidP="00620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 Психічні розлади при інтоксикаціях (лікарськими препаратами, побутовими і промисловими речовинами, алкоголем, наркотичними речовинами). Їх судово-психіатрична оцінка.</w:t>
      </w:r>
    </w:p>
    <w:p w:rsidR="00290782" w:rsidRPr="00FC2BA4" w:rsidRDefault="00290782" w:rsidP="00274F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90782" w:rsidRPr="00FC2BA4" w:rsidRDefault="00290782" w:rsidP="00620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Основні поняття, терміни та категорії, що підлягають засвоєнню</w:t>
      </w: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2B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психічні розлади, травми головного мозку, атеросклероз, гіпертонія, енцефаліт.</w:t>
      </w:r>
      <w:r w:rsidRPr="00FC2B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0782" w:rsidRPr="00FC2BA4" w:rsidRDefault="00290782" w:rsidP="00274F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90782" w:rsidRPr="00FC2BA4" w:rsidRDefault="00290782" w:rsidP="00274F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7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кодекс України : Закон України від 5 квітня 2001 р.  [Електронний ресурс]. – Режим доступу до кодексу: http://zakon5.rada.gov.ua/laws/show/2341-14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 http://zakon5.rada.gov.ua/laws/show/4651-17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Про Національну поліцію : Закон України від 2 липня 2015 р.  [Електронний ресурс]. – Режим доступу до закону: http://zakon4.rada.gov.ua/laws/show/580-19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Про судову експертизу : Закон України від 25 лютого 1994 р.  [Електронний ресурс]. – Режим доступу до закону: http://zakon5.rada.gov.ua/laws/show/4038-12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 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   http://zakon5.rada.gov.ua/laws/show/z0705-98;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події, затверджена Наказом МВС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1377 від 6 листопада 2015 р.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Інструкції :  http://zakon2.rada.gov.ua/laws/show/z1498-15/paran8#n8; 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проведення судово-психіатричної експертизи: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Наказ МОЗ України від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08.05.2018 р. № 865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>http://zakon.rada.gov.ua/laws/show/z0719-18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Левенець І.В. Судова психіатрія: підручник. – Тернопіль: Економічна думка, 2005. – 328 с.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 – 208 с.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290782" w:rsidRPr="00FC2BA4" w:rsidRDefault="00290782" w:rsidP="00A33608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Практикум з судової психіатрії : [ Текст ] [ уклад. та загальна редакція О.М. Цільмак ] // Навчальний посібник – Одеса: ОДУВС, 2011. – 104 с.</w:t>
      </w:r>
    </w:p>
    <w:p w:rsidR="00290782" w:rsidRPr="00FC2BA4" w:rsidRDefault="00290782" w:rsidP="00274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290782" w:rsidRPr="00FC2BA4" w:rsidRDefault="00290782" w:rsidP="0027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90782" w:rsidRPr="00FC2BA4" w:rsidRDefault="00290782" w:rsidP="0060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9. Алкоголізм, наркоманія, токсикоманія</w:t>
      </w:r>
    </w:p>
    <w:p w:rsidR="00290782" w:rsidRPr="00FC2BA4" w:rsidRDefault="00290782" w:rsidP="00274F2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Практичне</w:t>
      </w:r>
      <w:r w:rsidRPr="00FC2B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заняття № 1– 2 год.</w:t>
      </w:r>
    </w:p>
    <w:p w:rsidR="00290782" w:rsidRPr="00FC2BA4" w:rsidRDefault="00290782" w:rsidP="00274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290782" w:rsidRPr="00FC2BA4" w:rsidRDefault="00290782" w:rsidP="00274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Алкоголізм як психічне захворювання, алкогольні психози, їх види, перебіг та особливості психічних розладів при них.</w:t>
      </w:r>
    </w:p>
    <w:p w:rsidR="00290782" w:rsidRPr="00FC2BA4" w:rsidRDefault="00290782" w:rsidP="00274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Наркоманія як хронічне захворювання. Види наркоманії, особливості психічних порушень і перебіг. </w:t>
      </w:r>
    </w:p>
    <w:p w:rsidR="00290782" w:rsidRPr="00FC2BA4" w:rsidRDefault="00290782" w:rsidP="00274F2B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Токсикоманія. Судово-психіатрична оцінка наркоманії і токсикоманії.</w:t>
      </w:r>
    </w:p>
    <w:p w:rsidR="00290782" w:rsidRPr="00FC2BA4" w:rsidRDefault="00290782" w:rsidP="0027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90782" w:rsidRPr="00FC2BA4" w:rsidRDefault="00290782" w:rsidP="0027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 w:rsidRPr="00FC2BA4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а</w:t>
      </w:r>
      <w:r w:rsidRPr="00FC2B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лкоголізм, наркоманія, токсикоманія</w:t>
      </w:r>
      <w:r w:rsidRPr="00FC2BA4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290782" w:rsidRPr="00FC2BA4" w:rsidRDefault="00290782" w:rsidP="00274F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90782" w:rsidRPr="00FC2BA4" w:rsidRDefault="00290782" w:rsidP="00274F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9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: Закон України від 5 квітня 2001 р.  [Електронний ресурс]. – Режим доступу до кодексу: </w:t>
      </w:r>
      <w:hyperlink r:id="rId7" w:history="1">
        <w:r w:rsidRPr="00FC2B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http://zakon5.rada.gov.ua/laws/show/2341-14</w:t>
        </w:r>
      </w:hyperlink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</w:t>
      </w:r>
      <w:r w:rsidRPr="00FC2BA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8" w:history="1">
        <w:r w:rsidRPr="00FC2B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Національну поліцію : Закон України від 2 липня 2015 р.  [Електронний ресурс]. – Режим доступу до закону: </w:t>
      </w:r>
      <w:hyperlink r:id="rId9" w:history="1">
        <w:r w:rsidRPr="00FC2B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Про судову експертизу : Закон України від 25 лютого 1994 р.</w:t>
      </w:r>
      <w:r w:rsidRPr="00FC2BA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 до закону:</w:t>
      </w:r>
      <w:r w:rsidRPr="00FC2BA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0" w:history="1">
        <w:r w:rsidRPr="00FC2B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http://zakon5.rada.gov.ua/laws/show/4038-12</w:t>
        </w:r>
      </w:hyperlink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Інструкція про порядок виявлення у водіїв транспортних засобів ознак алкогольного, наркотичного чи іншого сп’яніння або перебування під впливом лікарських препаратів, що знижують увагу та швидкість реакції: Наказ МВС України, МОЗ України від 09 листопада 2015 р. № 1452/735: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FC2BA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1" w:history="1">
        <w:r w:rsidRPr="00FC2B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http://zakon5.rada.gov.ua/laws/show/z1413-15</w:t>
        </w:r>
      </w:hyperlink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FC2BA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FC2BA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12" w:history="1">
        <w:r w:rsidRPr="00FC2B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http://zakon5.rada.gov.ua/laws/show/z0705-98</w:t>
        </w:r>
      </w:hyperlink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Інструкція про порядок ведення єдиного обліку в органах поліції заяв і повідомлень про вчинені кримінальні правопорушення та інші події, затверджена Наказом МВС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1377 від 6 листопада 2015 р. 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Інструкції :  </w:t>
      </w:r>
      <w:hyperlink r:id="rId13" w:anchor="n8" w:history="1">
        <w:r w:rsidRPr="00FC2B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http://zakon2.rada.gov.ua/laws/show/z1498-15/paran8#n8</w:t>
        </w:r>
      </w:hyperlink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проведення судово-психіатричної експертизи: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Наказ МОЗ України від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08.05.2018 р. № 865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>http://zakon.rada.gov.ua/laws/show/z0719-18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Положення про групу посиленої психологічної уваги в органах               внутрішніх справ України та навчальних  закладах МВС України 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Положення : </w:t>
      </w:r>
      <w:hyperlink r:id="rId14" w:history="1">
        <w:r w:rsidRPr="00FC2B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http://zakon3.rada.gov.ua/laws/show/z1368-04</w:t>
        </w:r>
      </w:hyperlink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tabs>
          <w:tab w:val="left" w:pos="993"/>
          <w:tab w:val="left" w:pos="1276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tabs>
          <w:tab w:val="left" w:pos="993"/>
          <w:tab w:val="left" w:pos="1276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Левенець І.В. Судова психіатрія: підручник. – </w:t>
      </w:r>
      <w:r w:rsidRPr="00FC2BA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Тернопіль: Економічна думка, 2005. – 328 с.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tabs>
          <w:tab w:val="left" w:pos="993"/>
          <w:tab w:val="left" w:pos="1276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 – 208 с.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290782" w:rsidRPr="00FC2BA4" w:rsidRDefault="00290782" w:rsidP="00A03DC1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Практикум з судової психіатрії : [ Текст ] [ уклад. та загальна редакція О.М. Цільмак </w:t>
      </w:r>
      <w:r w:rsidRPr="00FC2BA4">
        <w:rPr>
          <w:rFonts w:ascii="Courier New" w:hAnsi="Courier New" w:cs="Courier New"/>
          <w:sz w:val="28"/>
          <w:szCs w:val="28"/>
          <w:lang w:val="uk-UA" w:eastAsia="ru-RU"/>
        </w:rPr>
        <w:t>]</w:t>
      </w: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Навчальний посібник – Одеса: ОДУВС, 2011. – 104 с.</w:t>
      </w:r>
    </w:p>
    <w:p w:rsidR="00290782" w:rsidRPr="00FC2BA4" w:rsidRDefault="00290782" w:rsidP="00274F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2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290782" w:rsidRPr="00FC2BA4" w:rsidRDefault="00290782" w:rsidP="00D26495">
      <w:pPr>
        <w:spacing w:after="0" w:line="221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0782" w:rsidRPr="00FC2BA4" w:rsidRDefault="00290782" w:rsidP="00D264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Критерії оцінювання аудиторної роботи</w:t>
      </w:r>
    </w:p>
    <w:p w:rsidR="00290782" w:rsidRPr="00FC2BA4" w:rsidRDefault="00290782" w:rsidP="00D264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C2B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слухачів на семінарських заняттях</w:t>
      </w:r>
    </w:p>
    <w:p w:rsidR="00290782" w:rsidRPr="000A4507" w:rsidRDefault="00290782" w:rsidP="00FC2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 w:eastAsia="ru-RU"/>
        </w:rPr>
      </w:pPr>
    </w:p>
    <w:tbl>
      <w:tblPr>
        <w:tblW w:w="9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9"/>
      </w:tblGrid>
      <w:tr w:rsidR="00290782" w:rsidRPr="000A4507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290782" w:rsidRPr="000A4507" w:rsidRDefault="00290782" w:rsidP="00B17F62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ru-RU"/>
              </w:rPr>
              <w:t>Б</w:t>
            </w:r>
            <w:r w:rsidRPr="000A4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АЛИ</w:t>
            </w:r>
          </w:p>
        </w:tc>
        <w:tc>
          <w:tcPr>
            <w:tcW w:w="9049" w:type="dxa"/>
            <w:vAlign w:val="center"/>
          </w:tcPr>
          <w:p w:rsidR="00290782" w:rsidRPr="000A4507" w:rsidRDefault="00290782" w:rsidP="00B17F62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290782" w:rsidRPr="000A4507">
        <w:trPr>
          <w:trHeight w:val="580"/>
        </w:trPr>
        <w:tc>
          <w:tcPr>
            <w:tcW w:w="540" w:type="dxa"/>
            <w:vAlign w:val="center"/>
          </w:tcPr>
          <w:p w:rsidR="00290782" w:rsidRPr="000A4507" w:rsidRDefault="00290782" w:rsidP="00B17F62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49" w:type="dxa"/>
            <w:vAlign w:val="center"/>
          </w:tcPr>
          <w:p w:rsidR="00290782" w:rsidRPr="00A62C67" w:rsidRDefault="00290782" w:rsidP="00B17F62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психічних розладів у їх специфічному відношенні до питань кримінального права і процесу під час досудового розслідування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кримінальних проваджень у межах визначеної законом підслідності поліції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винесені на розгляд,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засвоєні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 xml:space="preserve">у повному обсязі. 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Під час заняття продемонстрована стабільна активність та ініціативність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правильно визначати загальні поняття про психічні захворювання, їх причини, перебіг та класифікацію, </w:t>
            </w:r>
            <w:r w:rsidRPr="00A62C67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окремі симптоми і синдроми психічних розладів;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формулювати питання, які виносяться на вирішення перед судово-психіатричною експертизою;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розпізнавати симптоми та синдроми різних психічних захворювань; визначати психічний стан підозрюваних, свідків та потерпілих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Відповіді на теоретичні питання, висловлення власної думки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щодо вирішення гострих та дискусійних проблем теорії та практики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судової психіатрії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межах визначеної законом підслідності поліції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ґрунтується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на глибокому знанні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теорії та правозастосовної практики.</w:t>
            </w:r>
          </w:p>
        </w:tc>
      </w:tr>
      <w:tr w:rsidR="00290782" w:rsidRPr="000A4507">
        <w:trPr>
          <w:cantSplit/>
          <w:trHeight w:val="580"/>
        </w:trPr>
        <w:tc>
          <w:tcPr>
            <w:tcW w:w="540" w:type="dxa"/>
            <w:vAlign w:val="center"/>
          </w:tcPr>
          <w:p w:rsidR="00290782" w:rsidRPr="000A4507" w:rsidRDefault="00290782" w:rsidP="00B17F62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49" w:type="dxa"/>
            <w:vAlign w:val="center"/>
          </w:tcPr>
          <w:p w:rsidR="00290782" w:rsidRPr="00A62C67" w:rsidRDefault="00290782" w:rsidP="00B17F62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психічних розладів у їх специфічному відношенні до питань кримінального права і процесу під час досудового розслідування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кримінальних проваджень у межах визначеної законом підслідності поліції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винесені на розгляд,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засвоєні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 xml:space="preserve">у повному обсязі. 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Під час заняття продемонстрована ініціативність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правильно визначати загальні поняття про психічні захворювання, їх причини, перебіг та класифікацію, </w:t>
            </w:r>
            <w:r w:rsidRPr="00A62C67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окремі симптоми і синдроми психічних розладів;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формулювати питання, які виносяться на вирішення перед судово-психіатричною експертизою;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розпізнавати симптоми та синдроми різних психічних захворювань; визначати психічний стан підозрюваних, свідків та потерпілих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Відповіді на теоретичні питання, висловлення власної думки стосовно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вирішення гострих та дискусійних проблем теорії та практики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судової психіатрії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межах визначеної законом підслідності поліції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переважно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ґрунтується на знанні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теорії та правозастосовної практики.</w:t>
            </w:r>
          </w:p>
        </w:tc>
      </w:tr>
      <w:tr w:rsidR="00290782" w:rsidRPr="000A4507">
        <w:trPr>
          <w:cantSplit/>
          <w:trHeight w:val="580"/>
        </w:trPr>
        <w:tc>
          <w:tcPr>
            <w:tcW w:w="540" w:type="dxa"/>
            <w:vAlign w:val="center"/>
          </w:tcPr>
          <w:p w:rsidR="00290782" w:rsidRPr="000A4507" w:rsidRDefault="00290782" w:rsidP="00B17F62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49" w:type="dxa"/>
            <w:vAlign w:val="center"/>
          </w:tcPr>
          <w:p w:rsidR="00290782" w:rsidRPr="00A62C67" w:rsidRDefault="00290782" w:rsidP="00B17F62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психічних розладів у їх специфічному відношенні до питань кримінального права і процесу під час досудового розслідування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кримінальних проваджень у межах визначеної законом підслідності поліції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винесені на розгляд,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 xml:space="preserve">у цілому засвоєні, 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відтворює терміни і поняття, що розглядалися під час заняття.</w:t>
            </w:r>
          </w:p>
        </w:tc>
      </w:tr>
      <w:tr w:rsidR="00290782" w:rsidRPr="000A4507">
        <w:trPr>
          <w:cantSplit/>
          <w:trHeight w:val="580"/>
        </w:trPr>
        <w:tc>
          <w:tcPr>
            <w:tcW w:w="540" w:type="dxa"/>
            <w:vAlign w:val="center"/>
          </w:tcPr>
          <w:p w:rsidR="00290782" w:rsidRPr="000A4507" w:rsidRDefault="00290782" w:rsidP="00B17F62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49" w:type="dxa"/>
            <w:vAlign w:val="center"/>
          </w:tcPr>
          <w:p w:rsidR="00290782" w:rsidRPr="00A62C67" w:rsidRDefault="00290782" w:rsidP="00B17F62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 </w:t>
            </w:r>
            <w:r w:rsidRPr="00A62C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психічних розладів у їх специфічному відношенні до питань кримінального права і процесу під час досудового розслідування </w:t>
            </w:r>
            <w:r w:rsidRPr="00A62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кримінальних проваджень у межах визначеної законом підслідності поліції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винесені на розгляд,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засвоєні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частково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прогалини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у знаннях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не носять істотного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характеру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290782" w:rsidRPr="000A4507">
        <w:trPr>
          <w:cantSplit/>
          <w:trHeight w:val="580"/>
        </w:trPr>
        <w:tc>
          <w:tcPr>
            <w:tcW w:w="540" w:type="dxa"/>
            <w:vAlign w:val="center"/>
          </w:tcPr>
          <w:p w:rsidR="00290782" w:rsidRPr="000A4507" w:rsidRDefault="00290782" w:rsidP="00B17F62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49" w:type="dxa"/>
            <w:vAlign w:val="center"/>
          </w:tcPr>
          <w:p w:rsidR="00290782" w:rsidRPr="00A62C67" w:rsidRDefault="00290782" w:rsidP="00B17F62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Курсант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не готовий до заняття,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не знає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більшої частини програмного матеріалу, 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невпевнено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відтворює терміни і поняття, що розглядалися під час заняття, </w:t>
            </w:r>
            <w:r w:rsidRPr="00A62C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допускає змістовні помилки, не володіє</w:t>
            </w:r>
            <w:r w:rsidRPr="00A62C67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290782" w:rsidRPr="000A4507">
        <w:trPr>
          <w:trHeight w:val="580"/>
        </w:trPr>
        <w:tc>
          <w:tcPr>
            <w:tcW w:w="540" w:type="dxa"/>
            <w:vAlign w:val="center"/>
          </w:tcPr>
          <w:p w:rsidR="00290782" w:rsidRPr="000A4507" w:rsidRDefault="00290782" w:rsidP="00B17F62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49" w:type="dxa"/>
            <w:vAlign w:val="center"/>
          </w:tcPr>
          <w:p w:rsidR="00290782" w:rsidRPr="000A4507" w:rsidRDefault="00290782" w:rsidP="00B17F62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 w:rsidRPr="000A450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Відсутність на занятті</w:t>
            </w:r>
          </w:p>
        </w:tc>
      </w:tr>
    </w:tbl>
    <w:p w:rsidR="00290782" w:rsidRPr="000A4507" w:rsidRDefault="00290782" w:rsidP="00FC2BA4">
      <w:pPr>
        <w:rPr>
          <w:lang w:val="uk-UA"/>
        </w:rPr>
      </w:pPr>
    </w:p>
    <w:p w:rsidR="00290782" w:rsidRPr="00FC2BA4" w:rsidRDefault="00290782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0782" w:rsidRPr="00FC2BA4" w:rsidRDefault="00290782">
      <w:pPr>
        <w:rPr>
          <w:lang w:val="uk-UA"/>
        </w:rPr>
      </w:pPr>
    </w:p>
    <w:sectPr w:rsidR="00290782" w:rsidRPr="00FC2BA4" w:rsidSect="002A53BB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82" w:rsidRDefault="00290782">
      <w:pPr>
        <w:spacing w:after="0" w:line="240" w:lineRule="auto"/>
      </w:pPr>
      <w:r>
        <w:separator/>
      </w:r>
    </w:p>
  </w:endnote>
  <w:endnote w:type="continuationSeparator" w:id="0">
    <w:p w:rsidR="00290782" w:rsidRDefault="0029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2" w:rsidRDefault="00290782" w:rsidP="0064649F">
    <w:pPr>
      <w:pStyle w:val="Footer"/>
      <w:framePr w:wrap="auto" w:vAnchor="text" w:hAnchor="margin" w:xAlign="right" w:y="1"/>
      <w:rPr>
        <w:rStyle w:val="PageNumber"/>
      </w:rPr>
    </w:pPr>
  </w:p>
  <w:p w:rsidR="00290782" w:rsidRDefault="00290782" w:rsidP="00DF4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82" w:rsidRDefault="00290782">
      <w:pPr>
        <w:spacing w:after="0" w:line="240" w:lineRule="auto"/>
      </w:pPr>
      <w:r>
        <w:separator/>
      </w:r>
    </w:p>
  </w:footnote>
  <w:footnote w:type="continuationSeparator" w:id="0">
    <w:p w:rsidR="00290782" w:rsidRDefault="0029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2" w:rsidRDefault="00290782" w:rsidP="00DB37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90782" w:rsidRDefault="0029078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522"/>
    <w:multiLevelType w:val="hybridMultilevel"/>
    <w:tmpl w:val="D50C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3AD0"/>
    <w:multiLevelType w:val="hybridMultilevel"/>
    <w:tmpl w:val="BEF07CA0"/>
    <w:lvl w:ilvl="0" w:tplc="754E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A7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6C25"/>
    <w:multiLevelType w:val="multilevel"/>
    <w:tmpl w:val="45D432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1"/>
      <w:numFmt w:val="decimal"/>
      <w:isLgl/>
      <w:lvlText w:val="%1.%2."/>
      <w:lvlJc w:val="left"/>
      <w:pPr>
        <w:ind w:left="255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10F12D17"/>
    <w:multiLevelType w:val="hybridMultilevel"/>
    <w:tmpl w:val="1A02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A4B"/>
    <w:multiLevelType w:val="multilevel"/>
    <w:tmpl w:val="3C30503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8081E4B"/>
    <w:multiLevelType w:val="hybridMultilevel"/>
    <w:tmpl w:val="C926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8C5"/>
    <w:multiLevelType w:val="hybridMultilevel"/>
    <w:tmpl w:val="33829440"/>
    <w:lvl w:ilvl="0" w:tplc="0B422B44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B625B5"/>
    <w:multiLevelType w:val="multilevel"/>
    <w:tmpl w:val="9A58CE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0"/>
      <w:numFmt w:val="decimal"/>
      <w:isLgl/>
      <w:lvlText w:val="%1.%2."/>
      <w:lvlJc w:val="left"/>
      <w:pPr>
        <w:ind w:left="255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2A007877"/>
    <w:multiLevelType w:val="hybridMultilevel"/>
    <w:tmpl w:val="616E4F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5F2B2B"/>
    <w:multiLevelType w:val="multilevel"/>
    <w:tmpl w:val="9A58CE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0"/>
      <w:numFmt w:val="decimal"/>
      <w:isLgl/>
      <w:lvlText w:val="%1.%2."/>
      <w:lvlJc w:val="left"/>
      <w:pPr>
        <w:ind w:left="255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30351750"/>
    <w:multiLevelType w:val="hybridMultilevel"/>
    <w:tmpl w:val="D73E20F0"/>
    <w:lvl w:ilvl="0" w:tplc="D5AC9E42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6AC319A"/>
    <w:multiLevelType w:val="hybridMultilevel"/>
    <w:tmpl w:val="1B6C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C6A84"/>
    <w:multiLevelType w:val="hybridMultilevel"/>
    <w:tmpl w:val="343A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1BC1"/>
    <w:multiLevelType w:val="multilevel"/>
    <w:tmpl w:val="02B8BB3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3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2160"/>
      </w:pPr>
    </w:lvl>
  </w:abstractNum>
  <w:abstractNum w:abstractNumId="14">
    <w:nsid w:val="5BF33BB6"/>
    <w:multiLevelType w:val="multilevel"/>
    <w:tmpl w:val="45D432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1"/>
      <w:numFmt w:val="decimal"/>
      <w:isLgl/>
      <w:lvlText w:val="%1.%2."/>
      <w:lvlJc w:val="left"/>
      <w:pPr>
        <w:ind w:left="255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>
    <w:nsid w:val="617D4791"/>
    <w:multiLevelType w:val="multilevel"/>
    <w:tmpl w:val="45D432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1"/>
      <w:numFmt w:val="decimal"/>
      <w:isLgl/>
      <w:lvlText w:val="%1.%2."/>
      <w:lvlJc w:val="left"/>
      <w:pPr>
        <w:ind w:left="255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>
    <w:nsid w:val="6BC10A5E"/>
    <w:multiLevelType w:val="hybridMultilevel"/>
    <w:tmpl w:val="F12E3A0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6C721D4B"/>
    <w:multiLevelType w:val="hybridMultilevel"/>
    <w:tmpl w:val="F23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80A45"/>
    <w:multiLevelType w:val="multilevel"/>
    <w:tmpl w:val="7E865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793403AE"/>
    <w:multiLevelType w:val="multilevel"/>
    <w:tmpl w:val="45D432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1"/>
      <w:numFmt w:val="decimal"/>
      <w:isLgl/>
      <w:lvlText w:val="%1.%2."/>
      <w:lvlJc w:val="left"/>
      <w:pPr>
        <w:ind w:left="255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0">
    <w:nsid w:val="7D33649D"/>
    <w:multiLevelType w:val="hybridMultilevel"/>
    <w:tmpl w:val="29C4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4"/>
  </w:num>
  <w:num w:numId="8">
    <w:abstractNumId w:val="2"/>
  </w:num>
  <w:num w:numId="9">
    <w:abstractNumId w:val="19"/>
  </w:num>
  <w:num w:numId="10">
    <w:abstractNumId w:val="16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0"/>
  </w:num>
  <w:num w:numId="16">
    <w:abstractNumId w:val="6"/>
  </w:num>
  <w:num w:numId="17">
    <w:abstractNumId w:val="8"/>
  </w:num>
  <w:num w:numId="18">
    <w:abstractNumId w:val="3"/>
  </w:num>
  <w:num w:numId="19">
    <w:abstractNumId w:val="12"/>
  </w:num>
  <w:num w:numId="20">
    <w:abstractNumId w:val="5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A5"/>
    <w:rsid w:val="00093ED8"/>
    <w:rsid w:val="000A4507"/>
    <w:rsid w:val="000C7E25"/>
    <w:rsid w:val="001E4178"/>
    <w:rsid w:val="00216A99"/>
    <w:rsid w:val="002527D4"/>
    <w:rsid w:val="00274F2B"/>
    <w:rsid w:val="00290782"/>
    <w:rsid w:val="002A53BB"/>
    <w:rsid w:val="00325A66"/>
    <w:rsid w:val="00361F2D"/>
    <w:rsid w:val="003F7D88"/>
    <w:rsid w:val="004156A5"/>
    <w:rsid w:val="00422DB0"/>
    <w:rsid w:val="0043197C"/>
    <w:rsid w:val="00441A84"/>
    <w:rsid w:val="004F1FE2"/>
    <w:rsid w:val="00604261"/>
    <w:rsid w:val="00605C1A"/>
    <w:rsid w:val="006206B5"/>
    <w:rsid w:val="006326CD"/>
    <w:rsid w:val="0064649F"/>
    <w:rsid w:val="006A0866"/>
    <w:rsid w:val="006C7006"/>
    <w:rsid w:val="006F0756"/>
    <w:rsid w:val="00751B10"/>
    <w:rsid w:val="007B5DF7"/>
    <w:rsid w:val="007B6F14"/>
    <w:rsid w:val="007D67DB"/>
    <w:rsid w:val="00806ED7"/>
    <w:rsid w:val="008B7367"/>
    <w:rsid w:val="008D3EBE"/>
    <w:rsid w:val="009A754A"/>
    <w:rsid w:val="00A03DC1"/>
    <w:rsid w:val="00A33608"/>
    <w:rsid w:val="00A56D65"/>
    <w:rsid w:val="00A62C67"/>
    <w:rsid w:val="00AF1B5F"/>
    <w:rsid w:val="00AF7BE4"/>
    <w:rsid w:val="00B17F62"/>
    <w:rsid w:val="00B377CE"/>
    <w:rsid w:val="00BD3D7D"/>
    <w:rsid w:val="00BD5EE3"/>
    <w:rsid w:val="00C958A3"/>
    <w:rsid w:val="00CB366E"/>
    <w:rsid w:val="00D26495"/>
    <w:rsid w:val="00DA11E7"/>
    <w:rsid w:val="00DB37AB"/>
    <w:rsid w:val="00DF4E54"/>
    <w:rsid w:val="00E1660A"/>
    <w:rsid w:val="00E4652D"/>
    <w:rsid w:val="00E57DF0"/>
    <w:rsid w:val="00ED63A6"/>
    <w:rsid w:val="00F21701"/>
    <w:rsid w:val="00FC2BA4"/>
    <w:rsid w:val="00FE1878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495"/>
  </w:style>
  <w:style w:type="paragraph" w:styleId="Footer">
    <w:name w:val="footer"/>
    <w:basedOn w:val="Normal"/>
    <w:link w:val="FooterChar"/>
    <w:uiPriority w:val="99"/>
    <w:rsid w:val="00D26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649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6495"/>
  </w:style>
  <w:style w:type="paragraph" w:styleId="ListParagraph">
    <w:name w:val="List Paragraph"/>
    <w:basedOn w:val="Normal"/>
    <w:uiPriority w:val="99"/>
    <w:qFormat/>
    <w:rsid w:val="00274F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651-17" TargetMode="External"/><Relationship Id="rId13" Type="http://schemas.openxmlformats.org/officeDocument/2006/relationships/hyperlink" Target="http://zakon2.rada.gov.ua/laws/show/z1498-15/paran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2341-14" TargetMode="External"/><Relationship Id="rId12" Type="http://schemas.openxmlformats.org/officeDocument/2006/relationships/hyperlink" Target="http://zakon5.rada.gov.ua/laws/show/z0705-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z1413-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5.rada.gov.ua/laws/show/4038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580-19" TargetMode="External"/><Relationship Id="rId14" Type="http://schemas.openxmlformats.org/officeDocument/2006/relationships/hyperlink" Target="http://zakon3.rada.gov.ua/laws/show/z1368-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7</Pages>
  <Words>1860</Words>
  <Characters>10608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Pavilon</dc:creator>
  <cp:keywords/>
  <dc:description/>
  <cp:lastModifiedBy>Acer</cp:lastModifiedBy>
  <cp:revision>16</cp:revision>
  <dcterms:created xsi:type="dcterms:W3CDTF">2016-07-24T06:52:00Z</dcterms:created>
  <dcterms:modified xsi:type="dcterms:W3CDTF">2018-12-18T15:31:00Z</dcterms:modified>
</cp:coreProperties>
</file>