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CA75" w14:textId="77777777" w:rsidR="0006126C" w:rsidRDefault="0006126C" w:rsidP="0006126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Додаток 2.</w:t>
      </w:r>
    </w:p>
    <w:p w14:paraId="7DF1BEA5" w14:textId="77777777" w:rsidR="0006126C" w:rsidRDefault="0006126C" w:rsidP="0006126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 Робочої програми з навчальної</w:t>
      </w:r>
    </w:p>
    <w:p w14:paraId="3E2BBF78" w14:textId="77777777" w:rsidR="0006126C" w:rsidRDefault="0006126C" w:rsidP="0006126C">
      <w:pPr>
        <w:spacing w:after="0" w:line="240" w:lineRule="auto"/>
        <w:ind w:left="5529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дисципліни</w:t>
      </w:r>
    </w:p>
    <w:p w14:paraId="2F5D3E6E" w14:textId="77777777" w:rsidR="0006126C" w:rsidRDefault="0006126C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730C1A7" w14:textId="77777777" w:rsidR="0006126C" w:rsidRDefault="0006126C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481E648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ІНФОРМАЦІЙНЕ ТА МЕТОДИЧНЕ ЗАБЕЗПЕЧЕННЯ</w:t>
      </w:r>
    </w:p>
    <w:p w14:paraId="566C1DFD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НАВЧАЛЬНОЇ ДИСЦИПЛІНИ</w:t>
      </w:r>
    </w:p>
    <w:p w14:paraId="0CC757D8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</w:p>
    <w:p w14:paraId="5681A048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АГРАРНЕ ПРАВО</w:t>
      </w:r>
    </w:p>
    <w:p w14:paraId="45EEC771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7466195B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62854">
        <w:rPr>
          <w:rFonts w:ascii="Times New Roman" w:eastAsia="Times New Roman" w:hAnsi="Times New Roman" w:cs="Times New Roman"/>
          <w:iCs/>
          <w:sz w:val="24"/>
          <w:szCs w:val="28"/>
          <w:lang w:val="uk-UA" w:eastAsia="ru-RU"/>
        </w:rPr>
        <w:t xml:space="preserve">Освітній ступінь </w:t>
      </w:r>
      <w:r w:rsidRPr="00D62854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uk-UA" w:eastAsia="ru-RU"/>
        </w:rPr>
        <w:t>перший (бакалаврський)</w:t>
      </w:r>
      <w:r w:rsidR="00D62854" w:rsidRPr="00D62854">
        <w:rPr>
          <w:rFonts w:ascii="Times New Roman" w:eastAsia="Times New Roman" w:hAnsi="Times New Roman" w:cs="Times New Roman"/>
          <w:iCs/>
          <w:sz w:val="24"/>
          <w:szCs w:val="28"/>
          <w:lang w:val="uk-UA" w:eastAsia="ru-RU"/>
        </w:rPr>
        <w:t xml:space="preserve"> </w:t>
      </w:r>
      <w:r w:rsidR="00D62854">
        <w:rPr>
          <w:rFonts w:ascii="Times New Roman" w:eastAsia="Times New Roman" w:hAnsi="Times New Roman" w:cs="Times New Roman"/>
          <w:iCs/>
          <w:sz w:val="24"/>
          <w:szCs w:val="28"/>
          <w:lang w:val="uk-UA" w:eastAsia="ru-RU"/>
        </w:rPr>
        <w:tab/>
      </w:r>
      <w:r w:rsidRPr="00D62854">
        <w:rPr>
          <w:rFonts w:ascii="Times New Roman" w:eastAsia="Times New Roman" w:hAnsi="Times New Roman" w:cs="Times New Roman"/>
          <w:iCs/>
          <w:sz w:val="24"/>
          <w:szCs w:val="28"/>
          <w:lang w:val="uk-UA" w:eastAsia="ru-RU"/>
        </w:rPr>
        <w:t xml:space="preserve">Спеціальність </w:t>
      </w:r>
      <w:r w:rsidR="00D62854" w:rsidRPr="00D62854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uk-UA" w:eastAsia="ru-RU"/>
        </w:rPr>
        <w:t>6.030401</w:t>
      </w:r>
      <w:r w:rsidRPr="00D62854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uk-UA" w:eastAsia="ru-RU"/>
        </w:rPr>
        <w:t xml:space="preserve"> Право</w:t>
      </w:r>
      <w:r w:rsidR="00D62854" w:rsidRPr="00D62854">
        <w:rPr>
          <w:rFonts w:ascii="Times New Roman" w:eastAsia="Times New Roman" w:hAnsi="Times New Roman" w:cs="Times New Roman"/>
          <w:iCs/>
          <w:sz w:val="24"/>
          <w:szCs w:val="28"/>
          <w:u w:val="single"/>
          <w:lang w:val="uk-UA" w:eastAsia="ru-RU"/>
        </w:rPr>
        <w:t>знавство</w:t>
      </w:r>
    </w:p>
    <w:p w14:paraId="0BE7BA10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53D9B0FB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на 2019/2020 навчальний рік</w:t>
      </w:r>
    </w:p>
    <w:p w14:paraId="61677DB9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5A4F1BAA" w14:textId="77777777" w:rsidR="00377A88" w:rsidRPr="00377A88" w:rsidRDefault="00377A88" w:rsidP="00377A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Основні нормативні акти:</w:t>
      </w:r>
    </w:p>
    <w:p w14:paraId="27E53375" w14:textId="77777777" w:rsidR="00377A88" w:rsidRPr="00B367D1" w:rsidRDefault="00377A88" w:rsidP="00377A8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14:paraId="1EF3DC28" w14:textId="77777777" w:rsidR="00377A88" w:rsidRPr="00B367D1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B367D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закони:</w:t>
      </w:r>
    </w:p>
    <w:p w14:paraId="0C51BD68" w14:textId="77777777" w:rsidR="00377A88" w:rsidRPr="00377A88" w:rsidRDefault="00377A88" w:rsidP="003D6822">
      <w:pPr>
        <w:numPr>
          <w:ilvl w:val="0"/>
          <w:numId w:val="16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Водний кодекс України вiд 06.06.1995 № 213/95-ВР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189.</w:t>
      </w:r>
    </w:p>
    <w:p w14:paraId="36DBEE36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Господарський кодекс України вiд 16.01.2003 № 436-IV//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144.</w:t>
      </w:r>
    </w:p>
    <w:p w14:paraId="2E4E66A2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Земельний кодекс України від 25.10.2001 № 2768-III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27.</w:t>
      </w:r>
    </w:p>
    <w:p w14:paraId="10C4269A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Кодекс законів про працю України вiд 10.12.1971 № 322-VIII // Відомості Верховної Ради УРСР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 Додаток до N 50 /.</w:t>
      </w:r>
    </w:p>
    <w:p w14:paraId="50099BF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Кодекс України про адміністративні правопорушення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від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07.12.1984 р. №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8073-X. // Відомості Верховної Ради УРСР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1984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р. № 51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стаття 1122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BB036A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Кодекс України про надра вiд 27.07.1994 № 132/94-ВР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1994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стаття 340.</w:t>
      </w:r>
    </w:p>
    <w:p w14:paraId="522D972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Лісовий кодекс України вiд 21.01.1994 № 3852-XII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1994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стор. 443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99.</w:t>
      </w:r>
    </w:p>
    <w:p w14:paraId="3A0CC85A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Податковий кодекс України вiд 02.12.2010 № 2755-VI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13 / № 13-14, № 15-16, № 17 /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стор. 556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стаття 112.</w:t>
      </w:r>
    </w:p>
    <w:p w14:paraId="176EF0FA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Цивільний кодекс України вiд 16.01.2003 № 435-IV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2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356.</w:t>
      </w:r>
    </w:p>
    <w:p w14:paraId="161F56DA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Про акціонерні товариства» вiд 17.09.2008 № 514-VI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50, / № 50-51 /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стор. 2432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384.</w:t>
      </w:r>
    </w:p>
    <w:p w14:paraId="4B53AD3B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бджільництво» вiд 22.02.2000 № 1492-III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157.</w:t>
      </w:r>
    </w:p>
    <w:p w14:paraId="64298793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Закон України «Про безпечність та якість харчових продуктів» вiд 23.12.1997 № 771/97-ВР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1998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№ 19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 стаття 98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.</w:t>
      </w:r>
    </w:p>
    <w:p w14:paraId="2842F5C2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ветеринарну медицину» вiд 25.06.1992 № 2498-XII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531.</w:t>
      </w:r>
    </w:p>
    <w:p w14:paraId="2BDAE7C6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lastRenderedPageBreak/>
        <w:t>Закон України «Про відновлення платоспроможності боржника або визнання його банкрутом» 14.05.1992 № 2343-XII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стаття 440.</w:t>
      </w:r>
    </w:p>
    <w:p w14:paraId="07FA57AC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Закон України «Про господарські товариства» вiд 19.09.1991 № 1576-XII // Відомості Верховної Ради України 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682.</w:t>
      </w:r>
    </w:p>
    <w:p w14:paraId="2A02129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державне замовлення для задоволення пріоритетних державних потреб» вiд 22.12.1995 № 493/95-ВР // Відомості Верховної Ради України вiд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9.</w:t>
      </w:r>
    </w:p>
    <w:p w14:paraId="2C8EF72E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державне регулювання виробництва і реалізації цукру» вiд 17.06.1999 № 758-XIV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268.</w:t>
      </w:r>
    </w:p>
    <w:p w14:paraId="03AD6386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державне регулювання імпорту сільськогосподарської продукції» вiд 17.07.1997 № 468/97-ВР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281.</w:t>
      </w:r>
    </w:p>
    <w:p w14:paraId="2DCFCDEB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державну підтримку сільського господарства України» вiд 24.06.2004 № 1877-IV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527.</w:t>
      </w:r>
    </w:p>
    <w:p w14:paraId="181B79BB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державну систему біобезпеки при створенні, випробуванні, транспортуванні та використанні генетично модифікованих організмів» від 31.05.2007 № 1103-V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N 35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ст.484.</w:t>
      </w:r>
    </w:p>
    <w:p w14:paraId="7119A7BD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захист прав покупців сільськогосподарських машин» від 05.06.2003 № 900-IV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38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ст.315.</w:t>
      </w:r>
    </w:p>
    <w:p w14:paraId="0044EF55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зерно та ринок зерна в Україні» вiд 04.07.2002 № 37-IV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стаття 258.</w:t>
      </w:r>
    </w:p>
    <w:p w14:paraId="6F9E321E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Про карантин рослин» вiд 30.06.1993 № 3348-XII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1993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34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352.</w:t>
      </w:r>
    </w:p>
    <w:p w14:paraId="22F5A97B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колективне сільськогосподарське підприємство» вiд 14.02.1992 № 2114-XII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20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272.</w:t>
      </w:r>
    </w:p>
    <w:p w14:paraId="457389DB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кооперацію» вiд 10.07.2003 № 1087-IV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35.</w:t>
      </w:r>
    </w:p>
    <w:p w14:paraId="7C7C7CE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ліцензування певних видів господарської діяльності» вiд 01.06.2000 № 1775-III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36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299.</w:t>
      </w:r>
    </w:p>
    <w:p w14:paraId="4ED0D521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меліорацію земель» вiд 14.01.2000 № 1389-XIV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90.</w:t>
      </w:r>
    </w:p>
    <w:p w14:paraId="3C8D2EC7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наркотичні засоби, психотропні речовини і прекурсори» вiд 15.02.1995 № 60/95-ВР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60.</w:t>
      </w:r>
    </w:p>
    <w:p w14:paraId="0F484F5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насіння і садивний матеріал» вiд 26.12.2002 № 411-IV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№ 13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92.</w:t>
      </w:r>
    </w:p>
    <w:p w14:paraId="6418047B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 «Про оптові ринки сільськогосподарської продукції» від 25.06.2009 № 1561-VI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N 51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ст.755.</w:t>
      </w:r>
    </w:p>
    <w:p w14:paraId="0870E10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lastRenderedPageBreak/>
        <w:t>Закон України «Про оренду землі» вiд 06.10.1998 № 161-XIV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19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98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№ 46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стаття 280.</w:t>
      </w:r>
    </w:p>
    <w:p w14:paraId="6D75135E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Закон України «Про основні засади державної аграрної політики на період до 2015 року» вiд 18.10.2005 № 2982-IV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2006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№ 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ст. 13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17.</w:t>
      </w:r>
    </w:p>
    <w:p w14:paraId="3F74F0D7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особисте селянське господарство» вiд 15.05.2003 № 742-IV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29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232.</w:t>
      </w:r>
    </w:p>
    <w:p w14:paraId="04482CF8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 xml:space="preserve">Закон України «Про особливості приватизації майна в агропромисловому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комплексі» вiд 10.07.1996 № 290/96-ВР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1996. – № 41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стаття 188.</w:t>
      </w:r>
    </w:p>
    <w:p w14:paraId="5FF1D6CC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Про особливості страхування сільськогосподарської продукції з державною підтримкою» від 09.02.2012 № 4391-VI // Офіційний вісник України. – 2012. – № 19. – ст. 17. – стаття 708.</w:t>
      </w:r>
    </w:p>
    <w:p w14:paraId="5BCA2C7F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земель» 19.06.2003 № 962-IV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39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349.</w:t>
      </w:r>
    </w:p>
    <w:p w14:paraId="7619DC8D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навколишнього природного середовища» від 25.06.1991 № 1264-XII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41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546.</w:t>
      </w:r>
    </w:p>
    <w:p w14:paraId="592EF3F3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Закон України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Про охорону прав на сорти рослин» вiд 21.04.1993 № 3116-XII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1993. – № 21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стаття 218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.</w:t>
      </w:r>
    </w:p>
    <w:p w14:paraId="79518C5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охорону праці» від 14.10.1992 № 2694-ХІІ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1992. – № 49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668.</w:t>
      </w:r>
    </w:p>
    <w:p w14:paraId="4880CD80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before="19"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Закон України «Про пестициди і агрохімікати» вiд 02.03.1995 № 86/95-ВР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1995. – № 14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стаття 91.</w:t>
      </w:r>
    </w:p>
    <w:p w14:paraId="10588BD5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племінну справу у тваринництві» вiд 15.12.1993 № 3691-XII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1994. – № 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7.</w:t>
      </w:r>
    </w:p>
    <w:p w14:paraId="2FF9262C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пріоритетність соціального розвитку села та агропромислового комплексу в народному господарстві» вiд 17.10.1990 № 400-XII // Відомості Верховної Ради УРСР. – 1990. – № 45. – стаття 602.</w:t>
      </w:r>
    </w:p>
    <w:p w14:paraId="043A3DE1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рибу, інші водні живі ресурси та харчову продукцію з них» вiд 06.02.2003 № 486-IV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2003. – № 15. – стаття 107.</w:t>
      </w:r>
    </w:p>
    <w:p w14:paraId="496496B0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рослинний світ» від 09.04.1999 № 591-XIV // Відомості Верховної Ради України. – 1999. – N 22-23. – стаття 198.</w:t>
      </w:r>
    </w:p>
    <w:p w14:paraId="32F5AF63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сільськогосподарську дорадчу діяльність» від 17.06.2004 № 1807-IV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2004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38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ст.470.</w:t>
      </w:r>
    </w:p>
    <w:p w14:paraId="16562D74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>Закон України «Про сільськогосподарську кооперацію» вiд 17.07.1997 № 469/97-ВР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1997. – № 39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 w:eastAsia="ru-RU"/>
        </w:rPr>
        <w:t xml:space="preserve"> стаття 261.</w:t>
      </w:r>
    </w:p>
    <w:p w14:paraId="031A6F5F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споживчу кооперацію» вiд 10.04.1992 № 2265-XII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–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1992. – № 30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414.</w:t>
      </w:r>
    </w:p>
    <w:p w14:paraId="282F33C7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стимулювання розвитку вітчизняного машинобудування для агропромислового комплексу» від 07.02.2002 № 3023-III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N 24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ст.167.</w:t>
      </w:r>
    </w:p>
    <w:p w14:paraId="35E22FD7" w14:textId="77777777" w:rsidR="00377A88" w:rsidRPr="00377A88" w:rsidRDefault="00377A88" w:rsidP="003D6822">
      <w:pPr>
        <w:numPr>
          <w:ilvl w:val="0"/>
          <w:numId w:val="16"/>
        </w:numPr>
        <w:shd w:val="clear" w:color="auto" w:fill="FFFFFF"/>
        <w:tabs>
          <w:tab w:val="left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Закон України «Про тваринний світ» від 13.12.01 № 2894-ІІІ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2002. – № 14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стаття 97.</w:t>
      </w:r>
    </w:p>
    <w:p w14:paraId="41520DB8" w14:textId="77777777" w:rsidR="00377A88" w:rsidRPr="00377A88" w:rsidRDefault="00377A88" w:rsidP="003D6822">
      <w:pPr>
        <w:numPr>
          <w:ilvl w:val="0"/>
          <w:numId w:val="16"/>
        </w:numPr>
        <w:tabs>
          <w:tab w:val="left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lastRenderedPageBreak/>
        <w:t>Закон України «Про фермерське господарство» від 19.06.2003 № 973-IV // Відомості Верховної Ради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2003. – № 45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363.</w:t>
      </w:r>
    </w:p>
    <w:p w14:paraId="03E511AE" w14:textId="77777777" w:rsidR="00377A88" w:rsidRPr="00B367D1" w:rsidRDefault="00377A88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367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підзаконні акти:</w:t>
      </w:r>
    </w:p>
    <w:p w14:paraId="05E3FEC8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заходи щодо реформування аграрних відносин» від 18.01.1995 № 63/95 // Урядовий кур'єр. – 1995. – № 11.</w:t>
      </w:r>
    </w:p>
    <w:p w14:paraId="16B1E579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Міністерство аграрної політики та продовольства України» від 23.04.2011 № 500/2011 // Офіційний вісник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України. – 2011. – № 31.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16. – стаття 1326.</w:t>
      </w:r>
    </w:p>
    <w:p w14:paraId="41BD09E1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невідкладні заходи щодо прискорення реформування аграрного сектора економіки» від 03.12.1999 № 1529/99 // Офіційний вісник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України. – 1999. – № 49.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11.</w:t>
      </w:r>
    </w:p>
    <w:p w14:paraId="0C30DC0D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Основні засади розвитку соціальної сфери села» від 20.12.2000 № 1356/2000 // Офіційний вісник України. – 2000. – № 51. – стор. 27. – стаття 2201.</w:t>
      </w:r>
    </w:p>
    <w:p w14:paraId="497693FF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Указ Президента України «Про першочергові заходи щодо підтримки розвитку соціальної сфери села» від 15.07.2002 № 640/2002 // Офіційний вісник України. – 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2002. – № 29. –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7. – стаття 1352.</w:t>
      </w:r>
    </w:p>
    <w:p w14:paraId="65187D18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Указ Президента України «Про порядок паювання земель, переданих у колективну власність сільськогосподарським підприємствам і організаціям» вiд 08.08.1995 № 720/95 // http://zakon1.rada.gov.ua</w:t>
      </w:r>
    </w:p>
    <w:p w14:paraId="7783EB4A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Постанова Кабінету Міністрів України «Про затвердження Державної цільової програми розвитку українського села на період до 2015 року» вiд 19.09.2007 № 1158 // Офіційний вісник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 2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007. – № 73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="00B367D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. 7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 xml:space="preserve"> стаття 2715.</w:t>
      </w:r>
    </w:p>
    <w:p w14:paraId="1AE67377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Постанова Кабінету Міністрів України «Про створення аграрної біржі» вiд 26.12.2005 № 1285 // Офіційний вісник України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2005. – № 52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="00B367D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. 410</w:t>
      </w: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–</w:t>
      </w:r>
      <w:r w:rsidRPr="00377A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стаття 3321.</w:t>
      </w:r>
    </w:p>
    <w:p w14:paraId="15E86031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Про Порядок визначення та відшкодування збитків власникам землі та землекористувачам» від 19.04.1993 № 284 // Урядовий кур'єр. – 1993. – 6 трав.</w:t>
      </w:r>
    </w:p>
    <w:p w14:paraId="0EBF07FA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Про розміри та Порядок визначення втрат сільськогосподарського і лісогосподарського виробництва, які підлягають відшкодуванню»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вiд 17.11.1997 № 1279 // Офіційний вісник України</w:t>
      </w:r>
      <w:r w:rsidR="00B367D1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 – 1997. – № 47, ст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. 40.</w:t>
      </w:r>
    </w:p>
    <w:p w14:paraId="51A1C2EF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Кабінету Міністрів України «Про порядок визначення розміру збитків від розкрадання, нестачі, знищення (псування) матеріальних цінностей» від 22.01.1996 № 116 // Урядовий кур’єр. – 1996. – 1 лют.</w:t>
      </w:r>
    </w:p>
    <w:p w14:paraId="45C01EBE" w14:textId="77777777" w:rsidR="00377A88" w:rsidRPr="00377A88" w:rsidRDefault="00377A88" w:rsidP="003D6822">
      <w:pPr>
        <w:numPr>
          <w:ilvl w:val="0"/>
          <w:numId w:val="17"/>
        </w:numPr>
        <w:shd w:val="clear" w:color="auto" w:fill="FFFFFF"/>
        <w:tabs>
          <w:tab w:val="clear" w:pos="720"/>
          <w:tab w:val="num" w:pos="-5245"/>
          <w:tab w:val="left" w:pos="1134"/>
          <w:tab w:val="left" w:pos="198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Кабінету Міністрів України «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прискорення приватизації майна в агропромисловому комплексі та спрощення процедури її проведення» від 19.07.1996 № 755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http://zakon.rada.gov.ua/</w:t>
      </w:r>
    </w:p>
    <w:p w14:paraId="766849A5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Постанова Пленуму Верховного Суду України «Про судову практику в справах про відшкодування шкоди, заподіяної підприємствам, установам, організаціям їх працівниками» від 29.12.1992 р. № 14 // http://zakon.rada.gov.ua/</w:t>
      </w:r>
    </w:p>
    <w:p w14:paraId="19DE2AFE" w14:textId="77777777" w:rsidR="00377A88" w:rsidRPr="00377A88" w:rsidRDefault="00377A88" w:rsidP="003D6822">
      <w:pPr>
        <w:numPr>
          <w:ilvl w:val="0"/>
          <w:numId w:val="17"/>
        </w:numPr>
        <w:tabs>
          <w:tab w:val="clear" w:pos="720"/>
          <w:tab w:val="num" w:pos="-5245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 xml:space="preserve">Наказ </w:t>
      </w: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 сільського господарства і продовольства України, Міністерства економіки України, Міністерства фінансів України «Про затвердження Типових правил біржової торгівлі сільськогосподарською продукцією» від 03.04.1996 № 103/44/62 // </w:t>
      </w: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http://zakon.rada.gov.ua/</w:t>
      </w:r>
    </w:p>
    <w:p w14:paraId="7B24030C" w14:textId="77777777" w:rsidR="00377A88" w:rsidRDefault="00377A88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F95ED14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5B4ECB6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8E9D0CB" w14:textId="77777777" w:rsidR="00B367D1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2CFBCAF2" w14:textId="77777777" w:rsidR="00B367D1" w:rsidRPr="00377A88" w:rsidRDefault="00B367D1" w:rsidP="00377A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2A57F87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Підручники:</w:t>
      </w:r>
    </w:p>
    <w:p w14:paraId="321A412D" w14:textId="77777777" w:rsidR="00377A88" w:rsidRPr="00377A88" w:rsidRDefault="00377A88" w:rsidP="003D6822">
      <w:pPr>
        <w:numPr>
          <w:ilvl w:val="0"/>
          <w:numId w:val="18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Аграрне право України : підручник / за заг. ред. В. М. Єрмоленко. – К. : Юрінком Інтер, 2010. – 608 с.</w:t>
      </w:r>
    </w:p>
    <w:p w14:paraId="34431ABD" w14:textId="77777777" w:rsidR="00377A88" w:rsidRPr="00377A88" w:rsidRDefault="00377A88" w:rsidP="003D6822">
      <w:pPr>
        <w:numPr>
          <w:ilvl w:val="0"/>
          <w:numId w:val="18"/>
        </w:numPr>
        <w:tabs>
          <w:tab w:val="clear" w:pos="720"/>
          <w:tab w:val="num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Аграрне право: підруч. для студ. вищ. навч. закл. / В.П. Жушман, В.М. Корнієнко, Г.С. Корнієнко та ін. ; за ред. В.П. Жушмана та А.М. Статівки. – Х. : Право, 2010. – 296 с.</w:t>
      </w:r>
    </w:p>
    <w:p w14:paraId="0D6591C4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0C95BC29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Навчальні посібники, інші дидактичні та методичні матеріали:</w:t>
      </w:r>
    </w:p>
    <w:p w14:paraId="67602DF6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Гаєцька-Колотило Я.З., Ільків Н.В. Аграрне право України: Навчальний посібник. – К.: «Істина», 2008. – 184 с.</w:t>
      </w:r>
    </w:p>
    <w:p w14:paraId="6FD011A1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 В.П. Аграрне право та законодавство України (у питаннях та відповідях): навч.-практ. посіб. – Видання четверте . – Х.: ТОВ «Одіссей», 2008. – 736 с.</w:t>
      </w:r>
    </w:p>
    <w:p w14:paraId="1C413079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Жушман В.П., Корнієнко Г.С. Опорно-логічні схеми з навчальної дисципліни «Аграрне право України» та аграрне законодавство України: навч. посіб. – Х.: ООО «Одіссей», 2009. – 400 с.</w:t>
      </w:r>
    </w:p>
    <w:p w14:paraId="0BED437D" w14:textId="77777777" w:rsidR="00377A88" w:rsidRPr="00377A88" w:rsidRDefault="00377A88" w:rsidP="003D6822">
      <w:pPr>
        <w:numPr>
          <w:ilvl w:val="0"/>
          <w:numId w:val="19"/>
        </w:numPr>
        <w:tabs>
          <w:tab w:val="clear" w:pos="720"/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 CYR" w:hAnsi="Times New Roman" w:cs="Times New Roman"/>
          <w:sz w:val="28"/>
          <w:szCs w:val="28"/>
          <w:lang w:val="uk-UA" w:eastAsia="ru-RU"/>
        </w:rPr>
        <w:t>Словник з аграрного права: 600 понять і термінів/за ред. проф. В.П. Жушмана. – Харків: Право, 2010. – 160 с.</w:t>
      </w:r>
    </w:p>
    <w:p w14:paraId="2842C85C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50D42DF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Монографії та інші наукові видання:</w:t>
      </w:r>
    </w:p>
    <w:p w14:paraId="08CB2980" w14:textId="77777777" w:rsidR="00377A88" w:rsidRPr="00377A88" w:rsidRDefault="00377A88" w:rsidP="003D6822">
      <w:pPr>
        <w:numPr>
          <w:ilvl w:val="0"/>
          <w:numId w:val="20"/>
        </w:numPr>
        <w:tabs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 питання аграрного права України: теорія і практика: монографія / А. М. Статівка, В. Ю. Уркевич, В. М. Корнієнко, Т. В. Курман, О. М. Туєва, Ж. В. Чевичалова, В. П. Жушман, О. О. Погрібний, Н. В. Погорецька, В. С. Кайдашов; Нац. юрид. акад. України ім. Ярослава Мудрого. – Х.: ФІНН, 2010. – 234 с.</w:t>
      </w:r>
    </w:p>
    <w:p w14:paraId="7503C7B9" w14:textId="77777777" w:rsidR="00377A88" w:rsidRPr="00377A88" w:rsidRDefault="00377A88" w:rsidP="003D6822">
      <w:pPr>
        <w:numPr>
          <w:ilvl w:val="0"/>
          <w:numId w:val="20"/>
        </w:numPr>
        <w:tabs>
          <w:tab w:val="left" w:pos="-524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Дідковська Т.О. Правове регулювання пенсійного забезпечення працівників на роботах зі шкідливими і важкими умовами праці: автореф. дис... канд. юрид. наук: 12.00.05 / Харківський національний ун-т внутрішніх справ. – Х., 2008. – 19с.</w:t>
      </w:r>
    </w:p>
    <w:p w14:paraId="2D11F533" w14:textId="77777777" w:rsidR="00377A88" w:rsidRPr="00377A88" w:rsidRDefault="00377A88" w:rsidP="00377A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24F87C12" w14:textId="77777777" w:rsidR="00377A88" w:rsidRPr="00377A88" w:rsidRDefault="00377A88" w:rsidP="003D6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Інтернет-ресурси:</w:t>
      </w:r>
    </w:p>
    <w:p w14:paraId="6BBC9082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7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http://iportal.rada.gov.ua/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</w:t>
      </w:r>
      <w:r w:rsidR="00377A88" w:rsidRPr="00377A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Офіційний портал Верховної Ради України</w:t>
      </w:r>
    </w:p>
    <w:p w14:paraId="3C00C07D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8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http://www.president.gov.ua/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Офіційне представництво Президента України</w:t>
      </w:r>
    </w:p>
    <w:p w14:paraId="03E55F98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9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http://www.kmu.gov.ua/control/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Урядовий портал</w:t>
      </w:r>
    </w:p>
    <w:p w14:paraId="1190F814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0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Офіційний веб-портал «Судова влада України»</w:t>
      </w:r>
    </w:p>
    <w:p w14:paraId="0189D10A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1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http://www.ccu.gov.ua/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Конституційний Суд України</w:t>
      </w:r>
    </w:p>
    <w:p w14:paraId="1F2521D6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2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http://www.scourt.gov.ua/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Верховний Суд України</w:t>
      </w:r>
    </w:p>
    <w:p w14:paraId="6E8FC0DE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3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http://www.vasu.gov.ua/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адміністративний суд України</w:t>
      </w:r>
    </w:p>
    <w:p w14:paraId="1BE6FDD9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4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http://vgsu.arbitr.gov.ua/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господарський суд України</w:t>
      </w:r>
    </w:p>
    <w:p w14:paraId="07A52D00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5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http://sc.gov.ua/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Вищий спецiалiзований суд України з розгляду цивiльних i кримiнальних справ</w:t>
      </w:r>
    </w:p>
    <w:p w14:paraId="66BC1132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6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http://www.minagro.gov.ua/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аграрної політики та продовольства України</w:t>
      </w:r>
    </w:p>
    <w:p w14:paraId="57EC8DD8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7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http://www.menr.gov.ua/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екології та природних ресурсів України</w:t>
      </w:r>
    </w:p>
    <w:p w14:paraId="290A79C7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8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http://www.me.gov.ua/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економічного розвитку і торгівлі України</w:t>
      </w:r>
    </w:p>
    <w:p w14:paraId="11EE86C3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19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http://minfin.kmu.gov.ua/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фінансів України</w:t>
      </w:r>
    </w:p>
    <w:p w14:paraId="06B4948D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0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http://www.minjust.gov.ua/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Міністерство юстиції України</w:t>
      </w:r>
    </w:p>
    <w:p w14:paraId="58B3910E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1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http://www.sta.gov.ua/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Державна податкова служба України</w:t>
      </w:r>
    </w:p>
    <w:p w14:paraId="7BD0A9E3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2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http://www.nbuv.gov.ua/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Національна бібліотека України імені В. І. Вернадського</w:t>
      </w:r>
    </w:p>
    <w:p w14:paraId="0F126793" w14:textId="77777777" w:rsidR="00377A88" w:rsidRPr="00377A88" w:rsidRDefault="008D5E40" w:rsidP="003D6822">
      <w:pPr>
        <w:numPr>
          <w:ilvl w:val="0"/>
          <w:numId w:val="21"/>
        </w:numPr>
        <w:tabs>
          <w:tab w:val="clear" w:pos="1440"/>
          <w:tab w:val="num" w:pos="-5245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</w:pPr>
      <w:hyperlink r:id="rId23" w:history="1">
        <w:r w:rsidR="00377A88" w:rsidRPr="00377A88">
          <w:rPr>
            <w:rFonts w:ascii="Times New Roman" w:eastAsia="Times New Roman" w:hAnsi="Times New Roman" w:cs="Times New Roman"/>
            <w:color w:val="0000FF"/>
            <w:spacing w:val="-13"/>
            <w:sz w:val="28"/>
            <w:szCs w:val="28"/>
            <w:u w:val="single"/>
            <w:lang w:val="uk-UA" w:eastAsia="ru-RU"/>
          </w:rPr>
          <w:t>http://reyestr.court.gov.ua/</w:t>
        </w:r>
      </w:hyperlink>
      <w:r w:rsidR="00377A88" w:rsidRPr="00377A88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uk-UA" w:eastAsia="ru-RU"/>
        </w:rPr>
        <w:t xml:space="preserve"> – Єдиний державний реєстр судових рішень</w:t>
      </w:r>
    </w:p>
    <w:p w14:paraId="501C1A7D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61310E11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14:paraId="31F58828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Розглянуто і схвалено на засіданні кафедри цивільно-правових дисциплін, протокол від «___» __________ 2019 № ____.</w:t>
      </w:r>
    </w:p>
    <w:p w14:paraId="3375222D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FACE24E" w14:textId="77777777" w:rsidR="00377A88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6728887" w14:textId="04C9EF31" w:rsidR="00437784" w:rsidRPr="00377A88" w:rsidRDefault="00377A88" w:rsidP="00377A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Завідувач кафедри</w:t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Pr="00377A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ab/>
      </w:r>
      <w:r w:rsidR="00777A3C">
        <w:rPr>
          <w:rFonts w:ascii="Times New Roman" w:eastAsia="MS Mincho" w:hAnsi="Times New Roman" w:cs="Times New Roman"/>
          <w:b/>
          <w:bCs/>
          <w:sz w:val="28"/>
          <w:szCs w:val="28"/>
          <w:lang w:val="uk-UA" w:eastAsia="ru-RU"/>
        </w:rPr>
        <w:t>Лілія ЗОЛОТУХІНА</w:t>
      </w:r>
      <w:bookmarkStart w:id="0" w:name="_GoBack"/>
      <w:bookmarkEnd w:id="0"/>
    </w:p>
    <w:sectPr w:rsidR="00437784" w:rsidRPr="00377A88" w:rsidSect="003B0011">
      <w:headerReference w:type="default" r:id="rId24"/>
      <w:pgSz w:w="11906" w:h="16838"/>
      <w:pgMar w:top="1134" w:right="709" w:bottom="99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9B13" w14:textId="77777777" w:rsidR="008D5E40" w:rsidRDefault="008D5E40">
      <w:pPr>
        <w:spacing w:after="0" w:line="240" w:lineRule="auto"/>
      </w:pPr>
      <w:r>
        <w:separator/>
      </w:r>
    </w:p>
  </w:endnote>
  <w:endnote w:type="continuationSeparator" w:id="0">
    <w:p w14:paraId="35B139CD" w14:textId="77777777" w:rsidR="008D5E40" w:rsidRDefault="008D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DC903" w14:textId="77777777" w:rsidR="008D5E40" w:rsidRDefault="008D5E40">
      <w:pPr>
        <w:spacing w:after="0" w:line="240" w:lineRule="auto"/>
      </w:pPr>
      <w:r>
        <w:separator/>
      </w:r>
    </w:p>
  </w:footnote>
  <w:footnote w:type="continuationSeparator" w:id="0">
    <w:p w14:paraId="305F0409" w14:textId="77777777" w:rsidR="008D5E40" w:rsidRDefault="008D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063425"/>
      <w:docPartObj>
        <w:docPartGallery w:val="Page Numbers (Top of Page)"/>
        <w:docPartUnique/>
      </w:docPartObj>
    </w:sdtPr>
    <w:sdtEndPr/>
    <w:sdtContent>
      <w:p w14:paraId="1D3B135D" w14:textId="77777777" w:rsidR="0041364B" w:rsidRDefault="00377A88" w:rsidP="00D201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26C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302CA"/>
    <w:multiLevelType w:val="multilevel"/>
    <w:tmpl w:val="D9D0A1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ACD03E7"/>
    <w:multiLevelType w:val="hybridMultilevel"/>
    <w:tmpl w:val="B0E60E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C3C1151"/>
    <w:multiLevelType w:val="hybridMultilevel"/>
    <w:tmpl w:val="21BC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202A52"/>
    <w:multiLevelType w:val="hybridMultilevel"/>
    <w:tmpl w:val="09928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FCD6126"/>
    <w:multiLevelType w:val="hybridMultilevel"/>
    <w:tmpl w:val="8F74F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D1633"/>
    <w:multiLevelType w:val="multilevel"/>
    <w:tmpl w:val="74902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5AB6E35"/>
    <w:multiLevelType w:val="hybridMultilevel"/>
    <w:tmpl w:val="7EA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B3E58"/>
    <w:multiLevelType w:val="multilevel"/>
    <w:tmpl w:val="0E8441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1E0305C0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A803CB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453F14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36993884"/>
    <w:multiLevelType w:val="hybridMultilevel"/>
    <w:tmpl w:val="C5A86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477959"/>
    <w:multiLevelType w:val="hybridMultilevel"/>
    <w:tmpl w:val="76DEA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6202A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2712DC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 w15:restartNumberingAfterBreak="0">
    <w:nsid w:val="4F357A2C"/>
    <w:multiLevelType w:val="multilevel"/>
    <w:tmpl w:val="685026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824CAF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8" w15:restartNumberingAfterBreak="0">
    <w:nsid w:val="742E6712"/>
    <w:multiLevelType w:val="hybridMultilevel"/>
    <w:tmpl w:val="E130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B618BF"/>
    <w:multiLevelType w:val="hybridMultilevel"/>
    <w:tmpl w:val="2534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2029E"/>
    <w:multiLevelType w:val="hybridMultilevel"/>
    <w:tmpl w:val="A1CEE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5"/>
  </w:num>
  <w:num w:numId="5">
    <w:abstractNumId w:val="19"/>
  </w:num>
  <w:num w:numId="6">
    <w:abstractNumId w:val="9"/>
  </w:num>
  <w:num w:numId="7">
    <w:abstractNumId w:val="2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17"/>
  </w:num>
  <w:num w:numId="14">
    <w:abstractNumId w:val="11"/>
  </w:num>
  <w:num w:numId="15">
    <w:abstractNumId w:val="15"/>
  </w:num>
  <w:num w:numId="16">
    <w:abstractNumId w:val="20"/>
  </w:num>
  <w:num w:numId="17">
    <w:abstractNumId w:val="13"/>
  </w:num>
  <w:num w:numId="18">
    <w:abstractNumId w:val="18"/>
  </w:num>
  <w:num w:numId="19">
    <w:abstractNumId w:val="12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2F"/>
    <w:rsid w:val="0006126C"/>
    <w:rsid w:val="00267321"/>
    <w:rsid w:val="002A02C8"/>
    <w:rsid w:val="003552F2"/>
    <w:rsid w:val="00377A88"/>
    <w:rsid w:val="003B0FCC"/>
    <w:rsid w:val="003D6822"/>
    <w:rsid w:val="0042733A"/>
    <w:rsid w:val="00437784"/>
    <w:rsid w:val="00643DFE"/>
    <w:rsid w:val="007337CE"/>
    <w:rsid w:val="00777A3C"/>
    <w:rsid w:val="008D5E40"/>
    <w:rsid w:val="00932D0F"/>
    <w:rsid w:val="009A514E"/>
    <w:rsid w:val="00B367D1"/>
    <w:rsid w:val="00BD7121"/>
    <w:rsid w:val="00CC162F"/>
    <w:rsid w:val="00D02AA2"/>
    <w:rsid w:val="00D62854"/>
    <w:rsid w:val="00DF27E1"/>
    <w:rsid w:val="00EE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2B72"/>
  <w15:chartTrackingRefBased/>
  <w15:docId w15:val="{59D7D657-11E7-42D2-AC17-C05D050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3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F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377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.gov.ua/" TargetMode="External"/><Relationship Id="rId13" Type="http://schemas.openxmlformats.org/officeDocument/2006/relationships/hyperlink" Target="http://www.vasu.gov.ua/" TargetMode="External"/><Relationship Id="rId18" Type="http://schemas.openxmlformats.org/officeDocument/2006/relationships/hyperlink" Target="http://www.me.gov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ta.gov.ua/" TargetMode="External"/><Relationship Id="rId7" Type="http://schemas.openxmlformats.org/officeDocument/2006/relationships/hyperlink" Target="http://iportal.rada.gov.ua/" TargetMode="External"/><Relationship Id="rId12" Type="http://schemas.openxmlformats.org/officeDocument/2006/relationships/hyperlink" Target="http://www.scourt.gov.ua/" TargetMode="External"/><Relationship Id="rId17" Type="http://schemas.openxmlformats.org/officeDocument/2006/relationships/hyperlink" Target="http://www.menr.gov.u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agro.gov.ua/" TargetMode="External"/><Relationship Id="rId20" Type="http://schemas.openxmlformats.org/officeDocument/2006/relationships/hyperlink" Target="http://www.minjust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cu.gov.ua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c.gov.ua/" TargetMode="External"/><Relationship Id="rId23" Type="http://schemas.openxmlformats.org/officeDocument/2006/relationships/hyperlink" Target="http://reyestr.court.gov.ua/" TargetMode="External"/><Relationship Id="rId10" Type="http://schemas.openxmlformats.org/officeDocument/2006/relationships/hyperlink" Target="http://www.court.gov.ua/" TargetMode="External"/><Relationship Id="rId19" Type="http://schemas.openxmlformats.org/officeDocument/2006/relationships/hyperlink" Target="http://minfin.km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u.gov.ua/control/" TargetMode="External"/><Relationship Id="rId14" Type="http://schemas.openxmlformats.org/officeDocument/2006/relationships/hyperlink" Target="http://vgsu.arbitr.gov.ua/" TargetMode="External"/><Relationship Id="rId22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Александр Бондярь</cp:lastModifiedBy>
  <cp:revision>4</cp:revision>
  <dcterms:created xsi:type="dcterms:W3CDTF">2019-05-31T10:03:00Z</dcterms:created>
  <dcterms:modified xsi:type="dcterms:W3CDTF">2019-08-29T08:23:00Z</dcterms:modified>
</cp:coreProperties>
</file>