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63" w:rsidRPr="001D0F8C" w:rsidRDefault="00753663" w:rsidP="00753663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753663" w:rsidRPr="001D0F8C" w:rsidRDefault="00753663" w:rsidP="00753663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 Робочої програми з навчальної </w:t>
      </w:r>
    </w:p>
    <w:p w:rsidR="00753663" w:rsidRPr="001D0F8C" w:rsidRDefault="00753663" w:rsidP="00753663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 </w:t>
      </w:r>
    </w:p>
    <w:p w:rsidR="00753663" w:rsidRPr="001D0F8C" w:rsidRDefault="00753663" w:rsidP="007536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Pr="00795474" w:rsidRDefault="00753663" w:rsidP="007536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47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ТА МЕТОДИЧНЕ ЗАБЕЗПЕЧЕННЯ  НАВЧАЛЬНОЇ ДИСЦИПЛІНИ</w:t>
      </w:r>
    </w:p>
    <w:p w:rsidR="00753663" w:rsidRPr="001D0F8C" w:rsidRDefault="00753663" w:rsidP="007536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663" w:rsidRPr="001D0F8C" w:rsidRDefault="00753663" w:rsidP="007536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D15">
        <w:rPr>
          <w:rFonts w:ascii="Times New Roman" w:hAnsi="Times New Roman" w:cs="Times New Roman"/>
          <w:b/>
          <w:sz w:val="28"/>
          <w:szCs w:val="28"/>
          <w:lang w:val="uk-UA"/>
        </w:rPr>
        <w:t>КОРПОРАТИВНЕ ПРАВО</w:t>
      </w:r>
    </w:p>
    <w:p w:rsidR="00753663" w:rsidRPr="001D0F8C" w:rsidRDefault="00753663" w:rsidP="007536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663" w:rsidRPr="001D0F8C" w:rsidRDefault="00753663" w:rsidP="007536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>Освітній ступінь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: (другий)  магістерський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              Спеціальність 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081 Право</w:t>
      </w:r>
    </w:p>
    <w:p w:rsidR="00753663" w:rsidRPr="001861ED" w:rsidRDefault="00753663" w:rsidP="0075366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1861E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(назва ступеня вищої освіти)                                                          (шифр і назва)</w:t>
      </w:r>
    </w:p>
    <w:p w:rsidR="00753663" w:rsidRPr="001D0F8C" w:rsidRDefault="00753663" w:rsidP="007536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753663" w:rsidRPr="001D0F8C" w:rsidRDefault="00753663" w:rsidP="007536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2019/2020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753663" w:rsidRPr="001D0F8C" w:rsidRDefault="00753663" w:rsidP="00753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Pr="001D0F8C" w:rsidRDefault="00753663" w:rsidP="007536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Основні нормативні акти:</w:t>
      </w:r>
    </w:p>
    <w:p w:rsidR="00753663" w:rsidRPr="00482912" w:rsidRDefault="00753663" w:rsidP="00753663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829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Конституція України. Прийнята на V сесії Верховної Ради України 28 червня 1996 року // </w:t>
      </w:r>
      <w:r w:rsidRPr="00482912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 :</w:t>
      </w:r>
      <w:r w:rsidRPr="00482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482912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https://zakon.rada.gov.ua/go/254к/96-вр</w:t>
        </w:r>
      </w:hyperlink>
      <w:r w:rsidRPr="0048291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53663" w:rsidRPr="00AF2F68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Господарський кодекс України від 16.01.2003 р. № 436-IV // 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[Електронний ресурс]. – Режим доступу: </w:t>
      </w:r>
      <w:hyperlink r:id="rId6" w:history="1">
        <w:r w:rsidRPr="00AF2F68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https://zakon.rada.gov.ua/go/436-15</w:t>
        </w:r>
      </w:hyperlink>
      <w:r w:rsidRPr="00AF2F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663" w:rsidRPr="00AF2F68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кодекс України від 16.01.2003 р. № 435-IV // 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доступу: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AF2F68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https://zakon.rada.gov.ua/go/435-15</w:t>
        </w:r>
      </w:hyperlink>
    </w:p>
    <w:p w:rsidR="00753663" w:rsidRPr="00753663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F2F6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Про акціонерні товариства: Закон України  від 17.09.2008 року за № 514-VI // 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доступу: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66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uk-UA"/>
        </w:rPr>
        <w:fldChar w:fldCharType="begin"/>
      </w:r>
      <w:r w:rsidRPr="00753663">
        <w:rPr>
          <w:rStyle w:val="HTML"/>
          <w:rFonts w:ascii="Times New Roman" w:hAnsi="Times New Roman" w:cs="Times New Roman"/>
          <w:sz w:val="28"/>
          <w:szCs w:val="28"/>
          <w:lang w:val="uk-UA"/>
        </w:rPr>
        <w:instrText xml:space="preserve"> HYPERLINK "https://zakon.rada.gov.ua/laws/show/514-17</w:instrText>
      </w:r>
    </w:p>
    <w:p w:rsidR="00753663" w:rsidRPr="00753663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Style w:val="a7"/>
          <w:rFonts w:ascii="Times New Roman" w:hAnsi="Times New Roman"/>
          <w:color w:val="auto"/>
          <w:sz w:val="28"/>
          <w:szCs w:val="28"/>
          <w:lang w:val="uk-UA"/>
        </w:rPr>
      </w:pPr>
      <w:r w:rsidRPr="00753663">
        <w:rPr>
          <w:rStyle w:val="HTML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75366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uk-UA"/>
        </w:rPr>
        <w:fldChar w:fldCharType="separate"/>
      </w:r>
      <w:r w:rsidRPr="00753663">
        <w:rPr>
          <w:rStyle w:val="a7"/>
          <w:rFonts w:ascii="Times New Roman" w:hAnsi="Times New Roman"/>
          <w:color w:val="auto"/>
          <w:sz w:val="28"/>
          <w:szCs w:val="28"/>
          <w:lang w:val="uk-UA"/>
        </w:rPr>
        <w:t>https://zakon.rada.gov.ua/laws/show/514-17</w:t>
      </w:r>
    </w:p>
    <w:p w:rsidR="00753663" w:rsidRPr="00753663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663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uk-UA"/>
        </w:rPr>
        <w:fldChar w:fldCharType="end"/>
      </w:r>
      <w:r w:rsidRPr="00753663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53663">
        <w:rPr>
          <w:rFonts w:ascii="Times New Roman" w:hAnsi="Times New Roman" w:cs="Times New Roman"/>
          <w:sz w:val="28"/>
          <w:szCs w:val="28"/>
          <w:lang w:val="uk-UA"/>
        </w:rPr>
        <w:t xml:space="preserve">Про господарські товариства: Закон України  від 19.09.1991 р. № 1576-XII // </w:t>
      </w:r>
      <w:r w:rsidRPr="00753663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доступу:</w:t>
      </w:r>
      <w:r w:rsidRPr="00753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663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fldChar w:fldCharType="begin"/>
      </w:r>
      <w:r w:rsidRPr="00753663">
        <w:rPr>
          <w:rStyle w:val="HTML"/>
          <w:rFonts w:ascii="Times New Roman" w:hAnsi="Times New Roman" w:cs="Times New Roman"/>
          <w:sz w:val="28"/>
          <w:szCs w:val="28"/>
          <w:lang w:val="uk-UA"/>
        </w:rPr>
        <w:instrText xml:space="preserve"> HYPERLINK "https://zakon.rada.gov.ua/laws/show/1576-12</w:instrText>
      </w:r>
    </w:p>
    <w:p w:rsidR="00753663" w:rsidRPr="00753663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Style w:val="a7"/>
          <w:rFonts w:ascii="Times New Roman" w:hAnsi="Times New Roman"/>
          <w:color w:val="auto"/>
          <w:sz w:val="28"/>
          <w:szCs w:val="28"/>
          <w:lang w:val="uk-UA"/>
        </w:rPr>
      </w:pPr>
      <w:r w:rsidRPr="00753663">
        <w:rPr>
          <w:rStyle w:val="HTML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753663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fldChar w:fldCharType="separate"/>
      </w:r>
      <w:r w:rsidRPr="00753663">
        <w:rPr>
          <w:rStyle w:val="a7"/>
          <w:rFonts w:ascii="Times New Roman" w:hAnsi="Times New Roman"/>
          <w:color w:val="auto"/>
          <w:sz w:val="28"/>
          <w:szCs w:val="28"/>
          <w:lang w:val="uk-UA"/>
        </w:rPr>
        <w:t>https://zakon.rada.gov.ua/laws/show/1576-12</w:t>
      </w:r>
    </w:p>
    <w:p w:rsidR="00753663" w:rsidRPr="00AF2F68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53663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fldChar w:fldCharType="end"/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Про цінні папери і фондовий ринок: Закон України  від  </w:t>
      </w:r>
      <w:r w:rsidRPr="00AF2F68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23.02.2006 р. 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F68">
        <w:rPr>
          <w:rStyle w:val="rvts44"/>
          <w:rFonts w:ascii="Times New Roman" w:hAnsi="Times New Roman" w:cs="Times New Roman"/>
          <w:sz w:val="28"/>
          <w:szCs w:val="28"/>
          <w:lang w:val="uk-UA"/>
        </w:rPr>
        <w:t>№ 3480-IV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[Електронний ресурс]. – Режим доступу: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>https://zakon.rada.gov.ua/laws/show/3480-15</w:t>
      </w:r>
    </w:p>
    <w:p w:rsidR="00753663" w:rsidRPr="00AF2F68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F2F68">
        <w:rPr>
          <w:rFonts w:ascii="Times New Roman" w:hAnsi="Times New Roman" w:cs="Times New Roman"/>
          <w:sz w:val="28"/>
          <w:szCs w:val="28"/>
          <w:lang w:val="uk-UA"/>
        </w:rPr>
        <w:t>Про кооперацію: Закон України від 10 липня 2003 р. № 1087-IV//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доступу: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AF2F68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https://zakon.rada.gov.ua/go/1087-15</w:t>
        </w:r>
      </w:hyperlink>
    </w:p>
    <w:p w:rsidR="00753663" w:rsidRPr="00753663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F68">
        <w:rPr>
          <w:rFonts w:ascii="Times New Roman" w:hAnsi="Times New Roman" w:cs="Times New Roman"/>
          <w:sz w:val="28"/>
          <w:szCs w:val="28"/>
          <w:lang w:val="uk-UA"/>
        </w:rPr>
        <w:lastRenderedPageBreak/>
        <w:t>7. Про споживчу кооперацію: Закон України від 10 квітня 1992 р. № 2265-XII//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доступу: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663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fldChar w:fldCharType="begin"/>
      </w:r>
      <w:r w:rsidRPr="00753663">
        <w:rPr>
          <w:rStyle w:val="HTML"/>
          <w:rFonts w:ascii="Times New Roman" w:hAnsi="Times New Roman" w:cs="Times New Roman"/>
          <w:sz w:val="28"/>
          <w:szCs w:val="28"/>
          <w:lang w:val="uk-UA"/>
        </w:rPr>
        <w:instrText xml:space="preserve"> HYPERLINK "https://zakon.rada.gov.ua/go/2265-12</w:instrText>
      </w:r>
    </w:p>
    <w:p w:rsidR="00753663" w:rsidRPr="00753663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Style w:val="a7"/>
          <w:rFonts w:ascii="Times New Roman" w:hAnsi="Times New Roman"/>
          <w:color w:val="auto"/>
          <w:sz w:val="28"/>
          <w:szCs w:val="28"/>
          <w:lang w:val="uk-UA"/>
        </w:rPr>
      </w:pPr>
      <w:r w:rsidRPr="00753663">
        <w:rPr>
          <w:rStyle w:val="HTML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753663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fldChar w:fldCharType="separate"/>
      </w:r>
      <w:r w:rsidRPr="00753663">
        <w:rPr>
          <w:rStyle w:val="a7"/>
          <w:rFonts w:ascii="Times New Roman" w:hAnsi="Times New Roman"/>
          <w:color w:val="auto"/>
          <w:sz w:val="28"/>
          <w:szCs w:val="28"/>
          <w:lang w:val="uk-UA"/>
        </w:rPr>
        <w:t>https://zakon.rada.gov.ua/go/2265-12</w:t>
      </w:r>
    </w:p>
    <w:p w:rsidR="00753663" w:rsidRPr="00AF2F68" w:rsidRDefault="00753663" w:rsidP="0075366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53663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fldChar w:fldCharType="end"/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F6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>: Закон України від 15 травня 2003 р. № 755-IV//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доступу:</w:t>
      </w:r>
      <w:r w:rsidRPr="00AF2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F68">
        <w:rPr>
          <w:rFonts w:ascii="Times New Roman" w:hAnsi="Times New Roman" w:cs="Times New Roman"/>
          <w:sz w:val="28"/>
          <w:szCs w:val="28"/>
          <w:lang w:val="uk-UA" w:eastAsia="uk-UA"/>
        </w:rPr>
        <w:t>https://zakon.rada.gov.ua/laws/show/755-15.</w:t>
      </w:r>
    </w:p>
    <w:p w:rsidR="00753663" w:rsidRPr="0066497F" w:rsidRDefault="00753663" w:rsidP="00753663">
      <w:pPr>
        <w:pStyle w:val="a5"/>
        <w:suppressAutoHyphens/>
        <w:autoSpaceDE/>
        <w:autoSpaceDN/>
        <w:adjustRightInd/>
        <w:spacing w:after="0"/>
        <w:jc w:val="both"/>
        <w:rPr>
          <w:sz w:val="28"/>
          <w:szCs w:val="28"/>
          <w:lang w:val="uk-UA"/>
        </w:rPr>
      </w:pPr>
    </w:p>
    <w:p w:rsidR="00753663" w:rsidRPr="0066497F" w:rsidRDefault="00753663" w:rsidP="00753663">
      <w:pPr>
        <w:pStyle w:val="a5"/>
        <w:suppressAutoHyphens/>
        <w:autoSpaceDE/>
        <w:autoSpaceDN/>
        <w:adjustRightInd/>
        <w:spacing w:after="0"/>
        <w:jc w:val="both"/>
        <w:rPr>
          <w:szCs w:val="28"/>
          <w:lang w:val="uk-UA"/>
        </w:rPr>
      </w:pPr>
    </w:p>
    <w:p w:rsidR="00753663" w:rsidRPr="00DE3EAA" w:rsidRDefault="00753663" w:rsidP="00753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/>
          <w:sz w:val="28"/>
          <w:szCs w:val="28"/>
          <w:lang w:val="uk-UA"/>
        </w:rPr>
        <w:t>Підручники:</w:t>
      </w:r>
    </w:p>
    <w:p w:rsidR="00753663" w:rsidRPr="00DE3EAA" w:rsidRDefault="00753663" w:rsidP="0075366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Корпоративне право: навчальний посібник / О. В.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Гарагонич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Грудницька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, Е. Е.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Бекірова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, Ю. М.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Бесага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[та ін.]; за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ред. О. В.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Гарагонича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Грудницької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– К. : Видавничий дім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“Слово”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>, 2014. – 344 с.</w:t>
      </w:r>
    </w:p>
    <w:p w:rsidR="00753663" w:rsidRPr="00DE3EAA" w:rsidRDefault="00753663" w:rsidP="0075366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Корпоративне право України : підручник / В. В.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Луць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>, В. А. Васильєва, О. Р. 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Кібенко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, І. В.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Спасибо-Фатєєва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[та ін.] ; за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ред. В. В.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Луця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Інтер, 2010. – 384 с.</w:t>
      </w:r>
    </w:p>
    <w:p w:rsidR="00753663" w:rsidRPr="00DE3EAA" w:rsidRDefault="00753663" w:rsidP="0075366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Корпоративне право України [текст] : Навчальний посібник для підготовки до іспитів. – К. :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учбової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літератури”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>, 2013. – 256 с.</w:t>
      </w:r>
    </w:p>
    <w:p w:rsidR="00753663" w:rsidRPr="00DE3EAA" w:rsidRDefault="00753663" w:rsidP="00753663">
      <w:pPr>
        <w:pStyle w:val="a3"/>
        <w:numPr>
          <w:ilvl w:val="0"/>
          <w:numId w:val="4"/>
        </w:numPr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Смітюх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А. В.</w:t>
      </w:r>
      <w:r w:rsidRPr="00DE3E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Корпоративне</w:t>
      </w:r>
      <w:r w:rsidRPr="00DE3E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право у схемах : </w:t>
      </w: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/ А. В. </w:t>
      </w: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Смітюх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К.: Істина, 2012. </w:t>
      </w:r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E3E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271 с.</w:t>
      </w:r>
      <w:r w:rsidRPr="00DE3E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</w:p>
    <w:p w:rsidR="00753663" w:rsidRPr="00DE3EAA" w:rsidRDefault="00753663" w:rsidP="007536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Pr="00DE3EAA" w:rsidRDefault="00753663" w:rsidP="007536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Pr="00DE3EAA" w:rsidRDefault="00753663" w:rsidP="00753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/>
          <w:sz w:val="28"/>
          <w:szCs w:val="28"/>
          <w:lang w:val="uk-UA"/>
        </w:rPr>
        <w:t>Монографії та інші наукові видання:</w:t>
      </w:r>
    </w:p>
    <w:p w:rsidR="00753663" w:rsidRPr="00DE3EAA" w:rsidRDefault="00753663" w:rsidP="0075366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Ковалишин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 Р.Судовий захист корпоративних прав : автореф. дис. ... канд. </w:t>
      </w: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наук : 12.00.04 / О. Р. </w:t>
      </w: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Ковалишин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Нац. акад. прав. наук України, НДІ </w:t>
      </w:r>
      <w:proofErr w:type="spellStart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приват</w:t>
      </w:r>
      <w:proofErr w:type="spellEnd"/>
      <w:r w:rsidRPr="00DE3E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права і підприємництва. – К., 2013. – 20 с.</w:t>
      </w:r>
    </w:p>
    <w:p w:rsidR="00753663" w:rsidRDefault="00753663" w:rsidP="0075366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Pr="00DE3EAA" w:rsidRDefault="00753663" w:rsidP="00753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/>
          <w:sz w:val="28"/>
          <w:szCs w:val="28"/>
          <w:lang w:val="uk-UA"/>
        </w:rPr>
        <w:t>Інші джерела: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Андрущенко І. Альянс компаній через механізм злиття і поглинання як основна форма їх інтеграції / І. Андрущенко // Право України. - К. : Мінюст України. - 2011. - №  7. - C. 175-181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Андрущенко І. Імплікація злиття і поглинання компаній в Україні / І. Андрущенко // Право України. - К. : Мінюст України. - 2011. - №  4. - C. 177-183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Бірюков В.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Аналіз деяких спірних питань корпоративних правовідносин / В. Бірюков // Право України. - К. : Мінюст України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. - 2011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№  8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>. - C. 296-300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Богун М.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 похідного (непрямого) позову / М. Богун // Юридична Україна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. - 2012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№  6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>. - C. 77-82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Бурбело</w:t>
      </w:r>
      <w:proofErr w:type="spellEnd"/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О.А.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та розвиток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рейдерства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/ О. А.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, С. О.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Економіко-правовий часопис. - Львів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,  2011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Вип. 2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>. - C. 30-38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Бурбело</w:t>
      </w:r>
      <w:proofErr w:type="spellEnd"/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О.А.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Захист суб'єктів бізнесу від неправомірного захоплення / О. А.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, С. О.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Львівського державного 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університету внутрішніх справ. Серія економічна. - Львів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,  2011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Вип. 1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>. - C. 220-228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Даниленко, Євген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Сучасний стан правового регулювання викупу акцій акціонерним товариством в Україні / Є. Даниленко // Підприємництво, господарство і право : ТОВ "Друкарня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Бізнесполіграф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. - 2011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№ 3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>. - C. 36-39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Жорнокуй</w:t>
      </w:r>
      <w:proofErr w:type="spellEnd"/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Ю.М. Суб‘єктивне корпоративне право і законний інтерес: актуальні аспекти корпоративного </w:t>
      </w:r>
      <w:proofErr w:type="spellStart"/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правореалізаційного</w:t>
      </w:r>
      <w:proofErr w:type="spellEnd"/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застосування  / Ю. М. </w:t>
      </w:r>
      <w:proofErr w:type="spellStart"/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Жорнокуй</w:t>
      </w:r>
      <w:proofErr w:type="spellEnd"/>
      <w:r w:rsidRPr="00DE3E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// Право і безпека. - Харків,  2012. - № 4 (41). - C. 189-195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E3E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Зимовець В.В., Терещенко О.О. Корпоративні фінанси як домінанта </w:t>
      </w:r>
      <w:proofErr w:type="spellStart"/>
      <w:r w:rsidRPr="00DE3E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фанансової</w:t>
      </w:r>
      <w:proofErr w:type="spellEnd"/>
      <w:r w:rsidRPr="00DE3EA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науки / В.В. Зимовець, О.О. Терещенко / Фінанси інституційних секторів економіки // Фінанси України № 9. – 2015.– С. 78-95.</w:t>
      </w:r>
    </w:p>
    <w:p w:rsidR="00753663" w:rsidRPr="00DE3EAA" w:rsidRDefault="00753663" w:rsidP="0075366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Колєсник</w:t>
      </w:r>
      <w:proofErr w:type="spellEnd"/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М.А.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Зарубіжний досвід протидії рейдерству та можливості його використання в Україні / М. А. </w:t>
      </w:r>
      <w:proofErr w:type="spellStart"/>
      <w:r w:rsidRPr="00DE3EAA">
        <w:rPr>
          <w:rFonts w:ascii="Times New Roman" w:hAnsi="Times New Roman" w:cs="Times New Roman"/>
          <w:sz w:val="28"/>
          <w:szCs w:val="28"/>
          <w:lang w:val="uk-UA"/>
        </w:rPr>
        <w:t>Колєсник</w:t>
      </w:r>
      <w:proofErr w:type="spellEnd"/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 // Право і безпека: Юриспруденція. Економіка. Техніка. Психологія. Соціологія. - Харків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>,  2010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DE3E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5 </w:t>
      </w:r>
      <w:r w:rsidRPr="00DE3EAA">
        <w:rPr>
          <w:rFonts w:ascii="Times New Roman" w:hAnsi="Times New Roman" w:cs="Times New Roman"/>
          <w:sz w:val="28"/>
          <w:szCs w:val="28"/>
          <w:lang w:val="uk-UA"/>
        </w:rPr>
        <w:t>. - C. 11-16</w:t>
      </w:r>
    </w:p>
    <w:p w:rsidR="00753663" w:rsidRPr="009910DF" w:rsidRDefault="00753663" w:rsidP="00753663">
      <w:pPr>
        <w:tabs>
          <w:tab w:val="left" w:pos="567"/>
        </w:tabs>
        <w:spacing w:after="0" w:line="240" w:lineRule="auto"/>
        <w:ind w:left="567"/>
        <w:jc w:val="both"/>
        <w:rPr>
          <w:bCs/>
          <w:iCs/>
          <w:sz w:val="28"/>
          <w:szCs w:val="28"/>
        </w:rPr>
      </w:pPr>
    </w:p>
    <w:p w:rsidR="00753663" w:rsidRPr="00DE3EAA" w:rsidRDefault="00753663" w:rsidP="00753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Pr="001D0F8C" w:rsidRDefault="00753663" w:rsidP="007536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  <w:proofErr w:type="spellEnd"/>
      <w:r w:rsidRPr="001D0F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hyperlink r:id="rId9" w:history="1">
        <w:r w:rsidRPr="00753663">
          <w:rPr>
            <w:rStyle w:val="a7"/>
            <w:rFonts w:ascii="Times New Roman" w:hAnsi="Times New Roman"/>
            <w:color w:val="auto"/>
            <w:spacing w:val="-13"/>
            <w:sz w:val="28"/>
            <w:szCs w:val="28"/>
            <w:lang w:val="uk-UA"/>
          </w:rPr>
          <w:t>http://iportal.rada.gov.ua/</w:t>
        </w:r>
      </w:hyperlink>
      <w:r w:rsidRPr="00753663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795474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- Офіційний портал Верховної Ради України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http://www.president.gov.ua/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Офіційне представництво Президента України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http://www.kmu.gov.ua/control/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Урядовий портал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http://www.court.gov.ua/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- Офіційний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474">
        <w:rPr>
          <w:rFonts w:ascii="Times New Roman" w:hAnsi="Times New Roman" w:cs="Times New Roman"/>
          <w:sz w:val="28"/>
          <w:szCs w:val="28"/>
          <w:lang w:val="uk-UA"/>
        </w:rPr>
        <w:t>Судова влада України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http://www.ccu.gov.ua/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Конституційний Суд України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http://www.minjust.gov.ua/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Міністерство юстиції України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http://www.nbuv.gov.ua/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Національна бібліотека України імені В. І. Вернадського</w:t>
      </w:r>
    </w:p>
    <w:p w:rsidR="00753663" w:rsidRPr="00795474" w:rsidRDefault="00753663" w:rsidP="00753663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795474">
          <w:rPr>
            <w:rFonts w:ascii="Times New Roman" w:hAnsi="Times New Roman" w:cs="Times New Roman"/>
            <w:sz w:val="28"/>
            <w:szCs w:val="28"/>
            <w:lang w:val="uk-UA"/>
          </w:rPr>
          <w:t>http://reyestr.court.gov.ua/</w:t>
        </w:r>
      </w:hyperlink>
      <w:r w:rsidRPr="00795474">
        <w:rPr>
          <w:rFonts w:ascii="Times New Roman" w:hAnsi="Times New Roman" w:cs="Times New Roman"/>
          <w:sz w:val="28"/>
          <w:szCs w:val="28"/>
          <w:lang w:val="uk-UA"/>
        </w:rPr>
        <w:t xml:space="preserve"> - Єдиний державний реєстр судових рішень </w:t>
      </w:r>
    </w:p>
    <w:p w:rsidR="00753663" w:rsidRPr="001D0F8C" w:rsidRDefault="00753663" w:rsidP="00753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Default="00753663" w:rsidP="00753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663" w:rsidRPr="00795474" w:rsidRDefault="00753663" w:rsidP="007536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кафедри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Лілія </w:t>
      </w:r>
      <w:r w:rsidRPr="00795474">
        <w:rPr>
          <w:rFonts w:ascii="Times New Roman" w:hAnsi="Times New Roman" w:cs="Times New Roman"/>
          <w:b/>
          <w:sz w:val="28"/>
          <w:szCs w:val="28"/>
          <w:lang w:val="uk-UA"/>
        </w:rPr>
        <w:t>ЗОЛОТУХІНА</w:t>
      </w:r>
    </w:p>
    <w:p w:rsidR="00D30814" w:rsidRDefault="00D30814"/>
    <w:sectPr w:rsidR="00D30814" w:rsidSect="00D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BB3"/>
    <w:multiLevelType w:val="hybridMultilevel"/>
    <w:tmpl w:val="E61C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4AC"/>
    <w:multiLevelType w:val="hybridMultilevel"/>
    <w:tmpl w:val="9242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23C5"/>
    <w:multiLevelType w:val="hybridMultilevel"/>
    <w:tmpl w:val="D560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3558"/>
    <w:multiLevelType w:val="hybridMultilevel"/>
    <w:tmpl w:val="5D68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6B8F"/>
    <w:multiLevelType w:val="hybridMultilevel"/>
    <w:tmpl w:val="4FAC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63"/>
    <w:rsid w:val="006C40E1"/>
    <w:rsid w:val="00753663"/>
    <w:rsid w:val="00D3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6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5366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5366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53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753663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53663"/>
    <w:rPr>
      <w:i/>
      <w:iCs/>
    </w:rPr>
  </w:style>
  <w:style w:type="character" w:customStyle="1" w:styleId="apple-converted-space">
    <w:name w:val="apple-converted-space"/>
    <w:basedOn w:val="a0"/>
    <w:rsid w:val="00753663"/>
  </w:style>
  <w:style w:type="character" w:customStyle="1" w:styleId="rvts44">
    <w:name w:val="rvts44"/>
    <w:basedOn w:val="a0"/>
    <w:rsid w:val="00753663"/>
  </w:style>
  <w:style w:type="character" w:customStyle="1" w:styleId="rvts23">
    <w:name w:val="rvts23"/>
    <w:basedOn w:val="a0"/>
    <w:rsid w:val="0075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ij8obGls3iAhVnlYsKHfgmD80QFjAAegQIBhAB&amp;url=https%3A%2F%2Fzakon.rada.gov.ua%2Fgo%2F1087-15&amp;usg=AOvVaw3bQ8e1yz96B6w-ctL8meH2" TargetMode="External"/><Relationship Id="rId13" Type="http://schemas.openxmlformats.org/officeDocument/2006/relationships/hyperlink" Target="http://www.ccu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j5q9fZlc3iAhWrpIsKHaQXB7YQFjAAegQICRAC&amp;url=https%3A%2F%2Fzakon.rada.gov.ua%2Fgo%2F435-15&amp;usg=AOvVaw2egVzxKtO7nXvOYpl3rB2A" TargetMode="External"/><Relationship Id="rId12" Type="http://schemas.openxmlformats.org/officeDocument/2006/relationships/hyperlink" Target="http://www.court.go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yestr.court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j4q-fLlc3iAhVXAhAIHQG5DPcQFjAAegQIAhAB&amp;url=https%3A%2F%2Fzakon.rada.gov.ua%2Fgo%2F436-15&amp;usg=AOvVaw1RrZDhclMzC3mhASC7R0mt" TargetMode="External"/><Relationship Id="rId11" Type="http://schemas.openxmlformats.org/officeDocument/2006/relationships/hyperlink" Target="http://www.kmu.gov.ua/control/" TargetMode="External"/><Relationship Id="rId5" Type="http://schemas.openxmlformats.org/officeDocument/2006/relationships/hyperlink" Target="https://www.google.com/url?sa=t&amp;rct=j&amp;q=&amp;esrc=s&amp;source=web&amp;cd=1&amp;cad=rja&amp;uact=8&amp;ved=2ahUKEwjStt71msPiAhURxqYKHaZfAK0QFjAAegQICBAC&amp;url=https%3A%2F%2Fzakon.rada.gov.ua%2Fgo%2F254%25D0%25BA%2F96-%25D0%25B2%25D1%2580&amp;usg=AOvVaw0MM7dOYb5eONV3aCIwoHE0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www.presiden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ortal.rada.gov.ua/" TargetMode="External"/><Relationship Id="rId14" Type="http://schemas.openxmlformats.org/officeDocument/2006/relationships/hyperlink" Target="http://www.min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2019-08-30T10:46:00Z</dcterms:created>
  <dcterms:modified xsi:type="dcterms:W3CDTF">2019-08-30T10:47:00Z</dcterms:modified>
</cp:coreProperties>
</file>