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92" w:rsidRPr="00541392" w:rsidRDefault="00541392" w:rsidP="00541392">
      <w:pPr>
        <w:jc w:val="center"/>
        <w:rPr>
          <w:b/>
          <w:caps/>
        </w:rPr>
      </w:pPr>
      <w:r w:rsidRPr="00541392">
        <w:rPr>
          <w:b/>
          <w:caps/>
        </w:rPr>
        <w:t>МІНІСТЕРСТВО ВНУТРІШНІХ СПРАВ УКРАЇНИ</w:t>
      </w:r>
    </w:p>
    <w:p w:rsidR="00541392" w:rsidRPr="00541392" w:rsidRDefault="00541392" w:rsidP="00541392">
      <w:pPr>
        <w:jc w:val="center"/>
        <w:rPr>
          <w:b/>
          <w:caps/>
        </w:rPr>
      </w:pPr>
    </w:p>
    <w:p w:rsidR="00541392" w:rsidRPr="00541392" w:rsidRDefault="00541392" w:rsidP="00541392">
      <w:pPr>
        <w:pStyle w:val="1"/>
        <w:spacing w:before="0"/>
        <w:jc w:val="center"/>
        <w:rPr>
          <w:rFonts w:ascii="Times New Roman" w:hAnsi="Times New Roman" w:cs="Times New Roman"/>
          <w:caps/>
          <w:color w:val="auto"/>
        </w:rPr>
      </w:pPr>
      <w:r w:rsidRPr="00541392">
        <w:rPr>
          <w:rFonts w:ascii="Times New Roman" w:hAnsi="Times New Roman" w:cs="Times New Roman"/>
          <w:caps/>
          <w:color w:val="auto"/>
        </w:rPr>
        <w:t xml:space="preserve">Дніпропетровський державний університет </w:t>
      </w:r>
    </w:p>
    <w:p w:rsidR="00541392" w:rsidRPr="00541392" w:rsidRDefault="00541392" w:rsidP="00541392">
      <w:pPr>
        <w:pStyle w:val="1"/>
        <w:spacing w:before="0"/>
        <w:jc w:val="center"/>
        <w:rPr>
          <w:rFonts w:ascii="Times New Roman" w:hAnsi="Times New Roman" w:cs="Times New Roman"/>
          <w:caps/>
          <w:color w:val="auto"/>
        </w:rPr>
      </w:pPr>
      <w:r w:rsidRPr="00541392">
        <w:rPr>
          <w:rFonts w:ascii="Times New Roman" w:hAnsi="Times New Roman" w:cs="Times New Roman"/>
          <w:caps/>
          <w:color w:val="auto"/>
        </w:rPr>
        <w:t>внутрішніх справ</w:t>
      </w:r>
    </w:p>
    <w:p w:rsidR="00541392" w:rsidRPr="00541392" w:rsidRDefault="00541392" w:rsidP="00541392">
      <w:pPr>
        <w:jc w:val="center"/>
        <w:rPr>
          <w:b/>
        </w:rPr>
      </w:pPr>
    </w:p>
    <w:p w:rsidR="00541392" w:rsidRPr="00541392" w:rsidRDefault="00541392" w:rsidP="00541392">
      <w:pPr>
        <w:jc w:val="center"/>
        <w:rPr>
          <w:b/>
        </w:rPr>
      </w:pPr>
      <w:r w:rsidRPr="00541392">
        <w:rPr>
          <w:b/>
        </w:rPr>
        <w:t xml:space="preserve">ФАКУЛЬТЕТ </w:t>
      </w:r>
      <w:r w:rsidR="00A920BE" w:rsidRPr="00DD15FC">
        <w:rPr>
          <w:b/>
        </w:rPr>
        <w:t>ЮРИДИЧНИЙ</w:t>
      </w:r>
    </w:p>
    <w:p w:rsidR="00541392" w:rsidRPr="00541392" w:rsidRDefault="00541392" w:rsidP="00541392">
      <w:pPr>
        <w:pStyle w:val="af1"/>
        <w:outlineLvl w:val="0"/>
        <w:rPr>
          <w:b/>
          <w:szCs w:val="28"/>
        </w:rPr>
      </w:pPr>
    </w:p>
    <w:p w:rsidR="00541392" w:rsidRPr="00541392" w:rsidRDefault="00541392" w:rsidP="00541392">
      <w:pPr>
        <w:pStyle w:val="af1"/>
        <w:outlineLvl w:val="0"/>
        <w:rPr>
          <w:szCs w:val="28"/>
        </w:rPr>
      </w:pPr>
      <w:r w:rsidRPr="00541392">
        <w:rPr>
          <w:b/>
          <w:szCs w:val="28"/>
        </w:rPr>
        <w:t>КАФЕДРА ЦИВІЛЬНО-ПРАВОВИХ ДИСЦИПЛІН</w:t>
      </w:r>
    </w:p>
    <w:p w:rsidR="00616AFF" w:rsidRPr="002E36BA" w:rsidRDefault="00616AFF" w:rsidP="00616AFF">
      <w:pPr>
        <w:rPr>
          <w:b/>
          <w:sz w:val="24"/>
          <w:lang w:val="uk-UA"/>
        </w:rPr>
      </w:pPr>
    </w:p>
    <w:p w:rsidR="00515364" w:rsidRPr="000A56B3" w:rsidRDefault="00515364" w:rsidP="00515364">
      <w:pPr>
        <w:ind w:left="4395"/>
        <w:rPr>
          <w:b/>
          <w:lang w:val="uk-UA"/>
        </w:rPr>
      </w:pPr>
      <w:r w:rsidRPr="000A56B3">
        <w:rPr>
          <w:b/>
          <w:lang w:val="uk-UA"/>
        </w:rPr>
        <w:t xml:space="preserve">ЗАТВЕРДЖУЮ </w:t>
      </w:r>
    </w:p>
    <w:p w:rsidR="00515364" w:rsidRPr="000A56B3" w:rsidRDefault="00515364" w:rsidP="00515364">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Ректор Дніпропетровського </w:t>
      </w:r>
    </w:p>
    <w:p w:rsidR="00515364" w:rsidRPr="000A56B3" w:rsidRDefault="00515364" w:rsidP="00515364">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державного університету </w:t>
      </w:r>
    </w:p>
    <w:p w:rsidR="00515364" w:rsidRDefault="00515364" w:rsidP="00515364">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внутрішніх справ </w:t>
      </w:r>
    </w:p>
    <w:p w:rsidR="00515364" w:rsidRPr="001D0F8C" w:rsidRDefault="00515364" w:rsidP="00515364">
      <w:pPr>
        <w:ind w:left="4395"/>
        <w:rPr>
          <w:lang w:val="uk-UA"/>
        </w:rPr>
      </w:pPr>
      <w:r w:rsidRPr="00596299">
        <w:rPr>
          <w:lang w:val="uk-UA"/>
        </w:rPr>
        <w:t>полковник поліції</w:t>
      </w:r>
    </w:p>
    <w:p w:rsidR="00515364" w:rsidRDefault="00515364" w:rsidP="00515364">
      <w:pPr>
        <w:ind w:left="4395"/>
        <w:rPr>
          <w:b/>
          <w:lang w:val="uk-UA"/>
        </w:rPr>
      </w:pPr>
      <w:r>
        <w:rPr>
          <w:lang w:val="uk-UA"/>
        </w:rPr>
        <w:t>________________</w:t>
      </w:r>
      <w:r>
        <w:rPr>
          <w:b/>
          <w:lang w:val="uk-UA"/>
        </w:rPr>
        <w:t xml:space="preserve">Андрій ФОМЕНКО </w:t>
      </w:r>
    </w:p>
    <w:p w:rsidR="00515364" w:rsidRPr="000A56B3" w:rsidRDefault="00515364" w:rsidP="00515364">
      <w:pPr>
        <w:ind w:left="4395"/>
        <w:rPr>
          <w:lang w:val="uk-UA"/>
        </w:rPr>
      </w:pPr>
      <w:r>
        <w:rPr>
          <w:b/>
          <w:lang w:val="uk-UA"/>
        </w:rPr>
        <w:t>______._________.2019 р.</w:t>
      </w:r>
    </w:p>
    <w:p w:rsidR="00616AFF" w:rsidRDefault="00616AFF" w:rsidP="00616AFF">
      <w:pPr>
        <w:rPr>
          <w:lang w:val="uk-UA"/>
        </w:rPr>
      </w:pPr>
    </w:p>
    <w:p w:rsidR="007C1D5F" w:rsidRDefault="007C1D5F" w:rsidP="00616AFF">
      <w:pPr>
        <w:rPr>
          <w:lang w:val="uk-UA"/>
        </w:rPr>
      </w:pPr>
    </w:p>
    <w:p w:rsidR="007C1D5F" w:rsidRPr="002E36BA" w:rsidRDefault="007C1D5F" w:rsidP="00616AFF">
      <w:pPr>
        <w:rPr>
          <w:lang w:val="uk-UA"/>
        </w:rPr>
      </w:pPr>
    </w:p>
    <w:p w:rsidR="00616AFF" w:rsidRPr="002E36BA" w:rsidRDefault="00616AFF" w:rsidP="00616AFF">
      <w:pPr>
        <w:pStyle w:val="2"/>
        <w:shd w:val="clear" w:color="auto" w:fill="FFFFFF"/>
        <w:jc w:val="center"/>
        <w:rPr>
          <w:rFonts w:ascii="Times New Roman" w:hAnsi="Times New Roman"/>
          <w:i w:val="0"/>
          <w:iCs/>
          <w:lang w:val="uk-UA"/>
        </w:rPr>
      </w:pPr>
      <w:r w:rsidRPr="002E36BA">
        <w:rPr>
          <w:rFonts w:ascii="Times New Roman" w:hAnsi="Times New Roman"/>
          <w:i w:val="0"/>
          <w:iCs/>
          <w:lang w:val="uk-UA"/>
        </w:rPr>
        <w:t xml:space="preserve">РОБОЧА ПРОГРАМА НАВЧАЛЬНОЇ ДИСЦИПЛІНИ </w:t>
      </w:r>
    </w:p>
    <w:p w:rsidR="00616AFF" w:rsidRPr="002E36BA" w:rsidRDefault="00616AFF" w:rsidP="00616AFF">
      <w:pPr>
        <w:jc w:val="center"/>
        <w:rPr>
          <w:lang w:val="uk-UA"/>
        </w:rPr>
      </w:pPr>
    </w:p>
    <w:p w:rsidR="00616AFF" w:rsidRPr="002E36BA" w:rsidRDefault="00616AFF" w:rsidP="00616AFF">
      <w:pPr>
        <w:jc w:val="center"/>
        <w:rPr>
          <w:b/>
          <w:bCs/>
          <w:caps/>
          <w:lang w:val="uk-UA"/>
        </w:rPr>
      </w:pPr>
      <w:r w:rsidRPr="002E36BA">
        <w:rPr>
          <w:b/>
          <w:bCs/>
          <w:lang w:val="uk-UA"/>
        </w:rPr>
        <w:t>ПРАКТИКУМ ЗІ СКЛАДАННЯ ЦИВІЛЬНО-ПРОЦЕСУАЛЬНИХ ДОКУМЕНТІВ</w:t>
      </w:r>
    </w:p>
    <w:p w:rsidR="00616AFF" w:rsidRPr="002E36BA" w:rsidRDefault="00616AFF" w:rsidP="00616AFF">
      <w:pPr>
        <w:jc w:val="center"/>
        <w:rPr>
          <w:lang w:val="uk-UA"/>
        </w:rPr>
      </w:pPr>
    </w:p>
    <w:p w:rsidR="00616AFF" w:rsidRPr="001D0F8C" w:rsidRDefault="00616AFF" w:rsidP="00616AFF">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515364">
        <w:rPr>
          <w:rFonts w:ascii="Times New Roman" w:hAnsi="Times New Roman" w:cs="Times New Roman"/>
          <w:sz w:val="28"/>
          <w:szCs w:val="28"/>
          <w:u w:val="single"/>
          <w:lang w:val="uk-UA"/>
        </w:rPr>
        <w:t xml:space="preserve">  бакалавр</w:t>
      </w:r>
    </w:p>
    <w:p w:rsidR="00616AFF" w:rsidRPr="001861ED" w:rsidRDefault="00616AFF" w:rsidP="00616AFF">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rsidR="00616AFF" w:rsidRPr="001D0F8C" w:rsidRDefault="00616AFF" w:rsidP="00616AFF">
      <w:pPr>
        <w:pStyle w:val="a3"/>
        <w:jc w:val="center"/>
        <w:rPr>
          <w:rFonts w:ascii="Times New Roman" w:hAnsi="Times New Roman" w:cs="Times New Roman"/>
          <w:sz w:val="28"/>
          <w:szCs w:val="28"/>
          <w:lang w:val="uk-UA"/>
        </w:rPr>
      </w:pPr>
    </w:p>
    <w:p w:rsidR="00616AFF" w:rsidRPr="001D0F8C" w:rsidRDefault="00616AFF" w:rsidP="00616AFF">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Спеціальність </w:t>
      </w:r>
      <w:r w:rsidRPr="001D0F8C">
        <w:rPr>
          <w:rFonts w:ascii="Times New Roman" w:hAnsi="Times New Roman" w:cs="Times New Roman"/>
          <w:sz w:val="28"/>
          <w:szCs w:val="28"/>
          <w:u w:val="single"/>
          <w:lang w:val="uk-UA"/>
        </w:rPr>
        <w:t>081 Право</w:t>
      </w:r>
    </w:p>
    <w:p w:rsidR="00616AFF" w:rsidRPr="001861ED" w:rsidRDefault="00616AFF" w:rsidP="00616AFF">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(шифр і назва)</w:t>
      </w:r>
    </w:p>
    <w:p w:rsidR="00616AFF" w:rsidRPr="001D0F8C" w:rsidRDefault="00616AFF" w:rsidP="00616AFF">
      <w:pPr>
        <w:jc w:val="center"/>
        <w:rPr>
          <w:lang w:val="uk-UA"/>
        </w:rPr>
      </w:pPr>
      <w:r w:rsidRPr="001D0F8C">
        <w:rPr>
          <w:lang w:val="uk-UA"/>
        </w:rPr>
        <w:t xml:space="preserve">Освітня програма </w:t>
      </w:r>
      <w:r w:rsidRPr="001D0F8C">
        <w:rPr>
          <w:u w:val="single"/>
          <w:lang w:val="uk-UA"/>
        </w:rPr>
        <w:t xml:space="preserve">№ 463 </w:t>
      </w:r>
      <w:r>
        <w:rPr>
          <w:u w:val="single"/>
          <w:lang w:val="uk-UA"/>
        </w:rPr>
        <w:t xml:space="preserve">«Право» від 30 </w:t>
      </w:r>
      <w:r w:rsidRPr="001D0F8C">
        <w:rPr>
          <w:u w:val="single"/>
          <w:lang w:val="uk-UA"/>
        </w:rPr>
        <w:t xml:space="preserve">серпня 2016 </w:t>
      </w:r>
      <w:r w:rsidRPr="001D0F8C">
        <w:rPr>
          <w:lang w:val="uk-UA"/>
        </w:rPr>
        <w:t xml:space="preserve">                                                                                            </w:t>
      </w:r>
      <w:r w:rsidRPr="001861ED">
        <w:rPr>
          <w:sz w:val="20"/>
          <w:szCs w:val="20"/>
          <w:lang w:val="uk-UA"/>
        </w:rPr>
        <w:t>(назва, дата і № наказу про затвердження ОП)</w:t>
      </w:r>
    </w:p>
    <w:p w:rsidR="00616AFF" w:rsidRPr="001D0F8C" w:rsidRDefault="008237FA" w:rsidP="00616AF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Статус навчальної дисципліни</w:t>
      </w:r>
      <w:r w:rsidR="00616AFF" w:rsidRPr="001D0F8C">
        <w:rPr>
          <w:rFonts w:ascii="Times New Roman" w:hAnsi="Times New Roman" w:cs="Times New Roman"/>
          <w:sz w:val="28"/>
          <w:szCs w:val="28"/>
          <w:lang w:val="uk-UA"/>
        </w:rPr>
        <w:t xml:space="preserve"> </w:t>
      </w:r>
      <w:r w:rsidR="00616AFF">
        <w:rPr>
          <w:rFonts w:ascii="Times New Roman" w:hAnsi="Times New Roman" w:cs="Times New Roman"/>
          <w:sz w:val="28"/>
          <w:szCs w:val="28"/>
          <w:u w:val="single"/>
          <w:lang w:val="uk-UA"/>
        </w:rPr>
        <w:t xml:space="preserve">обов’язкова </w:t>
      </w:r>
    </w:p>
    <w:p w:rsidR="00616AFF" w:rsidRPr="001861ED" w:rsidRDefault="00616AFF" w:rsidP="00616AFF">
      <w:pPr>
        <w:pStyle w:val="a3"/>
        <w:jc w:val="center"/>
        <w:rPr>
          <w:rFonts w:ascii="Times New Roman" w:hAnsi="Times New Roman" w:cs="Times New Roman"/>
          <w:sz w:val="20"/>
          <w:szCs w:val="20"/>
          <w:lang w:val="uk-UA"/>
        </w:rPr>
      </w:pPr>
      <w:r w:rsidRPr="001D0F8C">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обов’язкова або вибіркова)</w:t>
      </w:r>
    </w:p>
    <w:p w:rsidR="00616AFF" w:rsidRPr="001D0F8C" w:rsidRDefault="00616AFF" w:rsidP="00616AFF">
      <w:pPr>
        <w:jc w:val="center"/>
        <w:rPr>
          <w:lang w:val="uk-UA"/>
        </w:rPr>
      </w:pPr>
    </w:p>
    <w:p w:rsidR="00616AFF" w:rsidRPr="001D0F8C" w:rsidRDefault="00616AFF" w:rsidP="00616AFF">
      <w:pPr>
        <w:jc w:val="center"/>
        <w:rPr>
          <w:lang w:val="uk-UA"/>
        </w:rPr>
      </w:pPr>
      <w:r w:rsidRPr="001D0F8C">
        <w:rPr>
          <w:lang w:val="uk-UA"/>
        </w:rPr>
        <w:t xml:space="preserve">Мова навчання: </w:t>
      </w:r>
      <w:r w:rsidRPr="001D0F8C">
        <w:rPr>
          <w:u w:val="single"/>
          <w:lang w:val="uk-UA"/>
        </w:rPr>
        <w:t>українська</w:t>
      </w:r>
    </w:p>
    <w:p w:rsidR="00616AFF" w:rsidRDefault="00616AFF" w:rsidP="00616AFF">
      <w:pPr>
        <w:rPr>
          <w:lang w:val="uk-UA"/>
        </w:rPr>
      </w:pPr>
      <w:r w:rsidRPr="001D0F8C">
        <w:rPr>
          <w:lang w:val="uk-UA"/>
        </w:rPr>
        <w:t xml:space="preserve"> </w:t>
      </w: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Pr="001D0F8C" w:rsidRDefault="00616AFF" w:rsidP="00616AFF">
      <w:pPr>
        <w:jc w:val="center"/>
        <w:rPr>
          <w:b/>
          <w:lang w:val="uk-UA"/>
        </w:rPr>
      </w:pPr>
      <w:r w:rsidRPr="001D0F8C">
        <w:rPr>
          <w:b/>
          <w:lang w:val="uk-UA"/>
        </w:rPr>
        <w:t>Дніпро-2019</w:t>
      </w:r>
    </w:p>
    <w:p w:rsidR="000B00F8" w:rsidRPr="001D0F8C" w:rsidRDefault="000B00F8" w:rsidP="000B00F8">
      <w:pPr>
        <w:jc w:val="both"/>
        <w:rPr>
          <w:lang w:val="uk-UA"/>
        </w:rPr>
      </w:pPr>
      <w:r w:rsidRPr="002E36BA">
        <w:rPr>
          <w:lang w:val="uk-UA"/>
        </w:rPr>
        <w:lastRenderedPageBreak/>
        <w:t>Практикум зі складання цивільно-процесуальних документів</w:t>
      </w:r>
      <w:r w:rsidRPr="001D0F8C">
        <w:rPr>
          <w:lang w:val="uk-UA"/>
        </w:rPr>
        <w:t xml:space="preserve"> // Робоча програма навчальної дисципліни. – Дніпро:  Дніпропетровський державний універси</w:t>
      </w:r>
      <w:r w:rsidR="005E3AE0">
        <w:rPr>
          <w:lang w:val="uk-UA"/>
        </w:rPr>
        <w:t xml:space="preserve">тет внутрішніх справ, 2019. – </w:t>
      </w:r>
      <w:r w:rsidR="00CF5BB5">
        <w:rPr>
          <w:lang w:val="uk-UA"/>
        </w:rPr>
        <w:t>__</w:t>
      </w:r>
      <w:r w:rsidR="00F603B9">
        <w:rPr>
          <w:lang w:val="uk-UA"/>
        </w:rPr>
        <w:t xml:space="preserve"> </w:t>
      </w:r>
      <w:r w:rsidRPr="001D0F8C">
        <w:rPr>
          <w:lang w:val="uk-UA"/>
        </w:rPr>
        <w:t xml:space="preserve">с. </w:t>
      </w:r>
    </w:p>
    <w:p w:rsidR="00616AFF" w:rsidRPr="002E36BA" w:rsidRDefault="00616AFF" w:rsidP="00616AFF">
      <w:pPr>
        <w:jc w:val="both"/>
        <w:rPr>
          <w:lang w:val="uk-UA"/>
        </w:rPr>
      </w:pPr>
    </w:p>
    <w:p w:rsidR="00616AFF" w:rsidRPr="002E36BA" w:rsidRDefault="00616AFF" w:rsidP="00616AFF">
      <w:pPr>
        <w:jc w:val="both"/>
        <w:rPr>
          <w:lang w:val="uk-UA"/>
        </w:rPr>
      </w:pPr>
    </w:p>
    <w:p w:rsidR="00616AFF" w:rsidRPr="002E36BA" w:rsidRDefault="00616AFF" w:rsidP="00616AFF">
      <w:pPr>
        <w:jc w:val="both"/>
        <w:rPr>
          <w:lang w:val="uk-UA"/>
        </w:rPr>
      </w:pPr>
    </w:p>
    <w:p w:rsidR="00616AFF" w:rsidRPr="002E36BA" w:rsidRDefault="00616AFF" w:rsidP="00616AFF">
      <w:pPr>
        <w:jc w:val="both"/>
        <w:rPr>
          <w:lang w:val="uk-UA"/>
        </w:rPr>
      </w:pPr>
    </w:p>
    <w:p w:rsidR="00616AFF" w:rsidRPr="002E36BA" w:rsidRDefault="00616AFF" w:rsidP="00616AFF">
      <w:pPr>
        <w:jc w:val="both"/>
        <w:rPr>
          <w:b/>
          <w:bCs/>
          <w:caps/>
          <w:lang w:val="uk-UA"/>
        </w:rPr>
      </w:pPr>
      <w:r w:rsidRPr="002E36BA">
        <w:rPr>
          <w:b/>
          <w:bCs/>
          <w:caps/>
          <w:lang w:val="uk-UA"/>
        </w:rPr>
        <w:t xml:space="preserve">Розробник: </w:t>
      </w:r>
    </w:p>
    <w:p w:rsidR="00616AFF" w:rsidRPr="002E36BA" w:rsidRDefault="00616AFF" w:rsidP="00616AFF">
      <w:pPr>
        <w:ind w:firstLine="709"/>
        <w:rPr>
          <w:b/>
          <w:bCs/>
          <w:lang w:val="uk-UA"/>
        </w:rPr>
      </w:pPr>
    </w:p>
    <w:p w:rsidR="00616AFF" w:rsidRDefault="00616AFF" w:rsidP="007C1D5F">
      <w:pPr>
        <w:jc w:val="both"/>
        <w:rPr>
          <w:lang w:val="uk-UA"/>
        </w:rPr>
      </w:pPr>
      <w:r>
        <w:rPr>
          <w:lang w:val="uk-UA"/>
        </w:rPr>
        <w:t>Карпенко Р. В.</w:t>
      </w:r>
      <w:r w:rsidRPr="002E36BA">
        <w:rPr>
          <w:lang w:val="uk-UA"/>
        </w:rPr>
        <w:t>, викладач кафед</w:t>
      </w:r>
      <w:r>
        <w:rPr>
          <w:lang w:val="uk-UA"/>
        </w:rPr>
        <w:t>ри цивільно-правових дисциплін</w:t>
      </w:r>
    </w:p>
    <w:p w:rsidR="00616AFF" w:rsidRPr="002E36BA" w:rsidRDefault="00616AFF" w:rsidP="00616AFF">
      <w:pPr>
        <w:ind w:firstLine="720"/>
        <w:jc w:val="both"/>
        <w:rPr>
          <w:lang w:val="uk-UA"/>
        </w:rPr>
      </w:pPr>
    </w:p>
    <w:p w:rsidR="00616AFF" w:rsidRDefault="00616AFF" w:rsidP="00616AFF">
      <w:pPr>
        <w:pStyle w:val="-"/>
        <w:widowControl/>
        <w:ind w:left="2268" w:hanging="2268"/>
        <w:jc w:val="both"/>
        <w:rPr>
          <w:sz w:val="28"/>
          <w:szCs w:val="28"/>
          <w:lang w:val="ru-RU"/>
        </w:rPr>
      </w:pPr>
      <w:r>
        <w:rPr>
          <w:sz w:val="28"/>
          <w:szCs w:val="28"/>
          <w:lang w:val="ru-RU"/>
        </w:rPr>
        <w:t>РЕЦЕНЗЕНТИ:</w:t>
      </w:r>
    </w:p>
    <w:p w:rsidR="00FF2619" w:rsidRDefault="00FF2619" w:rsidP="00FF2619">
      <w:pPr>
        <w:jc w:val="both"/>
        <w:rPr>
          <w:b/>
          <w:lang w:val="uk-UA"/>
        </w:rPr>
      </w:pPr>
    </w:p>
    <w:p w:rsidR="00FF2619" w:rsidRPr="00973396" w:rsidRDefault="00FF2619" w:rsidP="00FF2619">
      <w:pPr>
        <w:jc w:val="both"/>
      </w:pPr>
      <w:r w:rsidRPr="00FF2619">
        <w:rPr>
          <w:b/>
        </w:rPr>
        <w:t>Свистун Л.Я.</w:t>
      </w:r>
      <w:r w:rsidRPr="00FF2619">
        <w:t>,</w:t>
      </w:r>
      <w:r w:rsidRPr="00973396">
        <w:t xml:space="preserve"> доцент кафедри  цивільного господарського та екологічного права  Університету митної справи та фінансів, к.ю.н, доцент.</w:t>
      </w:r>
    </w:p>
    <w:p w:rsidR="00FF2619" w:rsidRDefault="00FF2619" w:rsidP="00FF2619">
      <w:pPr>
        <w:jc w:val="both"/>
        <w:rPr>
          <w:lang w:val="uk-UA"/>
        </w:rPr>
      </w:pPr>
    </w:p>
    <w:p w:rsidR="00FF2619" w:rsidRPr="00461F71" w:rsidRDefault="00FF2619" w:rsidP="00FF2619">
      <w:pPr>
        <w:jc w:val="both"/>
      </w:pPr>
      <w:r w:rsidRPr="00FF2619">
        <w:rPr>
          <w:b/>
        </w:rPr>
        <w:t>Пугач А.В.,</w:t>
      </w:r>
      <w:r w:rsidRPr="00461F71">
        <w:t xml:space="preserve"> адвокат</w:t>
      </w:r>
    </w:p>
    <w:p w:rsidR="00616AFF" w:rsidRDefault="00616AFF" w:rsidP="00616AFF">
      <w:pPr>
        <w:pStyle w:val="-"/>
        <w:widowControl/>
        <w:jc w:val="both"/>
        <w:rPr>
          <w:b w:val="0"/>
          <w:sz w:val="28"/>
          <w:szCs w:val="28"/>
          <w:lang w:val="ru-RU"/>
        </w:rPr>
      </w:pPr>
    </w:p>
    <w:p w:rsidR="00616AFF" w:rsidRDefault="00616AFF" w:rsidP="00616AFF">
      <w:pPr>
        <w:pStyle w:val="-"/>
        <w:widowControl/>
        <w:jc w:val="both"/>
        <w:rPr>
          <w:b w:val="0"/>
          <w:sz w:val="28"/>
          <w:szCs w:val="28"/>
          <w:lang w:val="ru-RU"/>
        </w:rPr>
      </w:pPr>
    </w:p>
    <w:p w:rsidR="00616AFF" w:rsidRPr="00530634" w:rsidRDefault="00616AFF" w:rsidP="00616AFF">
      <w:pPr>
        <w:pStyle w:val="-"/>
        <w:widowControl/>
        <w:jc w:val="both"/>
        <w:rPr>
          <w:b w:val="0"/>
          <w:sz w:val="28"/>
          <w:szCs w:val="28"/>
          <w:lang w:val="ru-RU"/>
        </w:rPr>
      </w:pPr>
    </w:p>
    <w:p w:rsidR="00616AFF" w:rsidRDefault="00616AFF" w:rsidP="00616AFF">
      <w:pPr>
        <w:pStyle w:val="-"/>
        <w:widowControl/>
        <w:jc w:val="both"/>
        <w:rPr>
          <w:b w:val="0"/>
          <w:sz w:val="28"/>
          <w:szCs w:val="28"/>
        </w:rPr>
      </w:pPr>
    </w:p>
    <w:p w:rsidR="00616AFF" w:rsidRDefault="00616AFF" w:rsidP="00616AFF">
      <w:pPr>
        <w:pStyle w:val="-"/>
        <w:widowControl/>
        <w:jc w:val="both"/>
        <w:rPr>
          <w:b w:val="0"/>
          <w:sz w:val="28"/>
          <w:szCs w:val="28"/>
        </w:rPr>
      </w:pPr>
    </w:p>
    <w:p w:rsidR="00616AFF" w:rsidRPr="00003D91" w:rsidRDefault="00616AFF" w:rsidP="00616AFF">
      <w:pPr>
        <w:pStyle w:val="-"/>
        <w:widowControl/>
        <w:jc w:val="both"/>
        <w:rPr>
          <w:b w:val="0"/>
          <w:sz w:val="28"/>
          <w:szCs w:val="28"/>
        </w:rPr>
      </w:pPr>
    </w:p>
    <w:p w:rsidR="00616AFF" w:rsidRPr="00596299" w:rsidRDefault="00616AFF" w:rsidP="00616AFF">
      <w:pPr>
        <w:widowControl w:val="0"/>
        <w:tabs>
          <w:tab w:val="left" w:pos="9897"/>
        </w:tabs>
        <w:autoSpaceDE w:val="0"/>
        <w:autoSpaceDN w:val="0"/>
        <w:spacing w:before="1"/>
        <w:ind w:left="322"/>
        <w:rPr>
          <w:lang w:val="uk-UA" w:eastAsia="uk-UA" w:bidi="uk-UA"/>
        </w:rPr>
      </w:pPr>
      <w:r w:rsidRPr="00596299">
        <w:rPr>
          <w:lang w:val="uk-UA" w:eastAsia="uk-UA" w:bidi="uk-UA"/>
        </w:rPr>
        <w:t>Розглянуто на засіданні</w:t>
      </w:r>
      <w:r w:rsidRPr="00596299">
        <w:rPr>
          <w:spacing w:val="-12"/>
          <w:lang w:val="uk-UA" w:eastAsia="uk-UA" w:bidi="uk-UA"/>
        </w:rPr>
        <w:t xml:space="preserve"> </w:t>
      </w:r>
      <w:r w:rsidRPr="00596299">
        <w:rPr>
          <w:lang w:val="uk-UA" w:eastAsia="uk-UA" w:bidi="uk-UA"/>
        </w:rPr>
        <w:t xml:space="preserve">кафедри </w:t>
      </w:r>
      <w:r w:rsidRPr="002E555A">
        <w:rPr>
          <w:lang w:val="uk-UA" w:eastAsia="uk-UA" w:bidi="uk-UA"/>
        </w:rPr>
        <w:t xml:space="preserve"> цивільно-правових дисциплін</w:t>
      </w:r>
    </w:p>
    <w:p w:rsidR="00616AFF" w:rsidRPr="00596299" w:rsidRDefault="00616AFF" w:rsidP="00616AFF">
      <w:pPr>
        <w:widowControl w:val="0"/>
        <w:tabs>
          <w:tab w:val="left" w:pos="605"/>
          <w:tab w:val="left" w:pos="953"/>
          <w:tab w:val="left" w:pos="1581"/>
          <w:tab w:val="left" w:pos="3447"/>
        </w:tabs>
        <w:autoSpaceDE w:val="0"/>
        <w:autoSpaceDN w:val="0"/>
        <w:ind w:left="322"/>
        <w:rPr>
          <w:lang w:val="uk-UA" w:eastAsia="uk-UA" w:bidi="uk-UA"/>
        </w:rPr>
      </w:pPr>
      <w:r w:rsidRPr="002E555A">
        <w:rPr>
          <w:lang w:val="uk-UA" w:eastAsia="uk-UA" w:bidi="uk-UA"/>
        </w:rPr>
        <w:t xml:space="preserve"> 01</w:t>
      </w:r>
      <w:r w:rsidRPr="002E555A">
        <w:rPr>
          <w:spacing w:val="-4"/>
          <w:lang w:val="uk-UA" w:eastAsia="uk-UA" w:bidi="uk-UA"/>
        </w:rPr>
        <w:t>.06</w:t>
      </w:r>
      <w:r w:rsidRPr="002E555A">
        <w:rPr>
          <w:lang w:val="uk-UA" w:eastAsia="uk-UA" w:bidi="uk-UA"/>
        </w:rPr>
        <w:t>.</w:t>
      </w:r>
      <w:r w:rsidRPr="00596299">
        <w:rPr>
          <w:lang w:val="uk-UA" w:eastAsia="uk-UA" w:bidi="uk-UA"/>
        </w:rPr>
        <w:t>20</w:t>
      </w:r>
      <w:r>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616AFF" w:rsidRPr="00596299" w:rsidRDefault="00616AFF" w:rsidP="00616AFF">
      <w:pPr>
        <w:widowControl w:val="0"/>
        <w:autoSpaceDE w:val="0"/>
        <w:autoSpaceDN w:val="0"/>
        <w:rPr>
          <w:sz w:val="20"/>
          <w:lang w:val="uk-UA" w:eastAsia="uk-UA" w:bidi="uk-UA"/>
        </w:rPr>
      </w:pPr>
    </w:p>
    <w:p w:rsidR="00616AFF" w:rsidRPr="00596299" w:rsidRDefault="00616AFF" w:rsidP="00616AFF">
      <w:pPr>
        <w:widowControl w:val="0"/>
        <w:autoSpaceDE w:val="0"/>
        <w:autoSpaceDN w:val="0"/>
        <w:spacing w:before="4"/>
        <w:rPr>
          <w:lang w:val="uk-UA" w:eastAsia="uk-UA" w:bidi="uk-UA"/>
        </w:rPr>
      </w:pPr>
    </w:p>
    <w:p w:rsidR="00616AFF" w:rsidRPr="00596299" w:rsidRDefault="00616AFF" w:rsidP="00616AFF">
      <w:pPr>
        <w:widowControl w:val="0"/>
        <w:autoSpaceDE w:val="0"/>
        <w:autoSpaceDN w:val="0"/>
        <w:spacing w:before="89" w:line="322" w:lineRule="exact"/>
        <w:ind w:left="322"/>
        <w:rPr>
          <w:lang w:val="uk-UA" w:eastAsia="uk-UA" w:bidi="uk-UA"/>
        </w:rPr>
      </w:pPr>
      <w:r w:rsidRPr="00596299">
        <w:rPr>
          <w:lang w:val="uk-UA" w:eastAsia="uk-UA" w:bidi="uk-UA"/>
        </w:rPr>
        <w:t>Рекомендовано Науково-методичною радою університету</w:t>
      </w:r>
    </w:p>
    <w:p w:rsidR="00616AFF" w:rsidRPr="00596299" w:rsidRDefault="00616AFF" w:rsidP="00616AFF">
      <w:pPr>
        <w:widowControl w:val="0"/>
        <w:tabs>
          <w:tab w:val="left" w:pos="604"/>
          <w:tab w:val="left" w:pos="954"/>
          <w:tab w:val="left" w:pos="1582"/>
          <w:tab w:val="left" w:pos="3447"/>
        </w:tabs>
        <w:autoSpaceDE w:val="0"/>
        <w:autoSpaceDN w:val="0"/>
        <w:ind w:left="322"/>
        <w:rPr>
          <w:lang w:val="uk-UA" w:eastAsia="uk-UA" w:bidi="uk-UA"/>
        </w:rPr>
      </w:pPr>
      <w:r w:rsidRPr="00596299">
        <w:rPr>
          <w:u w:val="single"/>
          <w:lang w:val="uk-UA" w:eastAsia="uk-UA" w:bidi="uk-UA"/>
        </w:rPr>
        <w:t xml:space="preserve"> </w:t>
      </w:r>
      <w:r w:rsidRPr="00596299">
        <w:rPr>
          <w:u w:val="single"/>
          <w:lang w:val="uk-UA" w:eastAsia="uk-UA" w:bidi="uk-UA"/>
        </w:rPr>
        <w:tab/>
      </w:r>
      <w:r w:rsidRPr="00596299">
        <w:rPr>
          <w:spacing w:val="-4"/>
          <w:lang w:val="uk-UA" w:eastAsia="uk-UA" w:bidi="uk-UA"/>
        </w:rPr>
        <w:t>.</w:t>
      </w:r>
      <w:r w:rsidRPr="00596299">
        <w:rPr>
          <w:spacing w:val="-4"/>
          <w:u w:val="single"/>
          <w:lang w:val="uk-UA" w:eastAsia="uk-UA" w:bidi="uk-UA"/>
        </w:rPr>
        <w:t xml:space="preserve"> </w:t>
      </w:r>
      <w:r w:rsidRPr="00596299">
        <w:rPr>
          <w:spacing w:val="-4"/>
          <w:u w:val="single"/>
          <w:lang w:val="uk-UA" w:eastAsia="uk-UA" w:bidi="uk-UA"/>
        </w:rPr>
        <w:tab/>
      </w:r>
      <w:r w:rsidRPr="00596299">
        <w:rPr>
          <w:spacing w:val="-2"/>
          <w:lang w:val="uk-UA" w:eastAsia="uk-UA" w:bidi="uk-UA"/>
        </w:rPr>
        <w:t>.20</w:t>
      </w:r>
      <w:r>
        <w:rPr>
          <w:spacing w:val="-2"/>
          <w:u w:val="single"/>
          <w:lang w:val="uk-UA" w:eastAsia="uk-UA" w:bidi="uk-UA"/>
        </w:rPr>
        <w:t>19</w:t>
      </w:r>
      <w:r w:rsidRPr="00596299">
        <w:rPr>
          <w:lang w:val="uk-UA" w:eastAsia="uk-UA" w:bidi="uk-UA"/>
        </w:rPr>
        <w:t>, протокол</w:t>
      </w:r>
      <w:r w:rsidRPr="00596299">
        <w:rPr>
          <w:spacing w:val="-5"/>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616AFF" w:rsidRPr="00596299" w:rsidRDefault="00616AFF" w:rsidP="00616AFF">
      <w:pPr>
        <w:widowControl w:val="0"/>
        <w:autoSpaceDE w:val="0"/>
        <w:autoSpaceDN w:val="0"/>
        <w:rPr>
          <w:sz w:val="20"/>
          <w:lang w:val="uk-UA" w:eastAsia="uk-UA" w:bidi="uk-UA"/>
        </w:rPr>
      </w:pPr>
    </w:p>
    <w:p w:rsidR="00616AFF" w:rsidRPr="00596299" w:rsidRDefault="00616AFF" w:rsidP="00616AFF">
      <w:pPr>
        <w:widowControl w:val="0"/>
        <w:autoSpaceDE w:val="0"/>
        <w:autoSpaceDN w:val="0"/>
        <w:spacing w:before="4"/>
        <w:rPr>
          <w:lang w:val="uk-UA" w:eastAsia="uk-UA" w:bidi="uk-UA"/>
        </w:rPr>
      </w:pPr>
    </w:p>
    <w:p w:rsidR="00616AFF" w:rsidRPr="00596299" w:rsidRDefault="00616AFF" w:rsidP="00616AFF">
      <w:pPr>
        <w:widowControl w:val="0"/>
        <w:tabs>
          <w:tab w:val="left" w:pos="5002"/>
          <w:tab w:val="left" w:pos="6331"/>
          <w:tab w:val="left" w:pos="7450"/>
          <w:tab w:val="left" w:pos="8012"/>
          <w:tab w:val="left" w:pos="9878"/>
        </w:tabs>
        <w:autoSpaceDE w:val="0"/>
        <w:autoSpaceDN w:val="0"/>
        <w:spacing w:before="89"/>
        <w:ind w:left="322" w:right="324"/>
        <w:rPr>
          <w:lang w:val="uk-UA" w:eastAsia="uk-UA" w:bidi="uk-UA"/>
        </w:rPr>
      </w:pPr>
      <w:r w:rsidRPr="00596299">
        <w:rPr>
          <w:lang w:val="uk-UA" w:eastAsia="uk-UA" w:bidi="uk-UA"/>
        </w:rPr>
        <w:t>Схвалено Вченою радою університету, рекомендовано для використання в освітньому</w:t>
      </w:r>
      <w:r w:rsidRPr="00596299">
        <w:rPr>
          <w:spacing w:val="-6"/>
          <w:lang w:val="uk-UA" w:eastAsia="uk-UA" w:bidi="uk-UA"/>
        </w:rPr>
        <w:t xml:space="preserve"> </w:t>
      </w:r>
      <w:r w:rsidRPr="00596299">
        <w:rPr>
          <w:lang w:val="uk-UA" w:eastAsia="uk-UA" w:bidi="uk-UA"/>
        </w:rPr>
        <w:t>процесі</w:t>
      </w:r>
      <w:r w:rsidRPr="00596299">
        <w:rPr>
          <w:spacing w:val="-1"/>
          <w:lang w:val="uk-UA" w:eastAsia="uk-UA" w:bidi="uk-UA"/>
        </w:rPr>
        <w:t xml:space="preserve"> </w:t>
      </w:r>
      <w:r w:rsidRPr="00596299">
        <w:rPr>
          <w:lang w:val="uk-UA" w:eastAsia="uk-UA" w:bidi="uk-UA"/>
        </w:rPr>
        <w:t>протягом</w:t>
      </w:r>
      <w:r w:rsidRPr="00596299">
        <w:rPr>
          <w:u w:val="single"/>
          <w:lang w:val="uk-UA" w:eastAsia="uk-UA" w:bidi="uk-UA"/>
        </w:rPr>
        <w:t xml:space="preserve"> </w:t>
      </w:r>
      <w:r w:rsidRPr="00596299">
        <w:rPr>
          <w:u w:val="single"/>
          <w:lang w:val="uk-UA" w:eastAsia="uk-UA" w:bidi="uk-UA"/>
        </w:rPr>
        <w:tab/>
      </w:r>
      <w:r w:rsidRPr="00596299">
        <w:rPr>
          <w:lang w:val="uk-UA" w:eastAsia="uk-UA" w:bidi="uk-UA"/>
        </w:rPr>
        <w:t>років.</w:t>
      </w:r>
      <w:r w:rsidRPr="00596299">
        <w:rPr>
          <w:spacing w:val="-1"/>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20</w:t>
      </w:r>
      <w:r w:rsidRPr="002E555A">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616AFF" w:rsidRPr="00596299" w:rsidRDefault="00616AFF" w:rsidP="00616AFF">
      <w:pPr>
        <w:widowControl w:val="0"/>
        <w:autoSpaceDE w:val="0"/>
        <w:autoSpaceDN w:val="0"/>
        <w:ind w:left="117" w:right="1594"/>
        <w:jc w:val="center"/>
        <w:rPr>
          <w:sz w:val="22"/>
          <w:szCs w:val="22"/>
          <w:lang w:val="uk-UA" w:eastAsia="uk-UA" w:bidi="uk-UA"/>
        </w:rPr>
      </w:pPr>
      <w:r w:rsidRPr="00596299">
        <w:rPr>
          <w:sz w:val="22"/>
          <w:szCs w:val="22"/>
          <w:lang w:val="uk-UA" w:eastAsia="uk-UA" w:bidi="uk-UA"/>
        </w:rPr>
        <w:t>(до 5 років)</w:t>
      </w: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jc w:val="both"/>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273D9B" w:rsidRPr="00273D9B" w:rsidRDefault="00273D9B" w:rsidP="00273D9B">
      <w:pPr>
        <w:pStyle w:val="a6"/>
        <w:spacing w:after="0"/>
        <w:ind w:left="0" w:firstLine="720"/>
        <w:jc w:val="both"/>
        <w:rPr>
          <w:b/>
          <w:sz w:val="28"/>
          <w:szCs w:val="28"/>
          <w:lang w:val="uk-UA"/>
        </w:rPr>
      </w:pPr>
      <w:r w:rsidRPr="00273D9B">
        <w:rPr>
          <w:b/>
          <w:sz w:val="28"/>
          <w:szCs w:val="28"/>
          <w:lang w:val="uk-UA"/>
        </w:rPr>
        <w:lastRenderedPageBreak/>
        <w:t>Мет</w:t>
      </w:r>
      <w:r w:rsidR="00FF2619">
        <w:rPr>
          <w:b/>
          <w:sz w:val="28"/>
          <w:szCs w:val="28"/>
          <w:lang w:val="uk-UA"/>
        </w:rPr>
        <w:t>ою</w:t>
      </w:r>
      <w:r w:rsidRPr="00273D9B">
        <w:rPr>
          <w:sz w:val="28"/>
          <w:szCs w:val="28"/>
          <w:lang w:val="uk-UA"/>
        </w:rPr>
        <w:t xml:space="preserve"> вивчення навчальної дисципліни </w:t>
      </w:r>
      <w:r w:rsidRPr="00273D9B">
        <w:rPr>
          <w:b/>
          <w:sz w:val="28"/>
          <w:szCs w:val="28"/>
          <w:lang w:val="uk-UA"/>
        </w:rPr>
        <w:t>«Практикум зі складання цивільно-процесуальних»</w:t>
      </w:r>
      <w:r w:rsidR="007164ED">
        <w:rPr>
          <w:b/>
          <w:sz w:val="28"/>
          <w:szCs w:val="28"/>
          <w:lang w:val="uk-UA"/>
        </w:rPr>
        <w:t xml:space="preserve"> є </w:t>
      </w:r>
    </w:p>
    <w:p w:rsidR="008130D4" w:rsidRDefault="008130D4" w:rsidP="00616AFF">
      <w:pPr>
        <w:pStyle w:val="a6"/>
        <w:spacing w:after="0"/>
        <w:ind w:left="0" w:firstLine="720"/>
        <w:jc w:val="both"/>
        <w:rPr>
          <w:b/>
          <w:sz w:val="28"/>
          <w:szCs w:val="28"/>
          <w:lang w:val="uk-UA"/>
        </w:rPr>
      </w:pPr>
    </w:p>
    <w:p w:rsidR="00616AFF" w:rsidRPr="002E36BA" w:rsidRDefault="00616AFF" w:rsidP="00616AFF">
      <w:pPr>
        <w:pStyle w:val="a6"/>
        <w:spacing w:after="0"/>
        <w:ind w:left="0" w:firstLine="720"/>
        <w:jc w:val="both"/>
        <w:rPr>
          <w:sz w:val="28"/>
          <w:szCs w:val="28"/>
          <w:lang w:val="uk-UA"/>
        </w:rPr>
      </w:pPr>
      <w:r w:rsidRPr="00273D9B">
        <w:rPr>
          <w:b/>
          <w:bCs/>
          <w:sz w:val="28"/>
          <w:szCs w:val="28"/>
          <w:lang w:val="uk-UA"/>
        </w:rPr>
        <w:t>навчальна</w:t>
      </w:r>
      <w:r w:rsidRPr="00273D9B">
        <w:rPr>
          <w:sz w:val="28"/>
          <w:szCs w:val="28"/>
          <w:lang w:val="uk-UA"/>
        </w:rPr>
        <w:t xml:space="preserve"> – закріплення, розширення та поглиблення знань норм цивільного процесуального</w:t>
      </w:r>
      <w:r w:rsidRPr="002E36BA">
        <w:rPr>
          <w:sz w:val="28"/>
          <w:szCs w:val="28"/>
          <w:lang w:val="uk-UA"/>
        </w:rPr>
        <w:t xml:space="preserve"> права України, вироблення навиків самостійного аналізу цивільного процесуального закону, прийняття рішень у практичних ситуаціях та оволодіння методикою складання цивільно-процесуальних документів.</w:t>
      </w:r>
    </w:p>
    <w:p w:rsidR="00616AFF" w:rsidRPr="002E36BA" w:rsidRDefault="00616AFF" w:rsidP="00616AFF">
      <w:pPr>
        <w:pStyle w:val="a6"/>
        <w:spacing w:after="0"/>
        <w:ind w:left="0" w:firstLine="720"/>
        <w:jc w:val="both"/>
        <w:rPr>
          <w:sz w:val="28"/>
          <w:szCs w:val="28"/>
          <w:lang w:val="uk-UA"/>
        </w:rPr>
      </w:pPr>
      <w:r w:rsidRPr="002E36BA">
        <w:rPr>
          <w:b/>
          <w:bCs/>
          <w:sz w:val="28"/>
          <w:szCs w:val="28"/>
          <w:lang w:val="uk-UA"/>
        </w:rPr>
        <w:t>розвиваюча</w:t>
      </w:r>
      <w:r w:rsidRPr="002E36BA">
        <w:rPr>
          <w:sz w:val="28"/>
          <w:szCs w:val="28"/>
          <w:lang w:val="uk-UA"/>
        </w:rPr>
        <w:t xml:space="preserve"> – засвоєння студентами форм,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галузі цивільного процесуального права;</w:t>
      </w:r>
    </w:p>
    <w:p w:rsidR="00616AFF" w:rsidRPr="002E36BA" w:rsidRDefault="00616AFF" w:rsidP="00616AFF">
      <w:pPr>
        <w:pStyle w:val="a6"/>
        <w:spacing w:after="0"/>
        <w:ind w:left="0" w:firstLine="720"/>
        <w:jc w:val="both"/>
        <w:rPr>
          <w:sz w:val="28"/>
          <w:szCs w:val="28"/>
          <w:lang w:val="uk-UA"/>
        </w:rPr>
      </w:pPr>
      <w:r w:rsidRPr="002E36BA">
        <w:rPr>
          <w:b/>
          <w:bCs/>
          <w:sz w:val="28"/>
          <w:szCs w:val="28"/>
          <w:lang w:val="uk-UA"/>
        </w:rPr>
        <w:t>виховна</w:t>
      </w:r>
      <w:r w:rsidRPr="002E36BA">
        <w:rPr>
          <w:sz w:val="28"/>
          <w:szCs w:val="28"/>
          <w:lang w:val="uk-UA"/>
        </w:rPr>
        <w:t xml:space="preserve"> – приватне забезпечення становлення позитивно орієнтованої особистості фахівців-юристів ОКР «бакалавр» шляхом засвоєння ними основних морально-правових ідеалів українського суспільства, підтримання і розвиток у студентів таких позитивних моральних якостей, як справедливість, чуйність,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 </w:t>
      </w:r>
    </w:p>
    <w:p w:rsidR="00273D9B" w:rsidRPr="002E36BA" w:rsidRDefault="00273D9B" w:rsidP="00616AFF">
      <w:pPr>
        <w:suppressAutoHyphens/>
        <w:ind w:firstLine="709"/>
        <w:jc w:val="both"/>
        <w:rPr>
          <w:lang w:val="uk-UA"/>
        </w:rPr>
      </w:pPr>
    </w:p>
    <w:p w:rsidR="00273D9B" w:rsidRPr="00273D9B" w:rsidRDefault="00273D9B" w:rsidP="00273D9B">
      <w:pPr>
        <w:pStyle w:val="a6"/>
        <w:spacing w:after="0"/>
        <w:ind w:left="0" w:firstLine="720"/>
        <w:jc w:val="both"/>
        <w:rPr>
          <w:sz w:val="28"/>
          <w:szCs w:val="28"/>
          <w:lang w:val="uk-UA"/>
        </w:rPr>
      </w:pPr>
      <w:r w:rsidRPr="00273D9B">
        <w:rPr>
          <w:b/>
          <w:sz w:val="28"/>
          <w:szCs w:val="28"/>
          <w:lang w:val="uk-UA"/>
        </w:rPr>
        <w:t>Передумови для вивчення навчальної дисципліни</w:t>
      </w:r>
      <w:r w:rsidR="008130D4">
        <w:rPr>
          <w:sz w:val="28"/>
          <w:szCs w:val="28"/>
          <w:lang w:val="uk-UA"/>
        </w:rPr>
        <w:t xml:space="preserve"> </w:t>
      </w:r>
      <w:r w:rsidRPr="00273D9B">
        <w:rPr>
          <w:sz w:val="28"/>
          <w:szCs w:val="28"/>
          <w:lang w:val="uk-UA"/>
        </w:rPr>
        <w:t>є засвоєння</w:t>
      </w:r>
      <w:r w:rsidRPr="00273D9B">
        <w:rPr>
          <w:sz w:val="28"/>
          <w:szCs w:val="28"/>
        </w:rPr>
        <w:t xml:space="preserve"> </w:t>
      </w:r>
      <w:r w:rsidRPr="00273D9B">
        <w:rPr>
          <w:sz w:val="28"/>
          <w:szCs w:val="28"/>
          <w:lang w:val="uk-UA"/>
        </w:rPr>
        <w:t>наступних дисциплін: «Цивільне право» та «Цивільний процес».</w:t>
      </w:r>
    </w:p>
    <w:p w:rsidR="00616AFF" w:rsidRPr="002E36BA" w:rsidRDefault="00616AFF" w:rsidP="00616AFF">
      <w:pPr>
        <w:suppressAutoHyphens/>
        <w:ind w:firstLine="709"/>
        <w:jc w:val="both"/>
        <w:rPr>
          <w:lang w:val="uk-UA"/>
        </w:rPr>
      </w:pPr>
    </w:p>
    <w:p w:rsidR="00616AFF" w:rsidRDefault="00811315" w:rsidP="00616AFF">
      <w:pPr>
        <w:widowControl w:val="0"/>
        <w:ind w:firstLine="720"/>
        <w:jc w:val="both"/>
        <w:rPr>
          <w:b/>
          <w:bCs/>
          <w:iCs/>
          <w:lang w:val="uk-UA"/>
        </w:rPr>
      </w:pPr>
      <w:r>
        <w:t>Результати вивчення навчальної дисципліни «</w:t>
      </w:r>
      <w:r w:rsidRPr="00273D9B">
        <w:rPr>
          <w:b/>
          <w:lang w:val="uk-UA"/>
        </w:rPr>
        <w:t>Практикум зі складання цивільно-процесуальних</w:t>
      </w:r>
      <w:r>
        <w:t xml:space="preserve">» Згідно з вимогами освітньої програми </w:t>
      </w:r>
      <w:r>
        <w:rPr>
          <w:lang w:val="uk-UA"/>
        </w:rPr>
        <w:t>з</w:t>
      </w:r>
      <w:r>
        <w:t xml:space="preserve">добувачі повинні </w:t>
      </w:r>
      <w:r w:rsidRPr="00811315">
        <w:rPr>
          <w:b/>
        </w:rPr>
        <w:t>знати:</w:t>
      </w:r>
    </w:p>
    <w:p w:rsidR="00811315" w:rsidRPr="002E36BA" w:rsidRDefault="00811315" w:rsidP="00616AFF">
      <w:pPr>
        <w:widowControl w:val="0"/>
        <w:ind w:firstLine="720"/>
        <w:jc w:val="both"/>
        <w:rPr>
          <w:b/>
          <w:bCs/>
          <w:iCs/>
          <w:lang w:val="uk-UA"/>
        </w:rPr>
      </w:pPr>
    </w:p>
    <w:p w:rsidR="00616AFF" w:rsidRPr="002E36BA" w:rsidRDefault="00616AFF" w:rsidP="00811315">
      <w:pPr>
        <w:pStyle w:val="a8"/>
        <w:ind w:firstLine="709"/>
        <w:jc w:val="both"/>
        <w:rPr>
          <w:sz w:val="28"/>
          <w:szCs w:val="28"/>
          <w:lang w:val="uk-UA"/>
        </w:rPr>
      </w:pPr>
      <w:r w:rsidRPr="002E36BA">
        <w:rPr>
          <w:b/>
          <w:sz w:val="28"/>
          <w:szCs w:val="28"/>
          <w:lang w:val="uk-UA"/>
        </w:rPr>
        <w:t xml:space="preserve">1) на понятійному рівні: </w:t>
      </w:r>
      <w:r w:rsidRPr="002E36BA">
        <w:rPr>
          <w:sz w:val="28"/>
          <w:szCs w:val="28"/>
          <w:lang w:val="uk-UA"/>
        </w:rPr>
        <w:t>про поняття,</w:t>
      </w:r>
      <w:r w:rsidRPr="002E36BA">
        <w:rPr>
          <w:b/>
          <w:sz w:val="28"/>
          <w:szCs w:val="28"/>
          <w:lang w:val="uk-UA"/>
        </w:rPr>
        <w:t xml:space="preserve"> </w:t>
      </w:r>
      <w:r w:rsidRPr="002E36BA">
        <w:rPr>
          <w:sz w:val="28"/>
          <w:szCs w:val="28"/>
          <w:lang w:val="uk-UA"/>
        </w:rPr>
        <w:t>сутність, та види цивільних процесуальних документів;</w:t>
      </w:r>
    </w:p>
    <w:p w:rsidR="00616AFF" w:rsidRPr="002E36BA" w:rsidRDefault="00616AFF" w:rsidP="00811315">
      <w:pPr>
        <w:pStyle w:val="a8"/>
        <w:ind w:firstLine="709"/>
        <w:jc w:val="both"/>
        <w:rPr>
          <w:sz w:val="28"/>
          <w:szCs w:val="28"/>
          <w:lang w:val="uk-UA"/>
        </w:rPr>
      </w:pPr>
      <w:r w:rsidRPr="002E36BA">
        <w:rPr>
          <w:b/>
          <w:sz w:val="28"/>
          <w:szCs w:val="28"/>
          <w:lang w:val="uk-UA"/>
        </w:rPr>
        <w:t xml:space="preserve">2) на фундаментальному рівні: </w:t>
      </w:r>
      <w:r w:rsidRPr="002E36BA">
        <w:rPr>
          <w:sz w:val="28"/>
          <w:szCs w:val="28"/>
          <w:lang w:val="uk-UA"/>
        </w:rPr>
        <w:t>про правову природу, роль та значення цивільних процесуальних документів, їх місце в динаміці цивільних процесуальних відносин;</w:t>
      </w:r>
    </w:p>
    <w:p w:rsidR="00616AFF" w:rsidRPr="002E36BA" w:rsidRDefault="00616AFF" w:rsidP="00811315">
      <w:pPr>
        <w:pStyle w:val="a6"/>
        <w:widowControl w:val="0"/>
        <w:spacing w:after="0"/>
        <w:ind w:left="0" w:firstLine="709"/>
        <w:jc w:val="both"/>
        <w:rPr>
          <w:sz w:val="28"/>
          <w:szCs w:val="28"/>
          <w:lang w:val="uk-UA"/>
        </w:rPr>
      </w:pPr>
      <w:r w:rsidRPr="002E36BA">
        <w:rPr>
          <w:b/>
          <w:sz w:val="28"/>
          <w:szCs w:val="28"/>
          <w:lang w:val="uk-UA"/>
        </w:rPr>
        <w:t xml:space="preserve">3) на практично-творчому рівні: </w:t>
      </w:r>
      <w:r w:rsidRPr="002E36BA">
        <w:rPr>
          <w:sz w:val="28"/>
          <w:szCs w:val="28"/>
          <w:lang w:val="uk-UA"/>
        </w:rPr>
        <w:t>про вимоги до форми та змісту цивільних процесуальних документів, правила їх складання та подання, порядок їх опрацювання.</w:t>
      </w:r>
    </w:p>
    <w:p w:rsidR="008130D4" w:rsidRDefault="008130D4" w:rsidP="00616AFF">
      <w:pPr>
        <w:widowControl w:val="0"/>
        <w:ind w:firstLine="720"/>
        <w:jc w:val="both"/>
        <w:rPr>
          <w:b/>
          <w:bCs/>
          <w:iCs/>
          <w:lang w:val="uk-UA"/>
        </w:rPr>
      </w:pPr>
    </w:p>
    <w:p w:rsidR="00616AFF" w:rsidRPr="002E36BA" w:rsidRDefault="008130D4" w:rsidP="00616AFF">
      <w:pPr>
        <w:widowControl w:val="0"/>
        <w:ind w:firstLine="720"/>
        <w:jc w:val="both"/>
        <w:rPr>
          <w:b/>
          <w:lang w:val="uk-UA"/>
        </w:rPr>
      </w:pPr>
      <w:r>
        <w:rPr>
          <w:b/>
          <w:bCs/>
          <w:iCs/>
          <w:lang w:val="uk-UA"/>
        </w:rPr>
        <w:t>в</w:t>
      </w:r>
      <w:r w:rsidR="00616AFF">
        <w:rPr>
          <w:b/>
          <w:bCs/>
          <w:iCs/>
          <w:lang w:val="uk-UA"/>
        </w:rPr>
        <w:t>міти</w:t>
      </w:r>
      <w:r w:rsidR="00616AFF" w:rsidRPr="002E36BA">
        <w:rPr>
          <w:b/>
          <w:lang w:val="uk-UA"/>
        </w:rPr>
        <w:t>:</w:t>
      </w:r>
    </w:p>
    <w:p w:rsidR="00616AFF" w:rsidRPr="002E36BA" w:rsidRDefault="00616AFF" w:rsidP="00811315">
      <w:pPr>
        <w:pStyle w:val="a8"/>
        <w:ind w:firstLine="709"/>
        <w:jc w:val="both"/>
        <w:rPr>
          <w:sz w:val="28"/>
          <w:szCs w:val="28"/>
          <w:lang w:val="uk-UA"/>
        </w:rPr>
      </w:pPr>
      <w:r w:rsidRPr="002E36BA">
        <w:rPr>
          <w:b/>
          <w:sz w:val="28"/>
          <w:szCs w:val="28"/>
          <w:lang w:val="uk-UA"/>
        </w:rPr>
        <w:t xml:space="preserve">1) на репродуктивному рівні: </w:t>
      </w:r>
      <w:r w:rsidRPr="002E36BA">
        <w:rPr>
          <w:sz w:val="28"/>
          <w:szCs w:val="28"/>
          <w:lang w:val="uk-UA"/>
        </w:rPr>
        <w:t>відтворювати типові цивільні процесуальні документи, їх окремі частини;</w:t>
      </w:r>
    </w:p>
    <w:p w:rsidR="00616AFF" w:rsidRPr="002E36BA" w:rsidRDefault="00616AFF" w:rsidP="00811315">
      <w:pPr>
        <w:pStyle w:val="a8"/>
        <w:ind w:firstLine="709"/>
        <w:jc w:val="both"/>
        <w:rPr>
          <w:rStyle w:val="rvts14"/>
          <w:color w:val="000000"/>
          <w:sz w:val="28"/>
          <w:szCs w:val="28"/>
          <w:lang w:val="uk-UA"/>
        </w:rPr>
      </w:pPr>
      <w:r w:rsidRPr="002E36BA">
        <w:rPr>
          <w:b/>
          <w:sz w:val="28"/>
          <w:szCs w:val="28"/>
          <w:lang w:val="uk-UA"/>
        </w:rPr>
        <w:t>2) на алгоритмічному рівні:</w:t>
      </w:r>
      <w:r w:rsidRPr="002E36BA">
        <w:rPr>
          <w:b/>
          <w:color w:val="000000"/>
          <w:sz w:val="28"/>
          <w:szCs w:val="28"/>
          <w:lang w:val="uk-UA"/>
        </w:rPr>
        <w:t xml:space="preserve"> </w:t>
      </w:r>
      <w:r w:rsidRPr="002E36BA">
        <w:rPr>
          <w:rStyle w:val="rvts14"/>
          <w:color w:val="000000"/>
          <w:sz w:val="28"/>
          <w:szCs w:val="28"/>
          <w:lang w:val="uk-UA"/>
        </w:rPr>
        <w:t>використовувати алгоритми складання цивільних процесуальних документів;</w:t>
      </w:r>
    </w:p>
    <w:p w:rsidR="00616AFF" w:rsidRPr="002E36BA" w:rsidRDefault="00616AFF" w:rsidP="00811315">
      <w:pPr>
        <w:pStyle w:val="a8"/>
        <w:ind w:firstLine="709"/>
        <w:jc w:val="both"/>
        <w:rPr>
          <w:rStyle w:val="rvts14"/>
          <w:color w:val="000000"/>
          <w:sz w:val="28"/>
          <w:szCs w:val="28"/>
          <w:lang w:val="uk-UA"/>
        </w:rPr>
      </w:pPr>
      <w:r w:rsidRPr="002E36BA">
        <w:rPr>
          <w:b/>
          <w:sz w:val="28"/>
          <w:szCs w:val="28"/>
          <w:lang w:val="uk-UA"/>
        </w:rPr>
        <w:t>3) на евристичному рівні:</w:t>
      </w:r>
      <w:r w:rsidRPr="002E36BA">
        <w:rPr>
          <w:b/>
          <w:color w:val="000000"/>
          <w:sz w:val="28"/>
          <w:szCs w:val="28"/>
          <w:lang w:val="uk-UA"/>
        </w:rPr>
        <w:t xml:space="preserve"> </w:t>
      </w:r>
      <w:r w:rsidRPr="002E36BA">
        <w:rPr>
          <w:rStyle w:val="rvts14"/>
          <w:color w:val="000000"/>
          <w:sz w:val="28"/>
          <w:szCs w:val="28"/>
          <w:lang w:val="uk-UA"/>
        </w:rPr>
        <w:t>віднаходити та опрацьовувати правову інформацію, необхідну для складання цивільних процесуальних документів;</w:t>
      </w:r>
    </w:p>
    <w:p w:rsidR="00811315" w:rsidRPr="00811315" w:rsidRDefault="00616AFF" w:rsidP="00811315">
      <w:pPr>
        <w:pStyle w:val="a8"/>
        <w:ind w:firstLine="709"/>
        <w:jc w:val="both"/>
        <w:rPr>
          <w:rStyle w:val="rvts14"/>
          <w:color w:val="000000"/>
          <w:sz w:val="28"/>
          <w:szCs w:val="28"/>
          <w:lang w:val="uk-UA"/>
        </w:rPr>
      </w:pPr>
      <w:r w:rsidRPr="002E36BA">
        <w:rPr>
          <w:b/>
          <w:color w:val="000000"/>
          <w:sz w:val="28"/>
          <w:szCs w:val="28"/>
          <w:lang w:val="uk-UA"/>
        </w:rPr>
        <w:lastRenderedPageBreak/>
        <w:t>4) на творчому рівні:</w:t>
      </w:r>
      <w:r w:rsidRPr="002E36BA">
        <w:rPr>
          <w:rStyle w:val="rvts14"/>
          <w:b/>
          <w:color w:val="000000"/>
          <w:sz w:val="28"/>
          <w:szCs w:val="28"/>
          <w:lang w:val="uk-UA"/>
        </w:rPr>
        <w:t xml:space="preserve"> </w:t>
      </w:r>
      <w:r w:rsidRPr="002E36BA">
        <w:rPr>
          <w:rStyle w:val="rvts14"/>
          <w:color w:val="000000"/>
          <w:sz w:val="28"/>
          <w:szCs w:val="28"/>
          <w:lang w:val="uk-UA"/>
        </w:rPr>
        <w:t xml:space="preserve">самостійно створювати цивільні процесуальні </w:t>
      </w:r>
      <w:r w:rsidRPr="00811315">
        <w:rPr>
          <w:rStyle w:val="rvts14"/>
          <w:color w:val="000000"/>
          <w:sz w:val="28"/>
          <w:szCs w:val="28"/>
          <w:lang w:val="uk-UA"/>
        </w:rPr>
        <w:t>документи, достатньо враховуючи при цьому суть спірних правовідносин, наявні обставини справи, судову практику тощо.</w:t>
      </w:r>
    </w:p>
    <w:p w:rsidR="00811315" w:rsidRDefault="00811315" w:rsidP="00811315">
      <w:pPr>
        <w:pStyle w:val="a8"/>
        <w:ind w:firstLine="709"/>
        <w:jc w:val="both"/>
        <w:rPr>
          <w:b/>
          <w:sz w:val="28"/>
          <w:szCs w:val="28"/>
          <w:lang w:val="uk-UA"/>
        </w:rPr>
      </w:pPr>
    </w:p>
    <w:p w:rsidR="00616AFF" w:rsidRPr="00811315" w:rsidRDefault="00616AFF" w:rsidP="00811315">
      <w:pPr>
        <w:pStyle w:val="a8"/>
        <w:ind w:firstLine="709"/>
        <w:jc w:val="both"/>
        <w:rPr>
          <w:color w:val="000000"/>
          <w:sz w:val="28"/>
          <w:szCs w:val="28"/>
          <w:lang w:val="uk-UA"/>
        </w:rPr>
      </w:pPr>
      <w:r w:rsidRPr="00811315">
        <w:rPr>
          <w:b/>
          <w:sz w:val="28"/>
          <w:szCs w:val="28"/>
        </w:rPr>
        <w:t>Обсяг навчальної дисципліни: Додатки 1.1, 1.2. (оновлюється щорічно).</w:t>
      </w:r>
    </w:p>
    <w:p w:rsidR="000930DA" w:rsidRPr="00811315" w:rsidRDefault="00616AFF" w:rsidP="00616AFF">
      <w:pPr>
        <w:tabs>
          <w:tab w:val="left" w:pos="284"/>
          <w:tab w:val="left" w:pos="567"/>
        </w:tabs>
        <w:jc w:val="both"/>
        <w:rPr>
          <w:lang w:val="uk-UA"/>
        </w:rPr>
      </w:pPr>
      <w:r w:rsidRPr="00811315">
        <w:rPr>
          <w:lang w:val="uk-UA"/>
        </w:rPr>
        <w:t xml:space="preserve"> </w:t>
      </w:r>
    </w:p>
    <w:p w:rsidR="008130D4" w:rsidRPr="00811315" w:rsidRDefault="008130D4" w:rsidP="00811315">
      <w:pPr>
        <w:tabs>
          <w:tab w:val="left" w:pos="284"/>
          <w:tab w:val="left" w:pos="567"/>
        </w:tabs>
        <w:ind w:firstLine="284"/>
        <w:jc w:val="both"/>
        <w:rPr>
          <w:lang w:val="uk-UA"/>
        </w:rPr>
      </w:pPr>
      <w:r w:rsidRPr="00811315">
        <w:t xml:space="preserve">Денна </w:t>
      </w:r>
      <w:r w:rsidRPr="00811315">
        <w:rPr>
          <w:lang w:val="uk-UA"/>
        </w:rPr>
        <w:t xml:space="preserve">форма навчання: 4 кредити </w:t>
      </w:r>
      <w:r w:rsidRPr="00811315">
        <w:rPr>
          <w:lang w:val="en-US"/>
        </w:rPr>
        <w:t>ECTS</w:t>
      </w:r>
      <w:r w:rsidRPr="00811315">
        <w:rPr>
          <w:lang w:val="uk-UA"/>
        </w:rPr>
        <w:t>, 120 годин.</w:t>
      </w:r>
    </w:p>
    <w:p w:rsidR="008130D4" w:rsidRPr="00540FD6" w:rsidRDefault="008130D4" w:rsidP="00811315">
      <w:pPr>
        <w:tabs>
          <w:tab w:val="left" w:pos="284"/>
          <w:tab w:val="left" w:pos="567"/>
        </w:tabs>
        <w:ind w:firstLine="284"/>
        <w:jc w:val="both"/>
        <w:rPr>
          <w:lang w:val="uk-UA"/>
        </w:rPr>
      </w:pPr>
      <w:r>
        <w:rPr>
          <w:lang w:val="uk-UA"/>
        </w:rPr>
        <w:t>Заочна</w:t>
      </w:r>
      <w:r w:rsidRPr="00540FD6">
        <w:rPr>
          <w:lang w:val="uk-UA"/>
        </w:rPr>
        <w:t xml:space="preserve"> форма навчання: 4 кредити ECTS, 120 годин.</w:t>
      </w:r>
    </w:p>
    <w:p w:rsidR="00ED6477" w:rsidRDefault="00ED6477" w:rsidP="00616AFF">
      <w:pPr>
        <w:tabs>
          <w:tab w:val="left" w:pos="284"/>
          <w:tab w:val="left" w:pos="567"/>
        </w:tabs>
        <w:jc w:val="both"/>
        <w:rPr>
          <w:lang w:val="uk-UA"/>
        </w:rPr>
      </w:pPr>
    </w:p>
    <w:p w:rsidR="00ED6477" w:rsidRPr="00540FD6" w:rsidRDefault="00ED6477" w:rsidP="00616AFF">
      <w:pPr>
        <w:tabs>
          <w:tab w:val="left" w:pos="284"/>
          <w:tab w:val="left" w:pos="567"/>
        </w:tabs>
        <w:jc w:val="both"/>
        <w:rPr>
          <w:lang w:val="uk-UA"/>
        </w:rPr>
      </w:pPr>
    </w:p>
    <w:p w:rsidR="008178F9" w:rsidRDefault="008178F9" w:rsidP="00616AFF">
      <w:pPr>
        <w:ind w:left="720"/>
        <w:jc w:val="center"/>
        <w:rPr>
          <w:b/>
          <w:bCs/>
          <w:lang w:val="uk-UA"/>
        </w:rPr>
      </w:pPr>
    </w:p>
    <w:p w:rsidR="00616AFF" w:rsidRPr="002E36BA" w:rsidRDefault="00616AFF" w:rsidP="00616AFF">
      <w:pPr>
        <w:ind w:left="720"/>
        <w:jc w:val="center"/>
        <w:rPr>
          <w:b/>
          <w:bCs/>
          <w:lang w:val="uk-UA"/>
        </w:rPr>
      </w:pPr>
      <w:r w:rsidRPr="002E36BA">
        <w:rPr>
          <w:b/>
          <w:bCs/>
          <w:lang w:val="uk-UA"/>
        </w:rPr>
        <w:t>Програма навчальної дисципліни</w:t>
      </w:r>
    </w:p>
    <w:p w:rsidR="00616AFF" w:rsidRPr="002E36BA" w:rsidRDefault="00616AFF" w:rsidP="00616AFF">
      <w:pPr>
        <w:ind w:left="720"/>
        <w:jc w:val="center"/>
        <w:rPr>
          <w:b/>
          <w:bCs/>
          <w:caps/>
          <w:lang w:val="uk-UA"/>
        </w:rPr>
      </w:pPr>
    </w:p>
    <w:p w:rsidR="00616AFF" w:rsidRPr="002E36BA" w:rsidRDefault="00616AFF" w:rsidP="00616AFF">
      <w:pPr>
        <w:ind w:left="720"/>
        <w:jc w:val="both"/>
        <w:rPr>
          <w:b/>
          <w:bCs/>
          <w:caps/>
          <w:lang w:val="uk-UA"/>
        </w:rPr>
      </w:pPr>
    </w:p>
    <w:p w:rsidR="00616AFF" w:rsidRPr="002E36BA" w:rsidRDefault="00616AFF" w:rsidP="00616AFF">
      <w:pPr>
        <w:jc w:val="both"/>
        <w:rPr>
          <w:b/>
          <w:bCs/>
          <w:lang w:val="uk-UA" w:eastAsia="en-US"/>
        </w:rPr>
      </w:pPr>
      <w:r w:rsidRPr="002E36BA">
        <w:rPr>
          <w:b/>
          <w:bCs/>
          <w:lang w:val="uk-UA"/>
        </w:rPr>
        <w:t xml:space="preserve">ТЕМА 1. </w:t>
      </w:r>
      <w:r w:rsidRPr="002E36BA">
        <w:rPr>
          <w:b/>
          <w:bCs/>
          <w:lang w:val="uk-UA" w:eastAsia="en-US"/>
        </w:rPr>
        <w:t xml:space="preserve">ПРОЦЕСУАЛЬНІ АКТИ-ДОКУМЕНТИ В ЦИВІЛЬНИХ СПРАВАХ. ЗАЯВИ ОСІБ, ЯКІ БЕРУТЬ УЧАСТЬ У СПРАВІ. </w:t>
      </w:r>
    </w:p>
    <w:p w:rsidR="00616AFF" w:rsidRPr="002E36BA" w:rsidRDefault="00616AFF" w:rsidP="00616AFF">
      <w:pPr>
        <w:ind w:firstLine="709"/>
        <w:jc w:val="both"/>
        <w:rPr>
          <w:rFonts w:eastAsia="TimesNewRomanPSMT"/>
          <w:lang w:val="uk-UA" w:eastAsia="en-US"/>
        </w:rPr>
      </w:pPr>
    </w:p>
    <w:p w:rsidR="00616AFF" w:rsidRPr="002E36BA" w:rsidRDefault="00616AFF" w:rsidP="00616AFF">
      <w:pPr>
        <w:ind w:firstLine="709"/>
        <w:jc w:val="both"/>
        <w:rPr>
          <w:rFonts w:eastAsia="TimesNewRomanPSMT"/>
          <w:lang w:val="uk-UA" w:eastAsia="en-US"/>
        </w:rPr>
      </w:pPr>
      <w:r w:rsidRPr="002E36BA">
        <w:rPr>
          <w:rFonts w:eastAsia="TimesNewRomanPSMT"/>
          <w:lang w:val="uk-UA" w:eastAsia="en-US"/>
        </w:rPr>
        <w:t>Позовна заява, заява, скарга. Заяви з окремих клопотань. Поняття, види і значення актів-документів (рішень) у цивільних справах. Дії осіб, які беруть участь у справі, їх процесуальне оформлення. Судові постанови і вимоги закону до їх процесуального оформлення.</w:t>
      </w:r>
    </w:p>
    <w:p w:rsidR="00616AFF" w:rsidRPr="002E36BA" w:rsidRDefault="00616AFF" w:rsidP="00616AFF">
      <w:pPr>
        <w:ind w:firstLine="720"/>
        <w:jc w:val="both"/>
        <w:rPr>
          <w:b/>
          <w:bCs/>
          <w:lang w:val="uk-UA"/>
        </w:rPr>
      </w:pPr>
    </w:p>
    <w:p w:rsidR="00616AFF" w:rsidRPr="002E36BA" w:rsidRDefault="00616AFF" w:rsidP="00616AFF">
      <w:pPr>
        <w:jc w:val="both"/>
        <w:rPr>
          <w:lang w:val="uk-UA"/>
        </w:rPr>
      </w:pPr>
      <w:r w:rsidRPr="002E36BA">
        <w:rPr>
          <w:b/>
          <w:bCs/>
          <w:lang w:val="uk-UA"/>
        </w:rPr>
        <w:t xml:space="preserve">ТЕМА 2 </w:t>
      </w:r>
      <w:r w:rsidRPr="002E36BA">
        <w:rPr>
          <w:b/>
          <w:bCs/>
          <w:lang w:val="uk-UA" w:eastAsia="en-US"/>
        </w:rPr>
        <w:t>СУДОВІ РІШЕННЯ У ПРОЦЕДУРІ ВІДКРИТТЯ ПРОВАДЖЕННЯ У СПРАВІ ТА У ПРОВАДЖЕННІ У СПРАВІ ДО СУДОВОГО РОЗГЛЯДУ</w:t>
      </w:r>
    </w:p>
    <w:p w:rsidR="00616AFF" w:rsidRPr="002E36BA" w:rsidRDefault="00616AFF" w:rsidP="00616AFF">
      <w:pPr>
        <w:pStyle w:val="aa"/>
        <w:tabs>
          <w:tab w:val="left" w:pos="765"/>
          <w:tab w:val="center" w:pos="4677"/>
        </w:tabs>
        <w:ind w:firstLine="709"/>
        <w:jc w:val="both"/>
        <w:rPr>
          <w:sz w:val="28"/>
          <w:szCs w:val="28"/>
          <w:lang w:val="uk-UA"/>
        </w:rPr>
      </w:pPr>
    </w:p>
    <w:p w:rsidR="00616AFF" w:rsidRPr="002E36BA" w:rsidRDefault="00616AFF" w:rsidP="00616AFF">
      <w:pPr>
        <w:ind w:firstLine="709"/>
        <w:jc w:val="both"/>
        <w:rPr>
          <w:iCs/>
          <w:lang w:val="uk-UA"/>
        </w:rPr>
      </w:pPr>
      <w:r w:rsidRPr="002E36BA">
        <w:rPr>
          <w:rFonts w:eastAsia="TimesNewRomanPSMT"/>
          <w:lang w:val="uk-UA" w:eastAsia="en-US"/>
        </w:rPr>
        <w:t>Ухвала про відкриття провадження по справі. Ухвала про відмову у відкритті провадження по справі. Ухвала про залишення заяви без руху. Ухвала про залучення співучасників та третіх осіб. Ухвала про забезпечення позову. Ухвала про забезпечення доказів. Ухвала про призначення експертизи. Ухвала про з’єднання (роз’єднання) позовів. Ухвала про закінчення підготовки справи до судового розгляду і призначення її до розгляду.</w:t>
      </w:r>
    </w:p>
    <w:p w:rsidR="00616AFF" w:rsidRPr="002E36BA" w:rsidRDefault="00616AFF" w:rsidP="00616AFF">
      <w:pPr>
        <w:jc w:val="both"/>
        <w:rPr>
          <w:lang w:val="uk-UA"/>
        </w:rPr>
      </w:pPr>
    </w:p>
    <w:p w:rsidR="00616AFF" w:rsidRPr="002E36BA" w:rsidRDefault="00616AFF" w:rsidP="00616AFF">
      <w:pPr>
        <w:jc w:val="both"/>
        <w:rPr>
          <w:b/>
          <w:bCs/>
          <w:lang w:val="uk-UA"/>
        </w:rPr>
      </w:pPr>
      <w:r w:rsidRPr="002E36BA">
        <w:rPr>
          <w:b/>
          <w:bCs/>
          <w:lang w:val="uk-UA"/>
        </w:rPr>
        <w:t xml:space="preserve">ТЕМА 3.  </w:t>
      </w:r>
      <w:r w:rsidRPr="002E36BA">
        <w:rPr>
          <w:b/>
          <w:bCs/>
          <w:lang w:val="uk-UA" w:eastAsia="en-US"/>
        </w:rPr>
        <w:t>СУДОВІ РІШЕННЯ У СТАДІЇ СУДОВОГО РОЗГЛЯДУ</w:t>
      </w:r>
    </w:p>
    <w:p w:rsidR="00616AFF" w:rsidRPr="002E36BA" w:rsidRDefault="00616AFF" w:rsidP="00616AFF">
      <w:pPr>
        <w:shd w:val="clear" w:color="auto" w:fill="FFFFFF"/>
        <w:ind w:firstLine="709"/>
        <w:jc w:val="both"/>
        <w:rPr>
          <w:lang w:val="uk-UA"/>
        </w:rPr>
      </w:pPr>
    </w:p>
    <w:p w:rsidR="00616AFF" w:rsidRPr="002E36BA" w:rsidRDefault="00616AFF" w:rsidP="00616AFF">
      <w:pPr>
        <w:ind w:firstLine="709"/>
        <w:jc w:val="both"/>
        <w:rPr>
          <w:lang w:val="uk-UA"/>
        </w:rPr>
      </w:pPr>
      <w:r w:rsidRPr="002E36BA">
        <w:rPr>
          <w:rFonts w:eastAsia="TimesNewRomanPSMT"/>
          <w:lang w:val="uk-UA" w:eastAsia="en-US"/>
        </w:rPr>
        <w:t>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висновків суду. Додаткове рішення. Ухвала про роз’яснення рішення. Ухвала про внесення виправлень у рішення. Окрема ухвала.</w:t>
      </w:r>
    </w:p>
    <w:p w:rsidR="00616AFF" w:rsidRPr="002E36BA" w:rsidRDefault="00616AFF" w:rsidP="00616AFF">
      <w:pPr>
        <w:shd w:val="clear" w:color="auto" w:fill="FFFFFF"/>
        <w:ind w:firstLine="709"/>
        <w:jc w:val="both"/>
        <w:rPr>
          <w:b/>
          <w:color w:val="000000"/>
          <w:lang w:val="uk-UA"/>
        </w:rPr>
      </w:pPr>
    </w:p>
    <w:p w:rsidR="00616AFF" w:rsidRPr="002E36BA" w:rsidRDefault="00616AFF" w:rsidP="00616AFF">
      <w:pPr>
        <w:ind w:firstLine="709"/>
        <w:jc w:val="both"/>
        <w:rPr>
          <w:lang w:val="uk-UA"/>
        </w:rPr>
      </w:pPr>
    </w:p>
    <w:p w:rsidR="00616AFF" w:rsidRPr="002E36BA" w:rsidRDefault="00616AFF" w:rsidP="00616AFF">
      <w:pPr>
        <w:jc w:val="both"/>
        <w:rPr>
          <w:lang w:val="uk-UA"/>
        </w:rPr>
      </w:pPr>
      <w:r w:rsidRPr="002E36BA">
        <w:rPr>
          <w:b/>
          <w:bCs/>
          <w:lang w:val="uk-UA"/>
        </w:rPr>
        <w:lastRenderedPageBreak/>
        <w:t xml:space="preserve">ТЕМА 4. </w:t>
      </w:r>
      <w:r w:rsidRPr="002E36BA">
        <w:rPr>
          <w:b/>
          <w:bCs/>
          <w:lang w:val="uk-UA" w:eastAsia="en-US"/>
        </w:rPr>
        <w:t>ПРОЦЕСУАЛЬНІ АКТИ-ДОКУМЕНТИ В АПЕЛЯЦІЙНОМУ ПРОВАДЖЕННІ</w:t>
      </w:r>
    </w:p>
    <w:p w:rsidR="00616AFF" w:rsidRPr="002E36BA" w:rsidRDefault="00616AFF" w:rsidP="00616AFF">
      <w:pPr>
        <w:ind w:firstLine="709"/>
        <w:jc w:val="both"/>
        <w:rPr>
          <w:rFonts w:eastAsia="TimesNewRomanPSMT"/>
          <w:lang w:val="uk-UA" w:eastAsia="en-US"/>
        </w:rPr>
      </w:pPr>
    </w:p>
    <w:p w:rsidR="00616AFF" w:rsidRPr="002E36BA" w:rsidRDefault="00616AFF" w:rsidP="00616AFF">
      <w:pPr>
        <w:ind w:firstLine="709"/>
        <w:jc w:val="both"/>
        <w:rPr>
          <w:rFonts w:eastAsia="TimesNewRomanPSMT"/>
          <w:lang w:val="uk-UA" w:eastAsia="en-US"/>
        </w:rPr>
      </w:pPr>
      <w:r w:rsidRPr="002E36BA">
        <w:rPr>
          <w:rFonts w:eastAsia="TimesNewRomanPSMT"/>
          <w:lang w:val="uk-UA" w:eastAsia="en-US"/>
        </w:rPr>
        <w:t>Апеляційна скарга. Заява про приєднання до апеляційної скарги. Ухвала про залишення 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616AFF" w:rsidRPr="002E36BA" w:rsidRDefault="00616AFF" w:rsidP="00616AFF">
      <w:pPr>
        <w:pStyle w:val="aa"/>
        <w:tabs>
          <w:tab w:val="left" w:pos="765"/>
          <w:tab w:val="center" w:pos="4677"/>
        </w:tabs>
        <w:ind w:firstLine="709"/>
        <w:jc w:val="both"/>
        <w:rPr>
          <w:sz w:val="28"/>
          <w:szCs w:val="28"/>
          <w:lang w:val="uk-UA"/>
        </w:rPr>
      </w:pPr>
    </w:p>
    <w:p w:rsidR="00616AFF" w:rsidRPr="002E36BA" w:rsidRDefault="00616AFF" w:rsidP="00616AFF">
      <w:pPr>
        <w:ind w:firstLine="720"/>
        <w:jc w:val="both"/>
        <w:rPr>
          <w:b/>
          <w:bCs/>
          <w:lang w:val="uk-UA"/>
        </w:rPr>
      </w:pPr>
    </w:p>
    <w:p w:rsidR="00616AFF" w:rsidRPr="002E36BA" w:rsidRDefault="00616AFF" w:rsidP="00616AFF">
      <w:pPr>
        <w:jc w:val="both"/>
        <w:rPr>
          <w:lang w:val="uk-UA"/>
        </w:rPr>
      </w:pPr>
      <w:r w:rsidRPr="002E36BA">
        <w:rPr>
          <w:b/>
          <w:bCs/>
          <w:lang w:val="uk-UA"/>
        </w:rPr>
        <w:t xml:space="preserve">ТЕМА 5. </w:t>
      </w:r>
      <w:r w:rsidRPr="002E36BA">
        <w:rPr>
          <w:b/>
          <w:bCs/>
          <w:lang w:val="uk-UA" w:eastAsia="en-US"/>
        </w:rPr>
        <w:t>ПРОЦЕСУАЛЬНІ АКТИ-ДОКУМЕНТИ В КАСАЦІЙНОМУ ПРОВАДЖЕННІ</w:t>
      </w:r>
    </w:p>
    <w:p w:rsidR="00616AFF" w:rsidRPr="002E36BA" w:rsidRDefault="00616AFF" w:rsidP="00616AFF">
      <w:pPr>
        <w:ind w:firstLine="709"/>
        <w:jc w:val="both"/>
        <w:rPr>
          <w:rFonts w:eastAsia="TimesNewRomanPSMT"/>
          <w:lang w:val="uk-UA" w:eastAsia="en-US"/>
        </w:rPr>
      </w:pPr>
    </w:p>
    <w:p w:rsidR="00616AFF" w:rsidRPr="002E36BA" w:rsidRDefault="00616AFF" w:rsidP="00616AFF">
      <w:pPr>
        <w:ind w:firstLine="709"/>
        <w:jc w:val="both"/>
        <w:rPr>
          <w:bCs/>
          <w:iCs/>
          <w:lang w:val="uk-UA"/>
        </w:rPr>
      </w:pPr>
      <w:r w:rsidRPr="002E36BA">
        <w:rPr>
          <w:rFonts w:eastAsia="TimesNewRomanPSMT"/>
          <w:lang w:val="uk-UA" w:eastAsia="en-US"/>
        </w:rPr>
        <w:t>Касаційна скарга. Заява про приєднання до касаційної скарги співучасників. Ухвала про поновлення строку на касаційне оскарження  або повернення касаційної скарги. Ухвала про залишення касаційної скарги без руху. Ухвала про прийняття відмови від касаційної скарги і закриття касаційного провадження. Ухвала про відмову в задоволенні касаційної скарги. Ухвала про відхилення касаційної скарги. 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Ухвала про скасування оскаржуваного рішення і залишення в силі судового рішення, що було помилково скасовано судом першої інстанції. Ухвала про скасування судових рішень і закриття провадження по справі або залишення заяви без розгляду</w:t>
      </w:r>
    </w:p>
    <w:p w:rsidR="00616AFF" w:rsidRPr="002E36BA" w:rsidRDefault="00616AFF" w:rsidP="00616AFF">
      <w:pPr>
        <w:pStyle w:val="aa"/>
        <w:ind w:firstLine="709"/>
        <w:jc w:val="both"/>
        <w:rPr>
          <w:sz w:val="28"/>
          <w:szCs w:val="28"/>
          <w:lang w:val="uk-UA"/>
        </w:rPr>
      </w:pPr>
    </w:p>
    <w:p w:rsidR="00616AFF" w:rsidRPr="002E36BA" w:rsidRDefault="00616AFF" w:rsidP="00616AFF">
      <w:pPr>
        <w:jc w:val="both"/>
        <w:rPr>
          <w:b/>
          <w:bCs/>
          <w:lang w:val="uk-UA"/>
        </w:rPr>
      </w:pPr>
    </w:p>
    <w:p w:rsidR="00616AFF" w:rsidRPr="00152664" w:rsidRDefault="00616AFF" w:rsidP="00616AFF">
      <w:pPr>
        <w:jc w:val="both"/>
        <w:rPr>
          <w:b/>
          <w:bCs/>
          <w:lang w:val="uk-UA"/>
        </w:rPr>
      </w:pPr>
      <w:r w:rsidRPr="00152664">
        <w:rPr>
          <w:b/>
          <w:bCs/>
          <w:lang w:val="uk-UA"/>
        </w:rPr>
        <w:t xml:space="preserve">ТЕМА 6. </w:t>
      </w:r>
      <w:r w:rsidRPr="00152664">
        <w:rPr>
          <w:b/>
          <w:bCs/>
          <w:lang w:val="uk-UA" w:eastAsia="en-US"/>
        </w:rPr>
        <w:t>ПРОЦЕСУАЛЬНІ АКТИ-ДОКУМЕНТИ ПРИ ПЕРЕГЛЯДІ СУДОВИХ РІШЕНЬ ВЕРХОВНИМ СУДОМ ТА У ЗВ’ЯЗКУ З НОВОВИЯВЛЕНИМИ ТА ВИКЛЮЧНИМИ ОБСТАВИНАМИ</w:t>
      </w:r>
    </w:p>
    <w:p w:rsidR="00616AFF" w:rsidRPr="00152664" w:rsidRDefault="00616AFF" w:rsidP="00616AFF">
      <w:pPr>
        <w:ind w:firstLine="709"/>
        <w:jc w:val="both"/>
        <w:rPr>
          <w:rFonts w:eastAsia="TimesNewRomanPSMT"/>
          <w:lang w:val="uk-UA" w:eastAsia="en-US"/>
        </w:rPr>
      </w:pPr>
    </w:p>
    <w:p w:rsidR="00616AFF" w:rsidRPr="00606BD2" w:rsidRDefault="00616AFF" w:rsidP="00616AFF">
      <w:pPr>
        <w:ind w:firstLine="709"/>
        <w:jc w:val="both"/>
        <w:rPr>
          <w:rFonts w:eastAsia="TimesNewRomanPSMT"/>
          <w:lang w:val="uk-UA" w:eastAsia="en-US"/>
        </w:rPr>
      </w:pPr>
      <w:r w:rsidRPr="00606BD2">
        <w:rPr>
          <w:rFonts w:eastAsia="TimesNewRomanPSMT"/>
          <w:lang w:val="uk-UA" w:eastAsia="en-US"/>
        </w:rPr>
        <w:t>Постанова Верховного Суду про задоволення заяви. Постанова Верховного Суду про відмову в задоволенні заяви. Заяви про перегляд рішень, ухвал, що набрали законної сили, у зв’язку з нововиявленими обставинами. Ухвали про задоволення заяви і скасування рішення чи ухвали у зв’язку з нововиявленими обставинами. Ухвала суду першої інстанції про відмову у задоволенні заяви про перегляд рішень або ухвал у зв’язку з нововиявленими обставинами.</w:t>
      </w:r>
    </w:p>
    <w:p w:rsidR="00ED6477" w:rsidRPr="001D0F8C" w:rsidRDefault="00ED6477" w:rsidP="00811315">
      <w:pPr>
        <w:ind w:firstLine="709"/>
        <w:rPr>
          <w:b/>
          <w:lang w:val="uk-UA"/>
        </w:rPr>
      </w:pPr>
      <w:r w:rsidRPr="001D0F8C">
        <w:rPr>
          <w:b/>
          <w:lang w:val="uk-UA"/>
        </w:rPr>
        <w:t xml:space="preserve">Форма підсумкового контролю успішності навчання </w:t>
      </w:r>
    </w:p>
    <w:p w:rsidR="00ED6477" w:rsidRDefault="00ED6477" w:rsidP="00ED6477">
      <w:pPr>
        <w:rPr>
          <w:lang w:val="uk-UA"/>
        </w:rPr>
      </w:pPr>
      <w:r w:rsidRPr="001D0F8C">
        <w:rPr>
          <w:lang w:val="uk-UA"/>
        </w:rPr>
        <w:lastRenderedPageBreak/>
        <w:t xml:space="preserve"> </w:t>
      </w:r>
    </w:p>
    <w:p w:rsidR="002F129C" w:rsidRDefault="00ED6477" w:rsidP="002F129C">
      <w:pPr>
        <w:ind w:firstLine="709"/>
        <w:jc w:val="both"/>
        <w:rPr>
          <w:lang w:val="uk-UA"/>
        </w:rPr>
      </w:pPr>
      <w:r w:rsidRPr="00772F20">
        <w:rPr>
          <w:lang w:val="uk-UA"/>
        </w:rPr>
        <w:t>Підсумковий контроль – це перевірка рівня засвоєння знань, навичок, вмінь та інших компетентностей за певний пері</w:t>
      </w:r>
      <w:r>
        <w:rPr>
          <w:lang w:val="uk-UA"/>
        </w:rPr>
        <w:t>од навчання (навчальний семестр</w:t>
      </w:r>
      <w:r w:rsidRPr="00772F20">
        <w:rPr>
          <w:lang w:val="uk-UA"/>
        </w:rPr>
        <w:t>).</w:t>
      </w:r>
    </w:p>
    <w:p w:rsidR="00ED6477" w:rsidRPr="001D0F8C" w:rsidRDefault="00ED6477" w:rsidP="002F129C">
      <w:pPr>
        <w:ind w:firstLine="709"/>
        <w:jc w:val="both"/>
        <w:rPr>
          <w:lang w:val="uk-UA"/>
        </w:rPr>
      </w:pPr>
      <w:r w:rsidRPr="001D0F8C">
        <w:rPr>
          <w:lang w:val="uk-UA"/>
        </w:rPr>
        <w:t>З навчальної дисципліни «</w:t>
      </w:r>
      <w:r w:rsidR="002F129C" w:rsidRPr="000B00F8">
        <w:rPr>
          <w:b/>
          <w:lang w:val="uk-UA"/>
        </w:rPr>
        <w:t>Практикум зі складання цивільно-процесуальних</w:t>
      </w:r>
      <w:r w:rsidRPr="001D0F8C">
        <w:rPr>
          <w:lang w:val="uk-UA"/>
        </w:rPr>
        <w:t>» передбачено</w:t>
      </w:r>
      <w:r w:rsidR="003E4C80">
        <w:rPr>
          <w:lang w:val="uk-UA"/>
        </w:rPr>
        <w:t xml:space="preserve"> на семестр</w:t>
      </w:r>
      <w:r w:rsidRPr="001D0F8C">
        <w:rPr>
          <w:lang w:val="uk-UA"/>
        </w:rPr>
        <w:t xml:space="preserve">: </w:t>
      </w:r>
    </w:p>
    <w:p w:rsidR="002F129C" w:rsidRDefault="002F129C" w:rsidP="00ED6477">
      <w:pPr>
        <w:jc w:val="both"/>
        <w:rPr>
          <w:lang w:val="uk-UA"/>
        </w:rPr>
      </w:pPr>
    </w:p>
    <w:p w:rsidR="00ED6477" w:rsidRPr="001D0F8C" w:rsidRDefault="00ED6477" w:rsidP="002F129C">
      <w:pPr>
        <w:ind w:firstLine="709"/>
        <w:jc w:val="both"/>
        <w:rPr>
          <w:lang w:val="uk-UA"/>
        </w:rPr>
      </w:pPr>
      <w:r w:rsidRPr="001D0F8C">
        <w:rPr>
          <w:lang w:val="uk-UA"/>
        </w:rPr>
        <w:t xml:space="preserve">для денної форми навчання – залік; </w:t>
      </w:r>
    </w:p>
    <w:p w:rsidR="00ED6477" w:rsidRPr="001D0F8C" w:rsidRDefault="00ED6477" w:rsidP="002F129C">
      <w:pPr>
        <w:ind w:firstLine="709"/>
        <w:jc w:val="both"/>
        <w:rPr>
          <w:lang w:val="uk-UA"/>
        </w:rPr>
      </w:pPr>
      <w:r w:rsidRPr="001D0F8C">
        <w:rPr>
          <w:lang w:val="uk-UA"/>
        </w:rPr>
        <w:t xml:space="preserve">для заочної форми навчання – залік. </w:t>
      </w:r>
    </w:p>
    <w:p w:rsidR="00616AFF" w:rsidRDefault="00616AFF" w:rsidP="00616AFF">
      <w:pPr>
        <w:rPr>
          <w:lang w:val="uk-UA"/>
        </w:rPr>
      </w:pPr>
    </w:p>
    <w:p w:rsidR="008D0459" w:rsidRDefault="008D0459" w:rsidP="00616AFF">
      <w:pPr>
        <w:rPr>
          <w:lang w:val="uk-UA"/>
        </w:rPr>
      </w:pPr>
    </w:p>
    <w:p w:rsidR="008D0459" w:rsidRDefault="008D0459" w:rsidP="00616AFF">
      <w:pPr>
        <w:rPr>
          <w:lang w:val="uk-UA"/>
        </w:rPr>
      </w:pPr>
    </w:p>
    <w:p w:rsidR="00E24C17" w:rsidRDefault="00E24C17" w:rsidP="00E24C17">
      <w:pPr>
        <w:autoSpaceDE w:val="0"/>
        <w:autoSpaceDN w:val="0"/>
        <w:adjustRightInd w:val="0"/>
        <w:jc w:val="center"/>
        <w:rPr>
          <w:b/>
          <w:bCs/>
          <w:lang w:val="uk-UA" w:eastAsia="en-US"/>
        </w:rPr>
      </w:pPr>
      <w:r w:rsidRPr="00B74DDF">
        <w:rPr>
          <w:b/>
          <w:bCs/>
          <w:lang w:val="uk-UA" w:eastAsia="en-US"/>
        </w:rPr>
        <w:t>Критерії та засоби оцінювання успішності навчання</w:t>
      </w:r>
    </w:p>
    <w:p w:rsidR="00E24C17" w:rsidRDefault="00E24C17" w:rsidP="00E24C17">
      <w:pPr>
        <w:autoSpaceDE w:val="0"/>
        <w:autoSpaceDN w:val="0"/>
        <w:adjustRightInd w:val="0"/>
        <w:jc w:val="center"/>
        <w:rPr>
          <w:b/>
          <w:bCs/>
          <w:lang w:val="uk-UA" w:eastAsia="en-US"/>
        </w:rPr>
      </w:pPr>
    </w:p>
    <w:p w:rsidR="00E24C17" w:rsidRPr="00B74DDF" w:rsidRDefault="00E24C17" w:rsidP="00E24C17">
      <w:pPr>
        <w:autoSpaceDE w:val="0"/>
        <w:autoSpaceDN w:val="0"/>
        <w:adjustRightInd w:val="0"/>
        <w:jc w:val="both"/>
        <w:rPr>
          <w:b/>
          <w:bCs/>
          <w:lang w:val="uk-UA" w:eastAsia="en-US"/>
        </w:rPr>
      </w:pPr>
      <w:r w:rsidRPr="00ED7D87">
        <w:rPr>
          <w:lang w:eastAsia="en-US"/>
        </w:rPr>
        <w:t xml:space="preserve">Для </w:t>
      </w:r>
      <w:r>
        <w:rPr>
          <w:lang w:eastAsia="en-US"/>
        </w:rPr>
        <w:t xml:space="preserve">навчальної дисципліни </w:t>
      </w:r>
      <w:r w:rsidRPr="000A56B3">
        <w:rPr>
          <w:lang w:val="uk-UA"/>
        </w:rPr>
        <w:t>«</w:t>
      </w:r>
      <w:r w:rsidRPr="000A56B3">
        <w:rPr>
          <w:b/>
          <w:lang w:val="uk-UA"/>
        </w:rPr>
        <w:t>Практикум зі складання цивільно-процесуальних документів</w:t>
      </w:r>
      <w:r w:rsidRPr="000A56B3">
        <w:rPr>
          <w:lang w:val="uk-UA"/>
        </w:rPr>
        <w:t>»</w:t>
      </w:r>
      <w:r>
        <w:rPr>
          <w:lang w:val="uk-UA"/>
        </w:rPr>
        <w:t xml:space="preserve"> </w:t>
      </w:r>
      <w:r w:rsidRPr="00ED7D87">
        <w:rPr>
          <w:lang w:eastAsia="en-US"/>
        </w:rPr>
        <w:t>засобами діагностики знань (успішності навчання) виступають:</w:t>
      </w:r>
    </w:p>
    <w:p w:rsidR="00E24C17" w:rsidRPr="00DA5716" w:rsidRDefault="00E24C17" w:rsidP="00E24C17">
      <w:pPr>
        <w:widowControl w:val="0"/>
        <w:shd w:val="clear" w:color="auto" w:fill="FFFFFF"/>
        <w:ind w:firstLine="709"/>
        <w:jc w:val="both"/>
      </w:pPr>
      <w:r w:rsidRPr="00DA5716">
        <w:t>В Університеті встановлюється єдина максимальна сума балів за всі види робіт з навчальної дисципліни</w:t>
      </w:r>
      <w:r w:rsidRPr="00DA5716">
        <w:rPr>
          <w:i/>
        </w:rPr>
        <w:t xml:space="preserve"> – </w:t>
      </w:r>
      <w:r w:rsidRPr="00DA5716">
        <w:rPr>
          <w:b/>
        </w:rPr>
        <w:t>100 балів</w:t>
      </w:r>
      <w:r w:rsidRPr="00DA5716">
        <w:t>.</w:t>
      </w:r>
    </w:p>
    <w:p w:rsidR="00E24C17" w:rsidRPr="00DA5716" w:rsidRDefault="00E24C17" w:rsidP="00E24C17">
      <w:pPr>
        <w:widowControl w:val="0"/>
        <w:shd w:val="clear" w:color="auto" w:fill="FFFFFF"/>
        <w:ind w:firstLine="709"/>
        <w:jc w:val="both"/>
        <w:rPr>
          <w:spacing w:val="-2"/>
        </w:rPr>
      </w:pPr>
      <w:r w:rsidRPr="00DA5716">
        <w:t>Встановлюються</w:t>
      </w:r>
      <w:r w:rsidRPr="00DA5716">
        <w:rPr>
          <w:spacing w:val="-2"/>
        </w:rPr>
        <w:t xml:space="preserve">: максимальні суми балів за виконання завдань у рамках аудиторної – </w:t>
      </w:r>
      <w:r w:rsidRPr="00DA5716">
        <w:rPr>
          <w:b/>
          <w:bCs/>
          <w:spacing w:val="-2"/>
        </w:rPr>
        <w:t>30 балів</w:t>
      </w:r>
      <w:r w:rsidRPr="00DA5716">
        <w:rPr>
          <w:spacing w:val="-2"/>
        </w:rPr>
        <w:t xml:space="preserve">, самостійної та індивідуальної роботи – </w:t>
      </w:r>
      <w:r w:rsidRPr="00DA5716">
        <w:rPr>
          <w:b/>
          <w:spacing w:val="-2"/>
        </w:rPr>
        <w:t>30 балів</w:t>
      </w:r>
      <w:r w:rsidRPr="00DA5716">
        <w:rPr>
          <w:spacing w:val="-2"/>
        </w:rPr>
        <w:t xml:space="preserve">; </w:t>
      </w:r>
      <w:r w:rsidRPr="00DA5716">
        <w:rPr>
          <w:b/>
          <w:spacing w:val="-2"/>
        </w:rPr>
        <w:t>40 балів</w:t>
      </w:r>
      <w:r w:rsidRPr="00DA5716">
        <w:rPr>
          <w:spacing w:val="-2"/>
        </w:rPr>
        <w:t xml:space="preserve"> – за виконання завдань, винесених на підсумковий контроль.</w:t>
      </w:r>
    </w:p>
    <w:p w:rsidR="00E24C17" w:rsidRPr="00DA5716" w:rsidRDefault="00E24C17" w:rsidP="00E24C17">
      <w:pPr>
        <w:widowControl w:val="0"/>
        <w:shd w:val="clear" w:color="auto" w:fill="FFFFFF"/>
        <w:ind w:firstLine="709"/>
        <w:jc w:val="both"/>
        <w:rPr>
          <w:spacing w:val="-2"/>
        </w:rPr>
      </w:pPr>
      <w:r w:rsidRPr="00DA5716">
        <w:rPr>
          <w:spacing w:val="-2"/>
        </w:rPr>
        <w:t xml:space="preserve">За </w:t>
      </w:r>
      <w:r w:rsidRPr="00DA5716">
        <w:rPr>
          <w:b/>
          <w:bCs/>
          <w:spacing w:val="-2"/>
        </w:rPr>
        <w:t>аудиторну роботу</w:t>
      </w:r>
      <w:r w:rsidRPr="00DA5716">
        <w:rPr>
          <w:spacing w:val="-2"/>
        </w:rPr>
        <w:t xml:space="preserve"> здобувач вищої освіти отримує бали після вивчення окремих блоків тем навчальної дисципліни. Нав</w:t>
      </w:r>
      <w:r>
        <w:rPr>
          <w:spacing w:val="-2"/>
        </w:rPr>
        <w:t xml:space="preserve">чальна дисципліна </w:t>
      </w:r>
      <w:r w:rsidRPr="000A56B3">
        <w:rPr>
          <w:lang w:val="uk-UA"/>
        </w:rPr>
        <w:t>«</w:t>
      </w:r>
      <w:r w:rsidRPr="000A56B3">
        <w:rPr>
          <w:b/>
          <w:lang w:val="uk-UA"/>
        </w:rPr>
        <w:t>Практикум зі складання цивільно-процесуальних документів</w:t>
      </w:r>
      <w:r w:rsidRPr="000A56B3">
        <w:rPr>
          <w:lang w:val="uk-UA"/>
        </w:rPr>
        <w:t>»</w:t>
      </w:r>
      <w:r>
        <w:rPr>
          <w:lang w:val="uk-UA"/>
        </w:rPr>
        <w:t xml:space="preserve"> </w:t>
      </w:r>
      <w:r w:rsidRPr="00DA5716">
        <w:rPr>
          <w:spacing w:val="-2"/>
        </w:rPr>
        <w:t xml:space="preserve">складається </w:t>
      </w:r>
      <w:r>
        <w:rPr>
          <w:spacing w:val="-2"/>
          <w:lang w:val="uk-UA"/>
        </w:rPr>
        <w:t>з 1</w:t>
      </w:r>
      <w:r w:rsidRPr="00DA5716">
        <w:rPr>
          <w:spacing w:val="-2"/>
        </w:rPr>
        <w:t xml:space="preserve"> блок</w:t>
      </w:r>
      <w:r>
        <w:rPr>
          <w:spacing w:val="-2"/>
          <w:lang w:val="uk-UA"/>
        </w:rPr>
        <w:t xml:space="preserve">а </w:t>
      </w:r>
      <w:r w:rsidRPr="00DA5716">
        <w:rPr>
          <w:spacing w:val="-2"/>
        </w:rPr>
        <w:t>тем, а саме:</w:t>
      </w:r>
    </w:p>
    <w:p w:rsidR="00E24C17" w:rsidRDefault="00E24C17" w:rsidP="00E24C17">
      <w:pPr>
        <w:widowControl w:val="0"/>
        <w:shd w:val="clear" w:color="auto" w:fill="FFFFFF"/>
        <w:ind w:firstLine="709"/>
        <w:jc w:val="both"/>
        <w:rPr>
          <w:spacing w:val="-2"/>
          <w:lang w:val="uk-UA"/>
        </w:rPr>
      </w:pPr>
      <w:r w:rsidRPr="00DA5716">
        <w:rPr>
          <w:spacing w:val="-2"/>
        </w:rPr>
        <w:t>І Блок – Тема 1, Тема 2, Тема 3, Тема 4;</w:t>
      </w:r>
      <w:r>
        <w:rPr>
          <w:spacing w:val="-2"/>
          <w:lang w:val="uk-UA"/>
        </w:rPr>
        <w:t xml:space="preserve"> </w:t>
      </w:r>
      <w:r>
        <w:rPr>
          <w:spacing w:val="-2"/>
        </w:rPr>
        <w:t>Тема 5, Тема 6</w:t>
      </w:r>
      <w:r>
        <w:rPr>
          <w:spacing w:val="-2"/>
          <w:lang w:val="uk-UA"/>
        </w:rPr>
        <w:t>.</w:t>
      </w:r>
    </w:p>
    <w:p w:rsidR="00E24C17" w:rsidRPr="00B74DDF" w:rsidRDefault="00E24C17" w:rsidP="00E24C17">
      <w:pPr>
        <w:widowControl w:val="0"/>
        <w:shd w:val="clear" w:color="auto" w:fill="FFFFFF"/>
        <w:ind w:firstLine="709"/>
        <w:jc w:val="both"/>
        <w:rPr>
          <w:spacing w:val="-2"/>
          <w:lang w:val="uk-UA"/>
        </w:rPr>
      </w:pPr>
    </w:p>
    <w:p w:rsidR="00E24C17" w:rsidRPr="00DA5716" w:rsidRDefault="00E24C17" w:rsidP="00E24C17">
      <w:pPr>
        <w:widowControl w:val="0"/>
        <w:shd w:val="clear" w:color="auto" w:fill="FFFFFF"/>
        <w:ind w:firstLine="709"/>
        <w:jc w:val="both"/>
        <w:rPr>
          <w:spacing w:val="-2"/>
        </w:rPr>
      </w:pPr>
      <w:r w:rsidRPr="00DA5716">
        <w:rPr>
          <w:spacing w:val="-2"/>
        </w:rPr>
        <w:t>Оцінювання відповіді здобувача вищої освіти на занятті відбувається наступним чином:</w:t>
      </w:r>
    </w:p>
    <w:p w:rsidR="00E24C17" w:rsidRPr="00DA5716" w:rsidRDefault="00E24C17" w:rsidP="00E24C17">
      <w:pPr>
        <w:widowControl w:val="0"/>
        <w:shd w:val="clear" w:color="auto" w:fill="FFFFFF"/>
        <w:ind w:firstLine="709"/>
        <w:jc w:val="both"/>
        <w:rPr>
          <w:iCs/>
          <w:spacing w:val="-2"/>
        </w:rPr>
      </w:pPr>
      <w:r w:rsidRPr="00DA5716">
        <w:rPr>
          <w:b/>
          <w:bCs/>
          <w:spacing w:val="-2"/>
        </w:rPr>
        <w:t>Відмінно</w:t>
      </w:r>
      <w:r>
        <w:rPr>
          <w:b/>
          <w:bCs/>
          <w:spacing w:val="-2"/>
        </w:rPr>
        <w:t xml:space="preserve"> (</w:t>
      </w:r>
      <w:r w:rsidRPr="00E6541B">
        <w:rPr>
          <w:bCs/>
          <w:spacing w:val="-2"/>
        </w:rPr>
        <w:t>4-5 балів</w:t>
      </w:r>
      <w:r>
        <w:rPr>
          <w:b/>
          <w:bCs/>
          <w:spacing w:val="-2"/>
        </w:rPr>
        <w:t>)</w:t>
      </w:r>
      <w:r w:rsidRPr="00DA5716">
        <w:rPr>
          <w:spacing w:val="-2"/>
        </w:rPr>
        <w:t xml:space="preserve"> – </w:t>
      </w:r>
      <w:r w:rsidRPr="00DA5716">
        <w:rPr>
          <w:iCs/>
          <w:spacing w:val="-2"/>
        </w:rPr>
        <w:t xml:space="preserve">питання, винесені на розгляд, </w:t>
      </w:r>
      <w:r w:rsidRPr="00DA5716">
        <w:rPr>
          <w:b/>
          <w:bCs/>
          <w:iCs/>
          <w:spacing w:val="-2"/>
        </w:rPr>
        <w:t xml:space="preserve">засвоєні у повному обсязі; на високому рівні сформовані </w:t>
      </w:r>
      <w:r w:rsidRPr="00DA5716">
        <w:rPr>
          <w:iCs/>
          <w:spacing w:val="-2"/>
        </w:rPr>
        <w:t xml:space="preserve">необхідні практичні навички та вміння; </w:t>
      </w:r>
      <w:r w:rsidRPr="00DA5716">
        <w:rPr>
          <w:b/>
          <w:bCs/>
          <w:iCs/>
          <w:spacing w:val="-2"/>
        </w:rPr>
        <w:t xml:space="preserve">всі </w:t>
      </w:r>
      <w:r w:rsidRPr="00DA5716">
        <w:rPr>
          <w:iCs/>
          <w:spacing w:val="-2"/>
        </w:rPr>
        <w:t xml:space="preserve">навчальні завдання, передбаченіпланом заняття, </w:t>
      </w:r>
      <w:r w:rsidRPr="00DA5716">
        <w:rPr>
          <w:b/>
          <w:bCs/>
          <w:iCs/>
          <w:spacing w:val="-2"/>
        </w:rPr>
        <w:t xml:space="preserve">виконані </w:t>
      </w:r>
      <w:r w:rsidRPr="00DA5716">
        <w:rPr>
          <w:iCs/>
          <w:spacing w:val="-2"/>
        </w:rPr>
        <w:t>в повному обсязі. Під час заняття продемонстрована</w:t>
      </w:r>
      <w:r>
        <w:rPr>
          <w:iCs/>
          <w:spacing w:val="-2"/>
          <w:lang w:val="uk-UA"/>
        </w:rPr>
        <w:t xml:space="preserve"> </w:t>
      </w:r>
      <w:r w:rsidRPr="00DA5716">
        <w:rPr>
          <w:iCs/>
          <w:spacing w:val="-2"/>
        </w:rPr>
        <w:t>стабільна активність та ініціативність. Відповіді на теоретичні питання, розв’язання</w:t>
      </w:r>
      <w:r>
        <w:rPr>
          <w:iCs/>
          <w:spacing w:val="-2"/>
          <w:lang w:val="uk-UA"/>
        </w:rPr>
        <w:t xml:space="preserve"> </w:t>
      </w:r>
      <w:r w:rsidRPr="00DA5716">
        <w:rPr>
          <w:iCs/>
          <w:spacing w:val="-2"/>
        </w:rPr>
        <w:t>практичних завдань, висловлення власної думки стосовно дискусійних питань</w:t>
      </w:r>
      <w:r>
        <w:rPr>
          <w:iCs/>
          <w:spacing w:val="-2"/>
          <w:lang w:val="uk-UA"/>
        </w:rPr>
        <w:t xml:space="preserve"> </w:t>
      </w:r>
      <w:r w:rsidRPr="00DA5716">
        <w:rPr>
          <w:iCs/>
          <w:spacing w:val="-2"/>
        </w:rPr>
        <w:t xml:space="preserve">ґрунтується </w:t>
      </w:r>
      <w:r w:rsidRPr="00DA5716">
        <w:rPr>
          <w:b/>
          <w:bCs/>
          <w:iCs/>
          <w:spacing w:val="-2"/>
        </w:rPr>
        <w:t xml:space="preserve">на глибокому знанні </w:t>
      </w:r>
      <w:r w:rsidRPr="00DA5716">
        <w:rPr>
          <w:iCs/>
          <w:spacing w:val="-2"/>
        </w:rPr>
        <w:t>чинного законодавства, теорії та правозастосовної</w:t>
      </w:r>
      <w:r>
        <w:rPr>
          <w:iCs/>
          <w:spacing w:val="-2"/>
          <w:lang w:val="uk-UA"/>
        </w:rPr>
        <w:t xml:space="preserve"> </w:t>
      </w:r>
      <w:r w:rsidRPr="00DA5716">
        <w:rPr>
          <w:iCs/>
          <w:spacing w:val="-2"/>
        </w:rPr>
        <w:t>практики;</w:t>
      </w:r>
    </w:p>
    <w:p w:rsidR="00E24C17" w:rsidRPr="00DA5716" w:rsidRDefault="00E24C17" w:rsidP="00E24C17">
      <w:pPr>
        <w:widowControl w:val="0"/>
        <w:shd w:val="clear" w:color="auto" w:fill="FFFFFF"/>
        <w:ind w:firstLine="709"/>
        <w:jc w:val="both"/>
        <w:rPr>
          <w:b/>
          <w:bCs/>
          <w:iCs/>
          <w:spacing w:val="-2"/>
        </w:rPr>
      </w:pPr>
      <w:r w:rsidRPr="00DA5716">
        <w:rPr>
          <w:b/>
          <w:bCs/>
          <w:iCs/>
          <w:spacing w:val="-2"/>
        </w:rPr>
        <w:t>Задовільно</w:t>
      </w:r>
      <w:r>
        <w:rPr>
          <w:b/>
          <w:bCs/>
          <w:iCs/>
          <w:spacing w:val="-2"/>
          <w:lang w:val="uk-UA"/>
        </w:rPr>
        <w:t xml:space="preserve"> </w:t>
      </w:r>
      <w:r>
        <w:rPr>
          <w:iCs/>
          <w:spacing w:val="-2"/>
        </w:rPr>
        <w:t xml:space="preserve">(2-3 бала) </w:t>
      </w:r>
      <w:r w:rsidRPr="00DA5716">
        <w:rPr>
          <w:iCs/>
          <w:spacing w:val="-2"/>
        </w:rPr>
        <w:t xml:space="preserve">– питання, винесені на розгляд, </w:t>
      </w:r>
      <w:r w:rsidRPr="00DA5716">
        <w:rPr>
          <w:b/>
          <w:bCs/>
          <w:iCs/>
          <w:spacing w:val="-2"/>
        </w:rPr>
        <w:t>у цілому засвоєні</w:t>
      </w:r>
      <w:r w:rsidRPr="00DA5716">
        <w:rPr>
          <w:iCs/>
          <w:spacing w:val="-2"/>
        </w:rPr>
        <w:t xml:space="preserve">; практичні навички та вміння мають </w:t>
      </w:r>
      <w:r w:rsidRPr="00DA5716">
        <w:rPr>
          <w:b/>
          <w:bCs/>
          <w:iCs/>
          <w:spacing w:val="-2"/>
        </w:rPr>
        <w:t>поверхневий характер</w:t>
      </w:r>
      <w:r w:rsidRPr="00DA5716">
        <w:rPr>
          <w:iCs/>
          <w:spacing w:val="-2"/>
        </w:rPr>
        <w:t xml:space="preserve">, потребують подальшого напрацювання та закріплення; навчальні завдання, передбачені планом заняття, </w:t>
      </w:r>
      <w:r w:rsidRPr="00DA5716">
        <w:rPr>
          <w:b/>
          <w:bCs/>
          <w:iCs/>
          <w:spacing w:val="-2"/>
        </w:rPr>
        <w:t>виконані</w:t>
      </w:r>
      <w:r w:rsidRPr="00DA5716">
        <w:rPr>
          <w:iCs/>
          <w:spacing w:val="-2"/>
        </w:rPr>
        <w:t xml:space="preserve">, </w:t>
      </w:r>
      <w:r w:rsidRPr="00DA5716">
        <w:rPr>
          <w:b/>
          <w:bCs/>
          <w:iCs/>
          <w:spacing w:val="-2"/>
        </w:rPr>
        <w:t xml:space="preserve">деякі </w:t>
      </w:r>
      <w:r w:rsidRPr="00DA5716">
        <w:rPr>
          <w:iCs/>
          <w:spacing w:val="-2"/>
        </w:rPr>
        <w:t xml:space="preserve">види завдань виконані </w:t>
      </w:r>
      <w:r w:rsidRPr="00DA5716">
        <w:rPr>
          <w:b/>
          <w:bCs/>
          <w:iCs/>
          <w:spacing w:val="-2"/>
        </w:rPr>
        <w:t>з помилками.</w:t>
      </w:r>
    </w:p>
    <w:p w:rsidR="00E24C17" w:rsidRPr="00DA5716" w:rsidRDefault="00E24C17" w:rsidP="00E24C17">
      <w:pPr>
        <w:widowControl w:val="0"/>
        <w:shd w:val="clear" w:color="auto" w:fill="FFFFFF"/>
        <w:ind w:firstLine="709"/>
        <w:jc w:val="both"/>
        <w:rPr>
          <w:spacing w:val="-2"/>
        </w:rPr>
      </w:pPr>
      <w:r w:rsidRPr="00DA5716">
        <w:rPr>
          <w:b/>
          <w:bCs/>
          <w:spacing w:val="-2"/>
        </w:rPr>
        <w:t>Незадовільно</w:t>
      </w:r>
      <w:r>
        <w:rPr>
          <w:b/>
          <w:bCs/>
          <w:spacing w:val="-2"/>
          <w:lang w:val="uk-UA"/>
        </w:rPr>
        <w:t xml:space="preserve"> </w:t>
      </w:r>
      <w:r>
        <w:rPr>
          <w:spacing w:val="-2"/>
        </w:rPr>
        <w:t xml:space="preserve">(0-1бал) </w:t>
      </w:r>
      <w:r w:rsidRPr="00DA5716">
        <w:rPr>
          <w:spacing w:val="-2"/>
        </w:rPr>
        <w:t xml:space="preserve">– здобувач вищої освіти </w:t>
      </w:r>
      <w:r w:rsidRPr="00DA5716">
        <w:rPr>
          <w:b/>
          <w:bCs/>
          <w:iCs/>
          <w:spacing w:val="-2"/>
        </w:rPr>
        <w:t xml:space="preserve">не готовий до заняття, не знає </w:t>
      </w:r>
      <w:r w:rsidRPr="00DA5716">
        <w:rPr>
          <w:iCs/>
          <w:spacing w:val="-2"/>
        </w:rPr>
        <w:t xml:space="preserve">більшої частини програмного матеріалу, </w:t>
      </w:r>
      <w:r w:rsidRPr="00DA5716">
        <w:rPr>
          <w:b/>
          <w:bCs/>
          <w:iCs/>
          <w:spacing w:val="-2"/>
        </w:rPr>
        <w:t xml:space="preserve">з труднощами виконує </w:t>
      </w:r>
      <w:r w:rsidRPr="00DA5716">
        <w:rPr>
          <w:iCs/>
          <w:spacing w:val="-2"/>
        </w:rPr>
        <w:t xml:space="preserve">завдання, невпевнено відтворює терміни і поняття, що розглядалися під час </w:t>
      </w:r>
      <w:r w:rsidRPr="00DA5716">
        <w:rPr>
          <w:iCs/>
          <w:spacing w:val="-2"/>
        </w:rPr>
        <w:lastRenderedPageBreak/>
        <w:t xml:space="preserve">заняття, </w:t>
      </w:r>
      <w:r w:rsidRPr="00DA5716">
        <w:rPr>
          <w:b/>
          <w:bCs/>
          <w:iCs/>
          <w:spacing w:val="-2"/>
        </w:rPr>
        <w:t>допускає змістовні помилки, не володіє</w:t>
      </w:r>
      <w:r w:rsidRPr="00DA5716">
        <w:rPr>
          <w:iCs/>
          <w:spacing w:val="-2"/>
        </w:rPr>
        <w:t xml:space="preserve"> відповідними вміннями і навичками, необхідними для розв’язання професійних завдань.</w:t>
      </w:r>
    </w:p>
    <w:p w:rsidR="00E24C17" w:rsidRPr="00DA5716" w:rsidRDefault="00E24C17" w:rsidP="00E24C17">
      <w:pPr>
        <w:widowControl w:val="0"/>
        <w:shd w:val="clear" w:color="auto" w:fill="FFFFFF"/>
        <w:ind w:firstLine="709"/>
        <w:jc w:val="both"/>
        <w:rPr>
          <w:spacing w:val="-2"/>
        </w:rPr>
      </w:pPr>
      <w:r w:rsidRPr="00DA5716">
        <w:rPr>
          <w:spacing w:val="-2"/>
        </w:rPr>
        <w:t xml:space="preserve">За </w:t>
      </w:r>
      <w:r w:rsidRPr="00DA5716">
        <w:rPr>
          <w:b/>
          <w:bCs/>
          <w:spacing w:val="-2"/>
        </w:rPr>
        <w:t>самостійну та індивідуальну роботу</w:t>
      </w:r>
      <w:r w:rsidRPr="00DA5716">
        <w:rPr>
          <w:spacing w:val="-2"/>
        </w:rPr>
        <w:t xml:space="preserve"> здобувач вищої освіти отримує бали після виконання наступних видів завдань, які оцінюються згідно </w:t>
      </w:r>
      <w:r>
        <w:rPr>
          <w:spacing w:val="-2"/>
        </w:rPr>
        <w:t>ї</w:t>
      </w:r>
      <w:r w:rsidRPr="00DA5716">
        <w:rPr>
          <w:spacing w:val="-2"/>
        </w:rPr>
        <w:t>х складності:</w:t>
      </w:r>
    </w:p>
    <w:p w:rsidR="00E24C17" w:rsidRPr="00DA5716" w:rsidRDefault="00E24C17" w:rsidP="00E24C17">
      <w:pPr>
        <w:widowControl w:val="0"/>
        <w:shd w:val="clear" w:color="auto" w:fill="FFFFFF"/>
        <w:ind w:firstLine="709"/>
        <w:jc w:val="both"/>
        <w:rPr>
          <w:spacing w:val="-2"/>
        </w:rPr>
      </w:pPr>
      <w:r w:rsidRPr="00DA5716">
        <w:rPr>
          <w:spacing w:val="-2"/>
        </w:rPr>
        <w:t xml:space="preserve">Написання та публікації статті у фаховому виданні – </w:t>
      </w:r>
      <w:r w:rsidRPr="00DA5716">
        <w:rPr>
          <w:b/>
          <w:bCs/>
          <w:spacing w:val="-2"/>
        </w:rPr>
        <w:t>30 балів</w:t>
      </w:r>
      <w:r w:rsidRPr="00DA5716">
        <w:rPr>
          <w:spacing w:val="-2"/>
        </w:rPr>
        <w:t>;</w:t>
      </w:r>
    </w:p>
    <w:p w:rsidR="00E24C17" w:rsidRPr="00DA5716" w:rsidRDefault="00E24C17" w:rsidP="00E24C17">
      <w:pPr>
        <w:widowControl w:val="0"/>
        <w:shd w:val="clear" w:color="auto" w:fill="FFFFFF"/>
        <w:ind w:firstLine="709"/>
        <w:jc w:val="both"/>
        <w:rPr>
          <w:spacing w:val="-2"/>
        </w:rPr>
      </w:pPr>
      <w:r w:rsidRPr="00DA5716">
        <w:rPr>
          <w:spacing w:val="-2"/>
        </w:rPr>
        <w:t xml:space="preserve">Написання та публікація тез доповідей на конференції міжнародного, всеукраїнського чи регіонального рівня – </w:t>
      </w:r>
      <w:r w:rsidRPr="00DA5716">
        <w:rPr>
          <w:b/>
          <w:bCs/>
          <w:spacing w:val="-2"/>
        </w:rPr>
        <w:t>15 балів</w:t>
      </w:r>
      <w:r w:rsidRPr="00DA5716">
        <w:rPr>
          <w:spacing w:val="-2"/>
        </w:rPr>
        <w:t>;</w:t>
      </w:r>
    </w:p>
    <w:p w:rsidR="00E24C17" w:rsidRPr="00DA5716" w:rsidRDefault="00E24C17" w:rsidP="00E24C17">
      <w:pPr>
        <w:widowControl w:val="0"/>
        <w:shd w:val="clear" w:color="auto" w:fill="FFFFFF"/>
        <w:ind w:firstLine="709"/>
        <w:jc w:val="both"/>
        <w:rPr>
          <w:spacing w:val="-2"/>
        </w:rPr>
      </w:pPr>
      <w:r w:rsidRPr="00DA5716">
        <w:rPr>
          <w:spacing w:val="-2"/>
        </w:rPr>
        <w:t xml:space="preserve">Підготовка не більше 3 мультимедійних презентацій з обраних тем, де одна презентація оцінюється максимум – </w:t>
      </w:r>
      <w:r w:rsidRPr="00DA5716">
        <w:rPr>
          <w:b/>
          <w:bCs/>
          <w:spacing w:val="-2"/>
        </w:rPr>
        <w:t>5 балів</w:t>
      </w:r>
      <w:r>
        <w:rPr>
          <w:b/>
          <w:bCs/>
          <w:spacing w:val="-2"/>
        </w:rPr>
        <w:t xml:space="preserve"> (</w:t>
      </w:r>
      <w:r>
        <w:rPr>
          <w:bCs/>
          <w:spacing w:val="-2"/>
        </w:rPr>
        <w:t>не більше 3-х)</w:t>
      </w:r>
      <w:r w:rsidRPr="00DA5716">
        <w:rPr>
          <w:spacing w:val="-2"/>
        </w:rPr>
        <w:t>;</w:t>
      </w:r>
    </w:p>
    <w:p w:rsidR="00E24C17" w:rsidRPr="00DA5716" w:rsidRDefault="00E24C17" w:rsidP="00E24C17">
      <w:pPr>
        <w:widowControl w:val="0"/>
        <w:shd w:val="clear" w:color="auto" w:fill="FFFFFF"/>
        <w:ind w:firstLine="709"/>
        <w:jc w:val="both"/>
        <w:rPr>
          <w:spacing w:val="-2"/>
        </w:rPr>
      </w:pPr>
      <w:r w:rsidRPr="00DA5716">
        <w:rPr>
          <w:spacing w:val="-2"/>
        </w:rPr>
        <w:t xml:space="preserve">Підготовка не більше 3 тестових завдань з обраних тем, де одні тестові завдання оцінюються максимум – </w:t>
      </w:r>
      <w:r w:rsidRPr="00DA5716">
        <w:rPr>
          <w:b/>
          <w:bCs/>
          <w:spacing w:val="-2"/>
        </w:rPr>
        <w:t>5 балів</w:t>
      </w:r>
      <w:r>
        <w:rPr>
          <w:b/>
          <w:bCs/>
          <w:spacing w:val="-2"/>
        </w:rPr>
        <w:t>(</w:t>
      </w:r>
      <w:r>
        <w:rPr>
          <w:bCs/>
          <w:spacing w:val="-2"/>
        </w:rPr>
        <w:t>не більше 3-х)</w:t>
      </w:r>
      <w:r w:rsidRPr="00DA5716">
        <w:rPr>
          <w:spacing w:val="-2"/>
        </w:rPr>
        <w:t>;</w:t>
      </w:r>
    </w:p>
    <w:p w:rsidR="00E24C17" w:rsidRDefault="00E24C17" w:rsidP="00E24C17">
      <w:r w:rsidRPr="00DA5716">
        <w:t xml:space="preserve">Підготовка </w:t>
      </w:r>
      <w:r w:rsidRPr="00DA5716">
        <w:rPr>
          <w:spacing w:val="-2"/>
        </w:rPr>
        <w:t xml:space="preserve">не більше 3 </w:t>
      </w:r>
      <w:r w:rsidRPr="00DA5716">
        <w:t xml:space="preserve">практичних задач з обраних тем, де одна практична задача оцінюється максимум – </w:t>
      </w:r>
      <w:r w:rsidRPr="00DA5716">
        <w:rPr>
          <w:b/>
          <w:bCs/>
        </w:rPr>
        <w:t>5 балів</w:t>
      </w:r>
      <w:r>
        <w:rPr>
          <w:b/>
          <w:bCs/>
          <w:spacing w:val="-2"/>
        </w:rPr>
        <w:t>(</w:t>
      </w:r>
      <w:r>
        <w:rPr>
          <w:bCs/>
          <w:spacing w:val="-2"/>
        </w:rPr>
        <w:t>не більше 3-х)</w:t>
      </w:r>
      <w:r w:rsidRPr="00DA5716">
        <w:t>.</w:t>
      </w:r>
      <w:r>
        <w:t> </w:t>
      </w:r>
    </w:p>
    <w:p w:rsidR="00E24C17" w:rsidRPr="00E6541B" w:rsidRDefault="00E24C17" w:rsidP="00E24C17">
      <w:pPr>
        <w:pStyle w:val="af7"/>
        <w:widowControl w:val="0"/>
        <w:spacing w:before="11" w:beforeAutospacing="0" w:after="0" w:afterAutospacing="0"/>
      </w:pPr>
      <w:r>
        <w:t> </w:t>
      </w:r>
    </w:p>
    <w:p w:rsidR="00E24C17" w:rsidRPr="00315A45" w:rsidRDefault="00E24C17" w:rsidP="00E24C17">
      <w:pPr>
        <w:pStyle w:val="a4"/>
        <w:tabs>
          <w:tab w:val="left" w:pos="8288"/>
        </w:tabs>
        <w:ind w:right="328"/>
        <w:jc w:val="both"/>
        <w:rPr>
          <w:sz w:val="28"/>
          <w:szCs w:val="28"/>
        </w:rPr>
      </w:pPr>
      <w:r w:rsidRPr="00315A45">
        <w:rPr>
          <w:sz w:val="28"/>
          <w:szCs w:val="28"/>
        </w:rPr>
        <w:t xml:space="preserve">Для      навчальної     дисципліни     </w:t>
      </w:r>
      <w:r w:rsidRPr="00315A45">
        <w:rPr>
          <w:spacing w:val="-4"/>
          <w:sz w:val="28"/>
          <w:szCs w:val="28"/>
        </w:rPr>
        <w:t>«</w:t>
      </w:r>
      <w:r w:rsidR="00315A45" w:rsidRPr="00315A45">
        <w:rPr>
          <w:b/>
          <w:sz w:val="28"/>
          <w:szCs w:val="28"/>
          <w:lang w:val="uk-UA"/>
        </w:rPr>
        <w:t>Практикум зі складання цивільно-процесуальних документів</w:t>
      </w:r>
      <w:r w:rsidRPr="00315A45">
        <w:rPr>
          <w:sz w:val="28"/>
          <w:szCs w:val="28"/>
        </w:rPr>
        <w:t>» засобами діагностики знань (успішності навчання)виступають:</w:t>
      </w:r>
    </w:p>
    <w:p w:rsidR="00E24C17" w:rsidRPr="004905E0" w:rsidRDefault="00E24C17" w:rsidP="00E24C17">
      <w:pPr>
        <w:pStyle w:val="4"/>
        <w:spacing w:line="242" w:lineRule="auto"/>
        <w:ind w:right="425"/>
        <w:jc w:val="both"/>
        <w:rPr>
          <w:b w:val="0"/>
          <w:lang w:val="uk-UA"/>
        </w:rPr>
      </w:pPr>
      <w:r w:rsidRPr="008242F1">
        <w:rPr>
          <w:rStyle w:val="2827"/>
          <w:b w:val="0"/>
          <w:color w:val="000000"/>
        </w:rPr>
        <w:t>поточний контроль (</w:t>
      </w:r>
      <w:r w:rsidRPr="008242F1">
        <w:rPr>
          <w:b w:val="0"/>
          <w:color w:val="000000"/>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w:t>
      </w:r>
      <w:r>
        <w:rPr>
          <w:b w:val="0"/>
          <w:color w:val="000000"/>
          <w:lang w:val="uk-UA"/>
        </w:rPr>
        <w:t>)</w:t>
      </w:r>
    </w:p>
    <w:p w:rsidR="005330CD" w:rsidRDefault="005330CD"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lastRenderedPageBreak/>
        <w:t xml:space="preserve">Додаток 1.1.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 Робочої програми з навчальної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дисципліни  </w:t>
      </w:r>
    </w:p>
    <w:p w:rsidR="00E24C17" w:rsidRPr="001D0F8C" w:rsidRDefault="00E24C17" w:rsidP="00E24C17">
      <w:pPr>
        <w:pStyle w:val="a3"/>
        <w:ind w:left="4536"/>
        <w:rPr>
          <w:rFonts w:ascii="Times New Roman" w:hAnsi="Times New Roman" w:cs="Times New Roman"/>
          <w:b/>
          <w:sz w:val="28"/>
          <w:szCs w:val="28"/>
          <w:lang w:val="uk-UA"/>
        </w:rPr>
      </w:pPr>
    </w:p>
    <w:p w:rsidR="00E24C17" w:rsidRPr="001D0F8C" w:rsidRDefault="00E24C17" w:rsidP="00E24C17">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w:t>
      </w:r>
      <w:r w:rsidRPr="0030190C">
        <w:rPr>
          <w:rFonts w:ascii="Times New Roman" w:hAnsi="Times New Roman" w:cs="Times New Roman"/>
          <w:b/>
          <w:sz w:val="28"/>
          <w:szCs w:val="28"/>
          <w:lang w:val="uk-UA"/>
        </w:rPr>
        <w:t xml:space="preserve">Лариса НАЛИВАЙКО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b/>
          <w:sz w:val="28"/>
          <w:szCs w:val="28"/>
          <w:lang w:val="uk-UA"/>
        </w:rPr>
        <w:t>______. _____.2019 р.</w:t>
      </w:r>
    </w:p>
    <w:p w:rsidR="00E24C17" w:rsidRPr="001D0F8C" w:rsidRDefault="00E24C17" w:rsidP="00E24C17">
      <w:pPr>
        <w:rPr>
          <w:lang w:val="uk-UA"/>
        </w:rPr>
      </w:pPr>
      <w:r w:rsidRPr="001D0F8C">
        <w:rPr>
          <w:lang w:val="uk-UA"/>
        </w:rPr>
        <w:t xml:space="preserve"> </w:t>
      </w:r>
    </w:p>
    <w:p w:rsidR="00E24C17" w:rsidRPr="001D0F8C" w:rsidRDefault="00E24C17" w:rsidP="00E24C17">
      <w:pPr>
        <w:rPr>
          <w:lang w:val="uk-UA"/>
        </w:rPr>
      </w:pPr>
      <w:r w:rsidRPr="001D0F8C">
        <w:rPr>
          <w:lang w:val="uk-UA"/>
        </w:rPr>
        <w:t xml:space="preserve"> </w:t>
      </w:r>
    </w:p>
    <w:p w:rsidR="00E24C17" w:rsidRDefault="00E24C17" w:rsidP="00E24C17">
      <w:pPr>
        <w:jc w:val="center"/>
        <w:rPr>
          <w:b/>
          <w:lang w:val="uk-UA"/>
        </w:rPr>
      </w:pPr>
    </w:p>
    <w:p w:rsidR="00E24C17" w:rsidRPr="001D0F8C" w:rsidRDefault="00E24C17" w:rsidP="00E24C17">
      <w:pPr>
        <w:jc w:val="center"/>
        <w:rPr>
          <w:b/>
          <w:lang w:val="uk-UA"/>
        </w:rPr>
      </w:pPr>
      <w:r w:rsidRPr="001D0F8C">
        <w:rPr>
          <w:b/>
          <w:lang w:val="uk-UA"/>
        </w:rPr>
        <w:t>ОБСЯГ НАВЧАЛЬНОЇ ДИСЦИПЛІНИ</w:t>
      </w:r>
    </w:p>
    <w:p w:rsidR="00E24C17" w:rsidRPr="002E36BA" w:rsidRDefault="00E24C17" w:rsidP="00E24C17">
      <w:pPr>
        <w:jc w:val="center"/>
        <w:rPr>
          <w:b/>
          <w:bCs/>
          <w:caps/>
          <w:lang w:val="uk-UA"/>
        </w:rPr>
      </w:pPr>
      <w:r w:rsidRPr="002E36BA">
        <w:rPr>
          <w:b/>
          <w:bCs/>
          <w:lang w:val="uk-UA"/>
        </w:rPr>
        <w:t>ПРАКТИКУМ ЗІ СКЛАДАННЯ ЦИВІЛЬНО-ПРОЦЕСУАЛЬНИХ ДОКУМЕНТІВ</w:t>
      </w:r>
    </w:p>
    <w:p w:rsidR="00E24C17" w:rsidRPr="001D0F8C" w:rsidRDefault="00E24C17" w:rsidP="00E24C17">
      <w:pPr>
        <w:pStyle w:val="a3"/>
        <w:jc w:val="both"/>
        <w:rPr>
          <w:rFonts w:ascii="Times New Roman" w:hAnsi="Times New Roman" w:cs="Times New Roman"/>
          <w:sz w:val="28"/>
          <w:szCs w:val="28"/>
          <w:lang w:val="uk-UA"/>
        </w:rPr>
      </w:pPr>
    </w:p>
    <w:p w:rsidR="00E24C17" w:rsidRPr="001D0F8C" w:rsidRDefault="00E24C17" w:rsidP="00E24C17">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Pr="001D0F8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бакалавр</w:t>
      </w:r>
      <w:r w:rsidRPr="001D0F8C">
        <w:rPr>
          <w:rFonts w:ascii="Times New Roman" w:hAnsi="Times New Roman" w:cs="Times New Roman"/>
          <w:sz w:val="28"/>
          <w:szCs w:val="28"/>
          <w:lang w:val="uk-UA"/>
        </w:rPr>
        <w:t xml:space="preserve">               Спеціальність </w:t>
      </w:r>
      <w:r w:rsidRPr="001D0F8C">
        <w:rPr>
          <w:rFonts w:ascii="Times New Roman" w:hAnsi="Times New Roman" w:cs="Times New Roman"/>
          <w:sz w:val="28"/>
          <w:szCs w:val="28"/>
          <w:u w:val="single"/>
          <w:lang w:val="uk-UA"/>
        </w:rPr>
        <w:t>081 Право</w:t>
      </w:r>
    </w:p>
    <w:p w:rsidR="00E24C17" w:rsidRPr="001861ED" w:rsidRDefault="00E24C17" w:rsidP="00E24C17">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 xml:space="preserve">(назва ступеня вищої освіти)                        </w:t>
      </w:r>
      <w:r>
        <w:rPr>
          <w:rFonts w:ascii="Times New Roman" w:hAnsi="Times New Roman" w:cs="Times New Roman"/>
          <w:sz w:val="20"/>
          <w:szCs w:val="20"/>
          <w:lang w:val="uk-UA"/>
        </w:rPr>
        <w:t xml:space="preserve">                                           </w:t>
      </w:r>
      <w:r w:rsidRPr="001861ED">
        <w:rPr>
          <w:rFonts w:ascii="Times New Roman" w:hAnsi="Times New Roman" w:cs="Times New Roman"/>
          <w:sz w:val="20"/>
          <w:szCs w:val="20"/>
          <w:lang w:val="uk-UA"/>
        </w:rPr>
        <w:t>(шифр і назва)</w:t>
      </w:r>
    </w:p>
    <w:p w:rsidR="00E24C17" w:rsidRPr="001D0F8C" w:rsidRDefault="00E24C17" w:rsidP="00E24C17">
      <w:pPr>
        <w:spacing w:line="360" w:lineRule="auto"/>
        <w:jc w:val="center"/>
        <w:rPr>
          <w:lang w:val="uk-UA"/>
        </w:rPr>
      </w:pPr>
      <w:r w:rsidRPr="001D0F8C">
        <w:rPr>
          <w:lang w:val="uk-UA"/>
        </w:rPr>
        <w:t xml:space="preserve">на </w:t>
      </w:r>
      <w:r w:rsidRPr="001D0F8C">
        <w:rPr>
          <w:u w:val="single"/>
          <w:lang w:val="uk-UA"/>
        </w:rPr>
        <w:t>2019/2020</w:t>
      </w:r>
      <w:r w:rsidRPr="001D0F8C">
        <w:rPr>
          <w:lang w:val="uk-UA"/>
        </w:rPr>
        <w:t xml:space="preserve"> навчальний рік</w:t>
      </w:r>
    </w:p>
    <w:p w:rsidR="00E24C17" w:rsidRPr="001D0F8C" w:rsidRDefault="00E24C17" w:rsidP="00E24C17">
      <w:pPr>
        <w:spacing w:line="360" w:lineRule="auto"/>
        <w:rPr>
          <w:lang w:val="uk-UA"/>
        </w:rPr>
      </w:pPr>
      <w:r w:rsidRPr="001D0F8C">
        <w:rPr>
          <w:lang w:val="uk-UA"/>
        </w:rPr>
        <w:t xml:space="preserve">Форма навчання  </w:t>
      </w:r>
      <w:r w:rsidRPr="002F129C">
        <w:rPr>
          <w:b/>
          <w:lang w:val="uk-UA"/>
        </w:rPr>
        <w:t>ДЕННА</w:t>
      </w:r>
      <w:r w:rsidRPr="001D0F8C">
        <w:rPr>
          <w:lang w:val="uk-UA"/>
        </w:rPr>
        <w:t xml:space="preserve">     Обсяг   </w:t>
      </w:r>
      <w:r>
        <w:rPr>
          <w:lang w:val="uk-UA"/>
        </w:rPr>
        <w:t>4</w:t>
      </w:r>
      <w:r w:rsidRPr="001D0F8C">
        <w:rPr>
          <w:lang w:val="uk-UA"/>
        </w:rPr>
        <w:t xml:space="preserve">  кредита ЄКТС (</w:t>
      </w:r>
      <w:r>
        <w:rPr>
          <w:lang w:val="uk-UA"/>
        </w:rPr>
        <w:t>120</w:t>
      </w:r>
      <w:r w:rsidRPr="001D0F8C">
        <w:rPr>
          <w:lang w:val="uk-UA"/>
        </w:rPr>
        <w:t xml:space="preserve"> годин). </w:t>
      </w:r>
    </w:p>
    <w:p w:rsidR="00E24C17" w:rsidRPr="001D0F8C" w:rsidRDefault="00E24C17" w:rsidP="00E24C17">
      <w:pPr>
        <w:spacing w:line="360" w:lineRule="auto"/>
        <w:rPr>
          <w:lang w:val="uk-UA"/>
        </w:rPr>
      </w:pPr>
      <w:r w:rsidRPr="001D0F8C">
        <w:rPr>
          <w:lang w:val="uk-UA"/>
        </w:rPr>
        <w:t xml:space="preserve">Факультет Юридичний </w:t>
      </w:r>
    </w:p>
    <w:p w:rsidR="00E24C17" w:rsidRPr="001D0F8C" w:rsidRDefault="00E24C17" w:rsidP="00E24C17">
      <w:pPr>
        <w:spacing w:line="360" w:lineRule="auto"/>
        <w:rPr>
          <w:lang w:val="uk-UA"/>
        </w:rPr>
      </w:pPr>
      <w:r w:rsidRPr="001D0F8C">
        <w:rPr>
          <w:lang w:val="uk-UA"/>
        </w:rPr>
        <w:t xml:space="preserve">Курс </w:t>
      </w:r>
      <w:r>
        <w:rPr>
          <w:lang w:val="uk-UA"/>
        </w:rPr>
        <w:t>4</w:t>
      </w:r>
      <w:r w:rsidRPr="001D0F8C">
        <w:rPr>
          <w:lang w:val="uk-UA"/>
        </w:rPr>
        <w:t xml:space="preserve">   Групи  </w:t>
      </w:r>
      <w:r>
        <w:rPr>
          <w:lang w:val="uk-UA"/>
        </w:rPr>
        <w:t>ЮД-641-646</w:t>
      </w:r>
    </w:p>
    <w:tbl>
      <w:tblPr>
        <w:tblStyle w:val="ac"/>
        <w:tblW w:w="0" w:type="auto"/>
        <w:tblLayout w:type="fixed"/>
        <w:tblLook w:val="04A0"/>
      </w:tblPr>
      <w:tblGrid>
        <w:gridCol w:w="675"/>
        <w:gridCol w:w="3686"/>
        <w:gridCol w:w="992"/>
        <w:gridCol w:w="851"/>
        <w:gridCol w:w="708"/>
        <w:gridCol w:w="709"/>
        <w:gridCol w:w="753"/>
        <w:gridCol w:w="1197"/>
      </w:tblGrid>
      <w:tr w:rsidR="00E24C17" w:rsidRPr="001D0F8C" w:rsidTr="009C16E3">
        <w:tc>
          <w:tcPr>
            <w:tcW w:w="675" w:type="dxa"/>
            <w:vMerge w:val="restart"/>
            <w:textDirection w:val="btLr"/>
          </w:tcPr>
          <w:p w:rsidR="00E24C17" w:rsidRPr="001D0F8C" w:rsidRDefault="00E24C17" w:rsidP="009C16E3">
            <w:pPr>
              <w:ind w:left="113" w:right="113"/>
              <w:rPr>
                <w:lang w:val="uk-UA"/>
              </w:rPr>
            </w:pPr>
            <w:r w:rsidRPr="001D0F8C">
              <w:rPr>
                <w:lang w:val="uk-UA"/>
              </w:rPr>
              <w:t>№ теми згідно з РПНД</w:t>
            </w:r>
          </w:p>
        </w:tc>
        <w:tc>
          <w:tcPr>
            <w:tcW w:w="3686" w:type="dxa"/>
            <w:vMerge w:val="restart"/>
            <w:textDirection w:val="btLr"/>
          </w:tcPr>
          <w:p w:rsidR="00E24C17" w:rsidRPr="001D0F8C" w:rsidRDefault="00E24C17" w:rsidP="009C16E3">
            <w:pPr>
              <w:ind w:left="113" w:right="113"/>
              <w:rPr>
                <w:lang w:val="uk-UA"/>
              </w:rPr>
            </w:pPr>
            <w:r w:rsidRPr="001D0F8C">
              <w:rPr>
                <w:lang w:val="uk-UA"/>
              </w:rPr>
              <w:t>Назва теми  (згідно з РПНД)</w:t>
            </w:r>
          </w:p>
        </w:tc>
        <w:tc>
          <w:tcPr>
            <w:tcW w:w="992" w:type="dxa"/>
            <w:vMerge w:val="restart"/>
            <w:textDirection w:val="btLr"/>
          </w:tcPr>
          <w:p w:rsidR="00E24C17" w:rsidRPr="001D0F8C" w:rsidRDefault="00E24C17" w:rsidP="009C16E3">
            <w:pPr>
              <w:ind w:left="113" w:right="113"/>
              <w:rPr>
                <w:lang w:val="uk-UA"/>
              </w:rPr>
            </w:pPr>
            <w:r w:rsidRPr="001D0F8C">
              <w:rPr>
                <w:lang w:val="uk-UA"/>
              </w:rPr>
              <w:t>Загальний обсяг годин</w:t>
            </w:r>
          </w:p>
        </w:tc>
        <w:tc>
          <w:tcPr>
            <w:tcW w:w="3021" w:type="dxa"/>
            <w:gridSpan w:val="4"/>
          </w:tcPr>
          <w:p w:rsidR="00E24C17" w:rsidRPr="001D0F8C" w:rsidRDefault="00E24C17" w:rsidP="009C16E3">
            <w:pPr>
              <w:jc w:val="center"/>
              <w:rPr>
                <w:lang w:val="uk-UA"/>
              </w:rPr>
            </w:pPr>
            <w:r w:rsidRPr="001D0F8C">
              <w:rPr>
                <w:lang w:val="uk-UA"/>
              </w:rPr>
              <w:t>Аудиторна робота</w:t>
            </w:r>
          </w:p>
        </w:tc>
        <w:tc>
          <w:tcPr>
            <w:tcW w:w="1197" w:type="dxa"/>
          </w:tcPr>
          <w:p w:rsidR="00E24C17" w:rsidRPr="001D0F8C" w:rsidRDefault="00E24C17" w:rsidP="009C16E3">
            <w:pPr>
              <w:rPr>
                <w:lang w:val="uk-UA"/>
              </w:rPr>
            </w:pPr>
          </w:p>
        </w:tc>
      </w:tr>
      <w:tr w:rsidR="00E24C17" w:rsidRPr="001D0F8C" w:rsidTr="009C16E3">
        <w:trPr>
          <w:cantSplit/>
          <w:trHeight w:val="2599"/>
        </w:trPr>
        <w:tc>
          <w:tcPr>
            <w:tcW w:w="675" w:type="dxa"/>
            <w:vMerge/>
          </w:tcPr>
          <w:p w:rsidR="00E24C17" w:rsidRPr="001D0F8C" w:rsidRDefault="00E24C17" w:rsidP="009C16E3">
            <w:pPr>
              <w:rPr>
                <w:lang w:val="uk-UA"/>
              </w:rPr>
            </w:pPr>
          </w:p>
        </w:tc>
        <w:tc>
          <w:tcPr>
            <w:tcW w:w="3686" w:type="dxa"/>
            <w:vMerge/>
          </w:tcPr>
          <w:p w:rsidR="00E24C17" w:rsidRPr="001D0F8C" w:rsidRDefault="00E24C17" w:rsidP="009C16E3">
            <w:pPr>
              <w:rPr>
                <w:lang w:val="uk-UA"/>
              </w:rPr>
            </w:pPr>
          </w:p>
        </w:tc>
        <w:tc>
          <w:tcPr>
            <w:tcW w:w="992" w:type="dxa"/>
            <w:vMerge/>
          </w:tcPr>
          <w:p w:rsidR="00E24C17" w:rsidRPr="001D0F8C" w:rsidRDefault="00E24C17" w:rsidP="009C16E3">
            <w:pPr>
              <w:rPr>
                <w:lang w:val="uk-UA"/>
              </w:rPr>
            </w:pPr>
          </w:p>
        </w:tc>
        <w:tc>
          <w:tcPr>
            <w:tcW w:w="851" w:type="dxa"/>
            <w:textDirection w:val="btLr"/>
          </w:tcPr>
          <w:p w:rsidR="00E24C17" w:rsidRPr="001D0F8C" w:rsidRDefault="00E24C17" w:rsidP="009C16E3">
            <w:pPr>
              <w:ind w:left="113" w:right="113"/>
              <w:rPr>
                <w:lang w:val="uk-UA"/>
              </w:rPr>
            </w:pPr>
            <w:r w:rsidRPr="001D0F8C">
              <w:rPr>
                <w:lang w:val="uk-UA"/>
              </w:rPr>
              <w:t>Всього</w:t>
            </w:r>
          </w:p>
        </w:tc>
        <w:tc>
          <w:tcPr>
            <w:tcW w:w="708" w:type="dxa"/>
            <w:textDirection w:val="btLr"/>
          </w:tcPr>
          <w:p w:rsidR="00E24C17" w:rsidRPr="001D0F8C" w:rsidRDefault="00E24C17" w:rsidP="009C16E3">
            <w:pPr>
              <w:ind w:left="113" w:right="113"/>
              <w:rPr>
                <w:lang w:val="uk-UA"/>
              </w:rPr>
            </w:pPr>
            <w:r w:rsidRPr="001D0F8C">
              <w:rPr>
                <w:lang w:val="uk-UA"/>
              </w:rPr>
              <w:t>Лекції</w:t>
            </w:r>
          </w:p>
        </w:tc>
        <w:tc>
          <w:tcPr>
            <w:tcW w:w="709" w:type="dxa"/>
            <w:textDirection w:val="btLr"/>
          </w:tcPr>
          <w:p w:rsidR="00E24C17" w:rsidRPr="001D0F8C" w:rsidRDefault="00E24C17" w:rsidP="009C16E3">
            <w:pPr>
              <w:ind w:left="113" w:right="113"/>
              <w:rPr>
                <w:lang w:val="uk-UA"/>
              </w:rPr>
            </w:pPr>
            <w:r w:rsidRPr="001D0F8C">
              <w:rPr>
                <w:lang w:val="uk-UA"/>
              </w:rPr>
              <w:t>Семінари</w:t>
            </w:r>
          </w:p>
        </w:tc>
        <w:tc>
          <w:tcPr>
            <w:tcW w:w="753" w:type="dxa"/>
            <w:textDirection w:val="btLr"/>
          </w:tcPr>
          <w:p w:rsidR="00E24C17" w:rsidRPr="001D0F8C" w:rsidRDefault="00E24C17" w:rsidP="009C16E3">
            <w:pPr>
              <w:ind w:left="113" w:right="113"/>
              <w:rPr>
                <w:lang w:val="uk-UA"/>
              </w:rPr>
            </w:pPr>
            <w:r w:rsidRPr="001D0F8C">
              <w:rPr>
                <w:lang w:val="uk-UA"/>
              </w:rPr>
              <w:t>Практ.заняття</w:t>
            </w:r>
          </w:p>
        </w:tc>
        <w:tc>
          <w:tcPr>
            <w:tcW w:w="1197" w:type="dxa"/>
            <w:textDirection w:val="btLr"/>
          </w:tcPr>
          <w:p w:rsidR="00E24C17" w:rsidRPr="001D0F8C" w:rsidRDefault="00E24C17" w:rsidP="009C16E3">
            <w:pPr>
              <w:ind w:left="113" w:right="113"/>
              <w:rPr>
                <w:lang w:val="uk-UA"/>
              </w:rPr>
            </w:pPr>
            <w:r w:rsidRPr="001D0F8C">
              <w:rPr>
                <w:lang w:val="uk-UA"/>
              </w:rPr>
              <w:t>Самостійна та індивідуальна робота</w:t>
            </w:r>
          </w:p>
        </w:tc>
      </w:tr>
      <w:tr w:rsidR="00E24C17" w:rsidRPr="001D0F8C" w:rsidTr="009C16E3">
        <w:tc>
          <w:tcPr>
            <w:tcW w:w="675" w:type="dxa"/>
          </w:tcPr>
          <w:p w:rsidR="00E24C17" w:rsidRPr="001D0F8C" w:rsidRDefault="00E24C17" w:rsidP="009C16E3">
            <w:pPr>
              <w:jc w:val="center"/>
              <w:rPr>
                <w:lang w:val="uk-UA"/>
              </w:rPr>
            </w:pPr>
            <w:r w:rsidRPr="001D0F8C">
              <w:rPr>
                <w:lang w:val="uk-UA"/>
              </w:rPr>
              <w:t>1</w:t>
            </w:r>
          </w:p>
        </w:tc>
        <w:tc>
          <w:tcPr>
            <w:tcW w:w="3686" w:type="dxa"/>
          </w:tcPr>
          <w:p w:rsidR="00E24C17" w:rsidRPr="001D0F8C" w:rsidRDefault="00E24C17" w:rsidP="009C16E3">
            <w:pPr>
              <w:jc w:val="center"/>
              <w:rPr>
                <w:lang w:val="uk-UA"/>
              </w:rPr>
            </w:pPr>
            <w:r w:rsidRPr="001D0F8C">
              <w:rPr>
                <w:lang w:val="uk-UA"/>
              </w:rPr>
              <w:t>2</w:t>
            </w:r>
          </w:p>
        </w:tc>
        <w:tc>
          <w:tcPr>
            <w:tcW w:w="992" w:type="dxa"/>
          </w:tcPr>
          <w:p w:rsidR="00E24C17" w:rsidRPr="001D0F8C" w:rsidRDefault="00E24C17" w:rsidP="009C16E3">
            <w:pPr>
              <w:jc w:val="center"/>
              <w:rPr>
                <w:lang w:val="uk-UA"/>
              </w:rPr>
            </w:pPr>
            <w:r w:rsidRPr="001D0F8C">
              <w:rPr>
                <w:lang w:val="uk-UA"/>
              </w:rPr>
              <w:t>3</w:t>
            </w:r>
          </w:p>
        </w:tc>
        <w:tc>
          <w:tcPr>
            <w:tcW w:w="851" w:type="dxa"/>
          </w:tcPr>
          <w:p w:rsidR="00E24C17" w:rsidRPr="001D0F8C" w:rsidRDefault="00E24C17" w:rsidP="009C16E3">
            <w:pPr>
              <w:jc w:val="center"/>
              <w:rPr>
                <w:lang w:val="uk-UA"/>
              </w:rPr>
            </w:pPr>
            <w:r w:rsidRPr="001D0F8C">
              <w:rPr>
                <w:lang w:val="uk-UA"/>
              </w:rPr>
              <w:t>4</w:t>
            </w:r>
          </w:p>
        </w:tc>
        <w:tc>
          <w:tcPr>
            <w:tcW w:w="708" w:type="dxa"/>
          </w:tcPr>
          <w:p w:rsidR="00E24C17" w:rsidRPr="001D0F8C" w:rsidRDefault="00E24C17" w:rsidP="009C16E3">
            <w:pPr>
              <w:jc w:val="center"/>
              <w:rPr>
                <w:lang w:val="uk-UA"/>
              </w:rPr>
            </w:pPr>
            <w:r w:rsidRPr="001D0F8C">
              <w:rPr>
                <w:lang w:val="uk-UA"/>
              </w:rPr>
              <w:t>5</w:t>
            </w:r>
          </w:p>
        </w:tc>
        <w:tc>
          <w:tcPr>
            <w:tcW w:w="709" w:type="dxa"/>
          </w:tcPr>
          <w:p w:rsidR="00E24C17" w:rsidRPr="001D0F8C" w:rsidRDefault="00E24C17" w:rsidP="009C16E3">
            <w:pPr>
              <w:jc w:val="center"/>
              <w:rPr>
                <w:lang w:val="uk-UA"/>
              </w:rPr>
            </w:pPr>
            <w:r w:rsidRPr="001D0F8C">
              <w:rPr>
                <w:lang w:val="uk-UA"/>
              </w:rPr>
              <w:t>6</w:t>
            </w:r>
          </w:p>
        </w:tc>
        <w:tc>
          <w:tcPr>
            <w:tcW w:w="753" w:type="dxa"/>
          </w:tcPr>
          <w:p w:rsidR="00E24C17" w:rsidRPr="001D0F8C" w:rsidRDefault="00E24C17" w:rsidP="009C16E3">
            <w:pPr>
              <w:jc w:val="center"/>
              <w:rPr>
                <w:lang w:val="uk-UA"/>
              </w:rPr>
            </w:pPr>
            <w:r w:rsidRPr="001D0F8C">
              <w:rPr>
                <w:lang w:val="uk-UA"/>
              </w:rPr>
              <w:t>7</w:t>
            </w:r>
          </w:p>
        </w:tc>
        <w:tc>
          <w:tcPr>
            <w:tcW w:w="1197" w:type="dxa"/>
          </w:tcPr>
          <w:p w:rsidR="00E24C17" w:rsidRPr="001D0F8C" w:rsidRDefault="00E24C17" w:rsidP="009C16E3">
            <w:pPr>
              <w:jc w:val="center"/>
              <w:rPr>
                <w:lang w:val="uk-UA"/>
              </w:rPr>
            </w:pPr>
            <w:r w:rsidRPr="001D0F8C">
              <w:rPr>
                <w:lang w:val="uk-UA"/>
              </w:rPr>
              <w:t>8</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1</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 xml:space="preserve">Процесуальні акти-документи в цивільних справах. Заяви осіб, які беруть участь у справі. </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8</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8</w:t>
            </w:r>
          </w:p>
        </w:tc>
        <w:tc>
          <w:tcPr>
            <w:tcW w:w="1197" w:type="dxa"/>
            <w:vAlign w:val="center"/>
          </w:tcPr>
          <w:p w:rsidR="00E24C17" w:rsidRDefault="00E24C17" w:rsidP="009C16E3">
            <w:pPr>
              <w:jc w:val="center"/>
            </w:pPr>
            <w:r>
              <w:t>12</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2</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процедурі відкриття провадження у справі та у провадженні у справі до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6</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3</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стадії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8</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rPr>
                <w:lang w:val="uk-UA"/>
              </w:rPr>
              <w:t>6</w:t>
            </w:r>
          </w:p>
        </w:tc>
        <w:tc>
          <w:tcPr>
            <w:tcW w:w="1197" w:type="dxa"/>
            <w:vAlign w:val="center"/>
          </w:tcPr>
          <w:p w:rsidR="00E24C17" w:rsidRDefault="00E24C17" w:rsidP="009C16E3">
            <w:pPr>
              <w:jc w:val="center"/>
            </w:pPr>
            <w:r>
              <w:t>12</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4</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в апеляційному провадженні</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6</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5</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 xml:space="preserve">Процесуальні акти-документи в </w:t>
            </w:r>
            <w:r w:rsidRPr="00D017F6">
              <w:rPr>
                <w:rFonts w:eastAsia="Times New Roman"/>
                <w:sz w:val="22"/>
                <w:szCs w:val="22"/>
              </w:rPr>
              <w:lastRenderedPageBreak/>
              <w:t>касаційному провадженні</w:t>
            </w:r>
          </w:p>
        </w:tc>
        <w:tc>
          <w:tcPr>
            <w:tcW w:w="992" w:type="dxa"/>
            <w:vAlign w:val="center"/>
          </w:tcPr>
          <w:p w:rsidR="00E24C17" w:rsidRDefault="00E24C17" w:rsidP="009C16E3">
            <w:pPr>
              <w:jc w:val="center"/>
            </w:pPr>
            <w:r>
              <w:lastRenderedPageBreak/>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6</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lastRenderedPageBreak/>
              <w:t>6</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при перегляді судови</w:t>
            </w:r>
            <w:r>
              <w:rPr>
                <w:rFonts w:eastAsia="Times New Roman"/>
                <w:sz w:val="22"/>
                <w:szCs w:val="22"/>
              </w:rPr>
              <w:t xml:space="preserve">х рішень Верховним судом </w:t>
            </w:r>
            <w:r w:rsidRPr="00D017F6">
              <w:rPr>
                <w:rFonts w:eastAsia="Times New Roman"/>
                <w:sz w:val="22"/>
                <w:szCs w:val="22"/>
              </w:rPr>
              <w:t xml:space="preserve"> та у зв’язку з нововиявленими </w:t>
            </w:r>
            <w:r>
              <w:rPr>
                <w:rFonts w:eastAsia="Times New Roman"/>
                <w:sz w:val="22"/>
                <w:szCs w:val="22"/>
                <w:lang w:val="uk-UA"/>
              </w:rPr>
              <w:t xml:space="preserve">та виключними </w:t>
            </w:r>
            <w:r w:rsidRPr="00D017F6">
              <w:rPr>
                <w:rFonts w:eastAsia="Times New Roman"/>
                <w:sz w:val="22"/>
                <w:szCs w:val="22"/>
              </w:rPr>
              <w:t>обставинами</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Default="00E24C17" w:rsidP="009C16E3">
            <w:pPr>
              <w:jc w:val="center"/>
            </w:pPr>
            <w:r>
              <w:rPr>
                <w:lang w:val="uk-UA"/>
              </w:rPr>
              <w:t>6</w:t>
            </w:r>
            <w:r>
              <w:t> </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Разом за семестр</w:t>
            </w:r>
          </w:p>
        </w:tc>
        <w:tc>
          <w:tcPr>
            <w:tcW w:w="992" w:type="dxa"/>
            <w:vAlign w:val="center"/>
          </w:tcPr>
          <w:p w:rsidR="00E24C17" w:rsidRDefault="00E24C17" w:rsidP="009C16E3">
            <w:pPr>
              <w:jc w:val="center"/>
            </w:pPr>
            <w:r>
              <w:t>120</w:t>
            </w:r>
          </w:p>
        </w:tc>
        <w:tc>
          <w:tcPr>
            <w:tcW w:w="851" w:type="dxa"/>
            <w:vAlign w:val="center"/>
          </w:tcPr>
          <w:p w:rsidR="00E24C17" w:rsidRDefault="00E24C17" w:rsidP="009C16E3">
            <w:pPr>
              <w:jc w:val="center"/>
            </w:pPr>
            <w:r>
              <w:t>40</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3B08BE" w:rsidRDefault="00E24C17" w:rsidP="009C16E3">
            <w:pPr>
              <w:jc w:val="center"/>
              <w:rPr>
                <w:lang w:val="uk-UA"/>
              </w:rPr>
            </w:pPr>
            <w:r>
              <w:rPr>
                <w:lang w:val="uk-UA"/>
              </w:rPr>
              <w:t>38</w:t>
            </w:r>
          </w:p>
        </w:tc>
        <w:tc>
          <w:tcPr>
            <w:tcW w:w="1197" w:type="dxa"/>
            <w:vAlign w:val="center"/>
          </w:tcPr>
          <w:p w:rsidR="00E24C17" w:rsidRPr="003B08BE" w:rsidRDefault="00E24C17" w:rsidP="009C16E3">
            <w:pPr>
              <w:jc w:val="center"/>
              <w:rPr>
                <w:lang w:val="uk-UA"/>
              </w:rPr>
            </w:pPr>
            <w:r>
              <w:rPr>
                <w:lang w:val="uk-UA"/>
              </w:rPr>
              <w:t>80</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Форма підсумкового контролю</w:t>
            </w:r>
          </w:p>
        </w:tc>
        <w:tc>
          <w:tcPr>
            <w:tcW w:w="5210" w:type="dxa"/>
            <w:gridSpan w:val="6"/>
          </w:tcPr>
          <w:p w:rsidR="00E24C17" w:rsidRPr="001D0F8C" w:rsidRDefault="00E24C17" w:rsidP="009C16E3">
            <w:pPr>
              <w:jc w:val="center"/>
              <w:rPr>
                <w:lang w:val="uk-UA"/>
              </w:rPr>
            </w:pPr>
            <w:r w:rsidRPr="001D0F8C">
              <w:rPr>
                <w:lang w:val="uk-UA"/>
              </w:rPr>
              <w:t>залік</w:t>
            </w:r>
          </w:p>
        </w:tc>
      </w:tr>
    </w:tbl>
    <w:p w:rsidR="00E24C17" w:rsidRDefault="00E24C17" w:rsidP="00E24C17">
      <w:pPr>
        <w:rPr>
          <w:lang w:val="uk-UA"/>
        </w:rPr>
      </w:pP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Розглянуто і схвалено на засіданні кафедри цивільно-правових дисциплін,</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від «___» __________ 20___ № ____.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b/>
          <w:sz w:val="28"/>
          <w:szCs w:val="28"/>
          <w:lang w:val="uk-UA"/>
        </w:rPr>
      </w:pPr>
      <w:r>
        <w:rPr>
          <w:rFonts w:ascii="Times New Roman" w:hAnsi="Times New Roman" w:cs="Times New Roman"/>
          <w:b/>
          <w:sz w:val="28"/>
          <w:szCs w:val="28"/>
          <w:lang w:val="uk-UA"/>
        </w:rPr>
        <w:t>Керівник кафедри                                                             Лілія ЗОЛОТУХІНА</w:t>
      </w: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Pr="001D0F8C" w:rsidRDefault="00E24C17" w:rsidP="00E24C17">
      <w:pPr>
        <w:pStyle w:val="a3"/>
        <w:ind w:left="4536"/>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1.2</w:t>
      </w:r>
      <w:r w:rsidRPr="001D0F8C">
        <w:rPr>
          <w:rFonts w:ascii="Times New Roman" w:hAnsi="Times New Roman" w:cs="Times New Roman"/>
          <w:sz w:val="28"/>
          <w:szCs w:val="28"/>
          <w:lang w:val="uk-UA"/>
        </w:rPr>
        <w:t xml:space="preserve">.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 Робочої програми з навчальної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дисципліни  </w:t>
      </w:r>
    </w:p>
    <w:p w:rsidR="00E24C17" w:rsidRPr="001D0F8C" w:rsidRDefault="00E24C17" w:rsidP="00E24C17">
      <w:pPr>
        <w:pStyle w:val="a3"/>
        <w:ind w:left="4536"/>
        <w:rPr>
          <w:rFonts w:ascii="Times New Roman" w:hAnsi="Times New Roman" w:cs="Times New Roman"/>
          <w:b/>
          <w:sz w:val="28"/>
          <w:szCs w:val="28"/>
          <w:lang w:val="uk-UA"/>
        </w:rPr>
      </w:pPr>
    </w:p>
    <w:p w:rsidR="00E24C17" w:rsidRPr="001D0F8C" w:rsidRDefault="00E24C17" w:rsidP="00E24C17">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w:t>
      </w:r>
      <w:r w:rsidRPr="0030190C">
        <w:rPr>
          <w:rFonts w:ascii="Times New Roman" w:hAnsi="Times New Roman" w:cs="Times New Roman"/>
          <w:b/>
          <w:sz w:val="28"/>
          <w:szCs w:val="28"/>
          <w:lang w:val="uk-UA"/>
        </w:rPr>
        <w:t xml:space="preserve">Лариса НАЛИВАЙКО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b/>
          <w:sz w:val="28"/>
          <w:szCs w:val="28"/>
          <w:lang w:val="uk-UA"/>
        </w:rPr>
        <w:t>______. _____.2019 р.</w:t>
      </w:r>
    </w:p>
    <w:p w:rsidR="00E24C17" w:rsidRPr="001D0F8C" w:rsidRDefault="00E24C17" w:rsidP="00E24C17">
      <w:pPr>
        <w:rPr>
          <w:lang w:val="uk-UA"/>
        </w:rPr>
      </w:pPr>
      <w:r w:rsidRPr="001D0F8C">
        <w:rPr>
          <w:lang w:val="uk-UA"/>
        </w:rPr>
        <w:t xml:space="preserve"> </w:t>
      </w:r>
    </w:p>
    <w:p w:rsidR="00E24C17" w:rsidRDefault="00E24C17" w:rsidP="00E24C17">
      <w:pPr>
        <w:jc w:val="center"/>
        <w:rPr>
          <w:b/>
          <w:lang w:val="uk-UA"/>
        </w:rPr>
      </w:pPr>
    </w:p>
    <w:p w:rsidR="00E24C17" w:rsidRPr="001D0F8C" w:rsidRDefault="00E24C17" w:rsidP="00E24C17">
      <w:pPr>
        <w:jc w:val="center"/>
        <w:rPr>
          <w:b/>
          <w:lang w:val="uk-UA"/>
        </w:rPr>
      </w:pPr>
      <w:r w:rsidRPr="001D0F8C">
        <w:rPr>
          <w:b/>
          <w:lang w:val="uk-UA"/>
        </w:rPr>
        <w:t>ОБСЯГ НАВЧАЛЬНОЇ ДИСЦИПЛІНИ</w:t>
      </w:r>
    </w:p>
    <w:p w:rsidR="00E24C17" w:rsidRPr="002E36BA" w:rsidRDefault="00E24C17" w:rsidP="00E24C17">
      <w:pPr>
        <w:jc w:val="center"/>
        <w:rPr>
          <w:b/>
          <w:bCs/>
          <w:caps/>
          <w:lang w:val="uk-UA"/>
        </w:rPr>
      </w:pPr>
      <w:r w:rsidRPr="002E36BA">
        <w:rPr>
          <w:b/>
          <w:bCs/>
          <w:lang w:val="uk-UA"/>
        </w:rPr>
        <w:t>ПРАКТИКУМ ЗІ СКЛАДАННЯ ЦИВІЛЬНО-ПРОЦЕСУАЛЬНИХ ДОКУМЕНТІВ</w:t>
      </w:r>
    </w:p>
    <w:p w:rsidR="00E24C17" w:rsidRPr="001D0F8C" w:rsidRDefault="00E24C17" w:rsidP="00E24C17">
      <w:pPr>
        <w:pStyle w:val="a3"/>
        <w:jc w:val="both"/>
        <w:rPr>
          <w:rFonts w:ascii="Times New Roman" w:hAnsi="Times New Roman" w:cs="Times New Roman"/>
          <w:sz w:val="28"/>
          <w:szCs w:val="28"/>
          <w:lang w:val="uk-UA"/>
        </w:rPr>
      </w:pPr>
    </w:p>
    <w:p w:rsidR="00E24C17" w:rsidRPr="001D0F8C" w:rsidRDefault="00E24C17" w:rsidP="00E24C17">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бакалавр</w:t>
      </w:r>
      <w:r>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          Спеціальність </w:t>
      </w:r>
      <w:r w:rsidRPr="001D0F8C">
        <w:rPr>
          <w:rFonts w:ascii="Times New Roman" w:hAnsi="Times New Roman" w:cs="Times New Roman"/>
          <w:sz w:val="28"/>
          <w:szCs w:val="28"/>
          <w:u w:val="single"/>
          <w:lang w:val="uk-UA"/>
        </w:rPr>
        <w:t>081 Право</w:t>
      </w:r>
    </w:p>
    <w:p w:rsidR="00E24C17" w:rsidRPr="001861ED" w:rsidRDefault="00E24C17" w:rsidP="00E24C17">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 xml:space="preserve">(назва ступеня вищої освіти)                        </w:t>
      </w:r>
      <w:r>
        <w:rPr>
          <w:rFonts w:ascii="Times New Roman" w:hAnsi="Times New Roman" w:cs="Times New Roman"/>
          <w:sz w:val="20"/>
          <w:szCs w:val="20"/>
          <w:lang w:val="uk-UA"/>
        </w:rPr>
        <w:t xml:space="preserve">                                           </w:t>
      </w:r>
      <w:r w:rsidRPr="001861ED">
        <w:rPr>
          <w:rFonts w:ascii="Times New Roman" w:hAnsi="Times New Roman" w:cs="Times New Roman"/>
          <w:sz w:val="20"/>
          <w:szCs w:val="20"/>
          <w:lang w:val="uk-UA"/>
        </w:rPr>
        <w:t>(шифр і назва)</w:t>
      </w:r>
    </w:p>
    <w:p w:rsidR="00E24C17" w:rsidRPr="001D0F8C" w:rsidRDefault="00E24C17" w:rsidP="00E24C17">
      <w:pPr>
        <w:spacing w:line="360" w:lineRule="auto"/>
        <w:jc w:val="center"/>
        <w:rPr>
          <w:lang w:val="uk-UA"/>
        </w:rPr>
      </w:pPr>
      <w:r w:rsidRPr="001D0F8C">
        <w:rPr>
          <w:lang w:val="uk-UA"/>
        </w:rPr>
        <w:t xml:space="preserve">на </w:t>
      </w:r>
      <w:r w:rsidRPr="001D0F8C">
        <w:rPr>
          <w:u w:val="single"/>
          <w:lang w:val="uk-UA"/>
        </w:rPr>
        <w:t>2019/2020</w:t>
      </w:r>
      <w:r w:rsidRPr="001D0F8C">
        <w:rPr>
          <w:lang w:val="uk-UA"/>
        </w:rPr>
        <w:t xml:space="preserve"> навчальний рік</w:t>
      </w:r>
    </w:p>
    <w:p w:rsidR="00E24C17" w:rsidRPr="001D0F8C" w:rsidRDefault="00E24C17" w:rsidP="00E24C17">
      <w:pPr>
        <w:spacing w:line="360" w:lineRule="auto"/>
        <w:rPr>
          <w:lang w:val="uk-UA"/>
        </w:rPr>
      </w:pPr>
      <w:r>
        <w:rPr>
          <w:lang w:val="uk-UA"/>
        </w:rPr>
        <w:t xml:space="preserve">Форма навчання  </w:t>
      </w:r>
      <w:r w:rsidRPr="002F129C">
        <w:rPr>
          <w:b/>
          <w:lang w:val="uk-UA"/>
        </w:rPr>
        <w:t>ЗАОЧНА</w:t>
      </w:r>
      <w:r w:rsidRPr="001D0F8C">
        <w:rPr>
          <w:lang w:val="uk-UA"/>
        </w:rPr>
        <w:t xml:space="preserve">     Обсяг   </w:t>
      </w:r>
      <w:r>
        <w:rPr>
          <w:lang w:val="uk-UA"/>
        </w:rPr>
        <w:t>4</w:t>
      </w:r>
      <w:r w:rsidRPr="001D0F8C">
        <w:rPr>
          <w:lang w:val="uk-UA"/>
        </w:rPr>
        <w:t xml:space="preserve">  кредита ЄКТС (</w:t>
      </w:r>
      <w:r>
        <w:rPr>
          <w:lang w:val="uk-UA"/>
        </w:rPr>
        <w:t>120</w:t>
      </w:r>
      <w:r w:rsidRPr="001D0F8C">
        <w:rPr>
          <w:lang w:val="uk-UA"/>
        </w:rPr>
        <w:t xml:space="preserve"> годин). </w:t>
      </w:r>
    </w:p>
    <w:p w:rsidR="00E24C17" w:rsidRPr="001D0F8C" w:rsidRDefault="00E24C17" w:rsidP="00E24C17">
      <w:pPr>
        <w:spacing w:line="360" w:lineRule="auto"/>
        <w:rPr>
          <w:lang w:val="uk-UA"/>
        </w:rPr>
      </w:pPr>
      <w:r w:rsidRPr="001D0F8C">
        <w:rPr>
          <w:lang w:val="uk-UA"/>
        </w:rPr>
        <w:t xml:space="preserve">Факультет Юридичний </w:t>
      </w:r>
    </w:p>
    <w:p w:rsidR="00E24C17" w:rsidRPr="001D0F8C" w:rsidRDefault="00E24C17" w:rsidP="00E24C17">
      <w:pPr>
        <w:spacing w:line="360" w:lineRule="auto"/>
        <w:rPr>
          <w:lang w:val="uk-UA"/>
        </w:rPr>
      </w:pPr>
      <w:r w:rsidRPr="001D0F8C">
        <w:rPr>
          <w:lang w:val="uk-UA"/>
        </w:rPr>
        <w:t xml:space="preserve">Курс </w:t>
      </w:r>
      <w:r>
        <w:rPr>
          <w:lang w:val="uk-UA"/>
        </w:rPr>
        <w:t>4</w:t>
      </w:r>
      <w:r w:rsidRPr="001D0F8C">
        <w:rPr>
          <w:lang w:val="uk-UA"/>
        </w:rPr>
        <w:t xml:space="preserve">   Групи  </w:t>
      </w:r>
      <w:r>
        <w:rPr>
          <w:lang w:val="uk-UA"/>
        </w:rPr>
        <w:t>ЮЗ-641, ЮЗ-642, ЮЗ-731 МСН, ЮЗ-821МС</w:t>
      </w:r>
    </w:p>
    <w:tbl>
      <w:tblPr>
        <w:tblStyle w:val="ac"/>
        <w:tblW w:w="0" w:type="auto"/>
        <w:tblLayout w:type="fixed"/>
        <w:tblLook w:val="04A0"/>
      </w:tblPr>
      <w:tblGrid>
        <w:gridCol w:w="675"/>
        <w:gridCol w:w="3686"/>
        <w:gridCol w:w="992"/>
        <w:gridCol w:w="851"/>
        <w:gridCol w:w="708"/>
        <w:gridCol w:w="709"/>
        <w:gridCol w:w="753"/>
        <w:gridCol w:w="1197"/>
      </w:tblGrid>
      <w:tr w:rsidR="00E24C17" w:rsidRPr="001D0F8C" w:rsidTr="009C16E3">
        <w:tc>
          <w:tcPr>
            <w:tcW w:w="675" w:type="dxa"/>
            <w:vMerge w:val="restart"/>
            <w:textDirection w:val="btLr"/>
          </w:tcPr>
          <w:p w:rsidR="00E24C17" w:rsidRPr="001D0F8C" w:rsidRDefault="00E24C17" w:rsidP="009C16E3">
            <w:pPr>
              <w:ind w:left="113" w:right="113"/>
              <w:rPr>
                <w:lang w:val="uk-UA"/>
              </w:rPr>
            </w:pPr>
            <w:r w:rsidRPr="001D0F8C">
              <w:rPr>
                <w:lang w:val="uk-UA"/>
              </w:rPr>
              <w:t>№ теми згідно з РПНД</w:t>
            </w:r>
          </w:p>
        </w:tc>
        <w:tc>
          <w:tcPr>
            <w:tcW w:w="3686" w:type="dxa"/>
            <w:vMerge w:val="restart"/>
            <w:textDirection w:val="btLr"/>
          </w:tcPr>
          <w:p w:rsidR="00E24C17" w:rsidRPr="001D0F8C" w:rsidRDefault="00E24C17" w:rsidP="009C16E3">
            <w:pPr>
              <w:ind w:left="113" w:right="113"/>
              <w:rPr>
                <w:lang w:val="uk-UA"/>
              </w:rPr>
            </w:pPr>
            <w:r w:rsidRPr="001D0F8C">
              <w:rPr>
                <w:lang w:val="uk-UA"/>
              </w:rPr>
              <w:t>Назва теми  (згідно з РПНД)</w:t>
            </w:r>
          </w:p>
        </w:tc>
        <w:tc>
          <w:tcPr>
            <w:tcW w:w="992" w:type="dxa"/>
            <w:vMerge w:val="restart"/>
            <w:textDirection w:val="btLr"/>
          </w:tcPr>
          <w:p w:rsidR="00E24C17" w:rsidRPr="001D0F8C" w:rsidRDefault="00E24C17" w:rsidP="009C16E3">
            <w:pPr>
              <w:ind w:left="113" w:right="113"/>
              <w:rPr>
                <w:lang w:val="uk-UA"/>
              </w:rPr>
            </w:pPr>
            <w:r w:rsidRPr="001D0F8C">
              <w:rPr>
                <w:lang w:val="uk-UA"/>
              </w:rPr>
              <w:t>Загальний обсяг годин</w:t>
            </w:r>
          </w:p>
        </w:tc>
        <w:tc>
          <w:tcPr>
            <w:tcW w:w="3021" w:type="dxa"/>
            <w:gridSpan w:val="4"/>
          </w:tcPr>
          <w:p w:rsidR="00E24C17" w:rsidRPr="001D0F8C" w:rsidRDefault="00E24C17" w:rsidP="009C16E3">
            <w:pPr>
              <w:jc w:val="center"/>
              <w:rPr>
                <w:lang w:val="uk-UA"/>
              </w:rPr>
            </w:pPr>
            <w:r w:rsidRPr="001D0F8C">
              <w:rPr>
                <w:lang w:val="uk-UA"/>
              </w:rPr>
              <w:t>Аудиторна робота</w:t>
            </w:r>
          </w:p>
        </w:tc>
        <w:tc>
          <w:tcPr>
            <w:tcW w:w="1197" w:type="dxa"/>
          </w:tcPr>
          <w:p w:rsidR="00E24C17" w:rsidRPr="001D0F8C" w:rsidRDefault="00E24C17" w:rsidP="009C16E3">
            <w:pPr>
              <w:rPr>
                <w:lang w:val="uk-UA"/>
              </w:rPr>
            </w:pPr>
          </w:p>
        </w:tc>
      </w:tr>
      <w:tr w:rsidR="00E24C17" w:rsidRPr="001D0F8C" w:rsidTr="009C16E3">
        <w:trPr>
          <w:cantSplit/>
          <w:trHeight w:val="2599"/>
        </w:trPr>
        <w:tc>
          <w:tcPr>
            <w:tcW w:w="675" w:type="dxa"/>
            <w:vMerge/>
          </w:tcPr>
          <w:p w:rsidR="00E24C17" w:rsidRPr="001D0F8C" w:rsidRDefault="00E24C17" w:rsidP="009C16E3">
            <w:pPr>
              <w:rPr>
                <w:lang w:val="uk-UA"/>
              </w:rPr>
            </w:pPr>
          </w:p>
        </w:tc>
        <w:tc>
          <w:tcPr>
            <w:tcW w:w="3686" w:type="dxa"/>
            <w:vMerge/>
          </w:tcPr>
          <w:p w:rsidR="00E24C17" w:rsidRPr="001D0F8C" w:rsidRDefault="00E24C17" w:rsidP="009C16E3">
            <w:pPr>
              <w:rPr>
                <w:lang w:val="uk-UA"/>
              </w:rPr>
            </w:pPr>
          </w:p>
        </w:tc>
        <w:tc>
          <w:tcPr>
            <w:tcW w:w="992" w:type="dxa"/>
            <w:vMerge/>
          </w:tcPr>
          <w:p w:rsidR="00E24C17" w:rsidRPr="001D0F8C" w:rsidRDefault="00E24C17" w:rsidP="009C16E3">
            <w:pPr>
              <w:rPr>
                <w:lang w:val="uk-UA"/>
              </w:rPr>
            </w:pPr>
          </w:p>
        </w:tc>
        <w:tc>
          <w:tcPr>
            <w:tcW w:w="851" w:type="dxa"/>
            <w:textDirection w:val="btLr"/>
          </w:tcPr>
          <w:p w:rsidR="00E24C17" w:rsidRPr="001D0F8C" w:rsidRDefault="00E24C17" w:rsidP="009C16E3">
            <w:pPr>
              <w:ind w:left="113" w:right="113"/>
              <w:rPr>
                <w:lang w:val="uk-UA"/>
              </w:rPr>
            </w:pPr>
            <w:r w:rsidRPr="001D0F8C">
              <w:rPr>
                <w:lang w:val="uk-UA"/>
              </w:rPr>
              <w:t>Всього</w:t>
            </w:r>
          </w:p>
        </w:tc>
        <w:tc>
          <w:tcPr>
            <w:tcW w:w="708" w:type="dxa"/>
            <w:textDirection w:val="btLr"/>
          </w:tcPr>
          <w:p w:rsidR="00E24C17" w:rsidRPr="001D0F8C" w:rsidRDefault="00E24C17" w:rsidP="009C16E3">
            <w:pPr>
              <w:ind w:left="113" w:right="113"/>
              <w:rPr>
                <w:lang w:val="uk-UA"/>
              </w:rPr>
            </w:pPr>
            <w:r w:rsidRPr="001D0F8C">
              <w:rPr>
                <w:lang w:val="uk-UA"/>
              </w:rPr>
              <w:t>Лекції</w:t>
            </w:r>
          </w:p>
        </w:tc>
        <w:tc>
          <w:tcPr>
            <w:tcW w:w="709" w:type="dxa"/>
            <w:textDirection w:val="btLr"/>
          </w:tcPr>
          <w:p w:rsidR="00E24C17" w:rsidRPr="001D0F8C" w:rsidRDefault="00E24C17" w:rsidP="009C16E3">
            <w:pPr>
              <w:ind w:left="113" w:right="113"/>
              <w:rPr>
                <w:lang w:val="uk-UA"/>
              </w:rPr>
            </w:pPr>
            <w:r w:rsidRPr="001D0F8C">
              <w:rPr>
                <w:lang w:val="uk-UA"/>
              </w:rPr>
              <w:t>Семінари</w:t>
            </w:r>
          </w:p>
        </w:tc>
        <w:tc>
          <w:tcPr>
            <w:tcW w:w="753" w:type="dxa"/>
            <w:textDirection w:val="btLr"/>
          </w:tcPr>
          <w:p w:rsidR="00E24C17" w:rsidRPr="001D0F8C" w:rsidRDefault="00E24C17" w:rsidP="009C16E3">
            <w:pPr>
              <w:ind w:left="113" w:right="113"/>
              <w:rPr>
                <w:lang w:val="uk-UA"/>
              </w:rPr>
            </w:pPr>
            <w:r w:rsidRPr="001D0F8C">
              <w:rPr>
                <w:lang w:val="uk-UA"/>
              </w:rPr>
              <w:t>Практ.заняття</w:t>
            </w:r>
          </w:p>
        </w:tc>
        <w:tc>
          <w:tcPr>
            <w:tcW w:w="1197" w:type="dxa"/>
            <w:textDirection w:val="btLr"/>
          </w:tcPr>
          <w:p w:rsidR="00E24C17" w:rsidRPr="001D0F8C" w:rsidRDefault="00E24C17" w:rsidP="009C16E3">
            <w:pPr>
              <w:ind w:left="113" w:right="113"/>
              <w:rPr>
                <w:lang w:val="uk-UA"/>
              </w:rPr>
            </w:pPr>
            <w:r w:rsidRPr="001D0F8C">
              <w:rPr>
                <w:lang w:val="uk-UA"/>
              </w:rPr>
              <w:t>Самостійна та індивідуальна робота</w:t>
            </w:r>
          </w:p>
        </w:tc>
      </w:tr>
      <w:tr w:rsidR="00E24C17" w:rsidRPr="001D0F8C" w:rsidTr="009C16E3">
        <w:tc>
          <w:tcPr>
            <w:tcW w:w="675" w:type="dxa"/>
          </w:tcPr>
          <w:p w:rsidR="00E24C17" w:rsidRPr="001D0F8C" w:rsidRDefault="00E24C17" w:rsidP="009C16E3">
            <w:pPr>
              <w:jc w:val="center"/>
              <w:rPr>
                <w:lang w:val="uk-UA"/>
              </w:rPr>
            </w:pPr>
            <w:r w:rsidRPr="001D0F8C">
              <w:rPr>
                <w:lang w:val="uk-UA"/>
              </w:rPr>
              <w:t>1</w:t>
            </w:r>
          </w:p>
        </w:tc>
        <w:tc>
          <w:tcPr>
            <w:tcW w:w="3686" w:type="dxa"/>
          </w:tcPr>
          <w:p w:rsidR="00E24C17" w:rsidRPr="001D0F8C" w:rsidRDefault="00E24C17" w:rsidP="009C16E3">
            <w:pPr>
              <w:jc w:val="center"/>
              <w:rPr>
                <w:lang w:val="uk-UA"/>
              </w:rPr>
            </w:pPr>
            <w:r w:rsidRPr="001D0F8C">
              <w:rPr>
                <w:lang w:val="uk-UA"/>
              </w:rPr>
              <w:t>2</w:t>
            </w:r>
          </w:p>
        </w:tc>
        <w:tc>
          <w:tcPr>
            <w:tcW w:w="992" w:type="dxa"/>
          </w:tcPr>
          <w:p w:rsidR="00E24C17" w:rsidRPr="001D0F8C" w:rsidRDefault="00E24C17" w:rsidP="009C16E3">
            <w:pPr>
              <w:jc w:val="center"/>
              <w:rPr>
                <w:lang w:val="uk-UA"/>
              </w:rPr>
            </w:pPr>
            <w:r w:rsidRPr="001D0F8C">
              <w:rPr>
                <w:lang w:val="uk-UA"/>
              </w:rPr>
              <w:t>3</w:t>
            </w:r>
          </w:p>
        </w:tc>
        <w:tc>
          <w:tcPr>
            <w:tcW w:w="851" w:type="dxa"/>
          </w:tcPr>
          <w:p w:rsidR="00E24C17" w:rsidRPr="001D0F8C" w:rsidRDefault="00E24C17" w:rsidP="009C16E3">
            <w:pPr>
              <w:jc w:val="center"/>
              <w:rPr>
                <w:lang w:val="uk-UA"/>
              </w:rPr>
            </w:pPr>
            <w:r w:rsidRPr="001D0F8C">
              <w:rPr>
                <w:lang w:val="uk-UA"/>
              </w:rPr>
              <w:t>4</w:t>
            </w:r>
          </w:p>
        </w:tc>
        <w:tc>
          <w:tcPr>
            <w:tcW w:w="708" w:type="dxa"/>
          </w:tcPr>
          <w:p w:rsidR="00E24C17" w:rsidRPr="001D0F8C" w:rsidRDefault="00E24C17" w:rsidP="009C16E3">
            <w:pPr>
              <w:jc w:val="center"/>
              <w:rPr>
                <w:lang w:val="uk-UA"/>
              </w:rPr>
            </w:pPr>
            <w:r w:rsidRPr="001D0F8C">
              <w:rPr>
                <w:lang w:val="uk-UA"/>
              </w:rPr>
              <w:t>5</w:t>
            </w:r>
          </w:p>
        </w:tc>
        <w:tc>
          <w:tcPr>
            <w:tcW w:w="709" w:type="dxa"/>
          </w:tcPr>
          <w:p w:rsidR="00E24C17" w:rsidRPr="001D0F8C" w:rsidRDefault="00E24C17" w:rsidP="009C16E3">
            <w:pPr>
              <w:jc w:val="center"/>
              <w:rPr>
                <w:lang w:val="uk-UA"/>
              </w:rPr>
            </w:pPr>
            <w:r w:rsidRPr="001D0F8C">
              <w:rPr>
                <w:lang w:val="uk-UA"/>
              </w:rPr>
              <w:t>6</w:t>
            </w:r>
          </w:p>
        </w:tc>
        <w:tc>
          <w:tcPr>
            <w:tcW w:w="753" w:type="dxa"/>
          </w:tcPr>
          <w:p w:rsidR="00E24C17" w:rsidRPr="001D0F8C" w:rsidRDefault="00E24C17" w:rsidP="009C16E3">
            <w:pPr>
              <w:jc w:val="center"/>
              <w:rPr>
                <w:lang w:val="uk-UA"/>
              </w:rPr>
            </w:pPr>
            <w:r w:rsidRPr="001D0F8C">
              <w:rPr>
                <w:lang w:val="uk-UA"/>
              </w:rPr>
              <w:t>7</w:t>
            </w:r>
          </w:p>
        </w:tc>
        <w:tc>
          <w:tcPr>
            <w:tcW w:w="1197" w:type="dxa"/>
          </w:tcPr>
          <w:p w:rsidR="00E24C17" w:rsidRPr="001D0F8C" w:rsidRDefault="00E24C17" w:rsidP="009C16E3">
            <w:pPr>
              <w:jc w:val="center"/>
              <w:rPr>
                <w:lang w:val="uk-UA"/>
              </w:rPr>
            </w:pPr>
            <w:r w:rsidRPr="001D0F8C">
              <w:rPr>
                <w:lang w:val="uk-UA"/>
              </w:rPr>
              <w:t>8</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1</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 xml:space="preserve">Процесуальні акти-документи в цивільних справах. Заяви осіб, які беруть участь у справі. </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6</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4</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2</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процедурі відкриття провадження у справі та у провадженні у справі до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2</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3</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стадії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rPr>
                <w:lang w:val="uk-UA"/>
              </w:rPr>
              <w:t>2</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4</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в апеляційному провадженні</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2</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5</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в касаційному провадженні</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2</w:t>
            </w:r>
          </w:p>
        </w:tc>
        <w:tc>
          <w:tcPr>
            <w:tcW w:w="1197" w:type="dxa"/>
            <w:vAlign w:val="center"/>
          </w:tcPr>
          <w:p w:rsidR="00E24C17" w:rsidRPr="0081726E" w:rsidRDefault="00E24C17" w:rsidP="009C16E3">
            <w:pPr>
              <w:jc w:val="center"/>
              <w:rPr>
                <w:lang w:val="uk-UA"/>
              </w:rPr>
            </w:pPr>
            <w:r>
              <w:t>1</w:t>
            </w:r>
            <w:r>
              <w:rPr>
                <w:lang w:val="uk-UA"/>
              </w:rPr>
              <w:t>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lastRenderedPageBreak/>
              <w:t>6</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при перегляді судови</w:t>
            </w:r>
            <w:r>
              <w:rPr>
                <w:rFonts w:eastAsia="Times New Roman"/>
                <w:sz w:val="22"/>
                <w:szCs w:val="22"/>
              </w:rPr>
              <w:t xml:space="preserve">х рішень Верховним судом </w:t>
            </w:r>
            <w:r w:rsidRPr="00D017F6">
              <w:rPr>
                <w:rFonts w:eastAsia="Times New Roman"/>
                <w:sz w:val="22"/>
                <w:szCs w:val="22"/>
              </w:rPr>
              <w:t xml:space="preserve"> та у зв’язку з нововиявленими </w:t>
            </w:r>
            <w:r>
              <w:rPr>
                <w:rFonts w:eastAsia="Times New Roman"/>
                <w:sz w:val="22"/>
                <w:szCs w:val="22"/>
                <w:lang w:val="uk-UA"/>
              </w:rPr>
              <w:t xml:space="preserve">та виключними </w:t>
            </w:r>
            <w:r w:rsidRPr="00D017F6">
              <w:rPr>
                <w:rFonts w:eastAsia="Times New Roman"/>
                <w:sz w:val="22"/>
                <w:szCs w:val="22"/>
              </w:rPr>
              <w:t>обставинами</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81726E" w:rsidRDefault="00E24C17" w:rsidP="009C16E3">
            <w:pPr>
              <w:jc w:val="center"/>
              <w:rPr>
                <w:lang w:val="uk-UA"/>
              </w:rPr>
            </w:pPr>
            <w:r>
              <w:rPr>
                <w:lang w:val="uk-UA"/>
              </w:rPr>
              <w:t>2</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Разом за семестр</w:t>
            </w:r>
          </w:p>
        </w:tc>
        <w:tc>
          <w:tcPr>
            <w:tcW w:w="992" w:type="dxa"/>
            <w:vAlign w:val="center"/>
          </w:tcPr>
          <w:p w:rsidR="00E24C17" w:rsidRDefault="00E24C17" w:rsidP="009C16E3">
            <w:pPr>
              <w:jc w:val="center"/>
            </w:pPr>
            <w:r>
              <w:t>120</w:t>
            </w:r>
          </w:p>
        </w:tc>
        <w:tc>
          <w:tcPr>
            <w:tcW w:w="851" w:type="dxa"/>
            <w:vAlign w:val="center"/>
          </w:tcPr>
          <w:p w:rsidR="00E24C17" w:rsidRPr="0081726E" w:rsidRDefault="00E24C17" w:rsidP="009C16E3">
            <w:pPr>
              <w:jc w:val="center"/>
              <w:rPr>
                <w:lang w:val="uk-UA"/>
              </w:rPr>
            </w:pPr>
            <w:r>
              <w:rPr>
                <w:lang w:val="uk-UA"/>
              </w:rPr>
              <w:t>16</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3B08BE" w:rsidRDefault="00E24C17" w:rsidP="009C16E3">
            <w:pPr>
              <w:jc w:val="center"/>
              <w:rPr>
                <w:lang w:val="uk-UA"/>
              </w:rPr>
            </w:pPr>
            <w:r>
              <w:rPr>
                <w:lang w:val="uk-UA"/>
              </w:rPr>
              <w:t>14</w:t>
            </w:r>
          </w:p>
        </w:tc>
        <w:tc>
          <w:tcPr>
            <w:tcW w:w="1197" w:type="dxa"/>
            <w:vAlign w:val="center"/>
          </w:tcPr>
          <w:p w:rsidR="00E24C17" w:rsidRPr="003B08BE" w:rsidRDefault="00E24C17" w:rsidP="009C16E3">
            <w:pPr>
              <w:jc w:val="center"/>
              <w:rPr>
                <w:lang w:val="uk-UA"/>
              </w:rPr>
            </w:pPr>
            <w:r>
              <w:rPr>
                <w:lang w:val="uk-UA"/>
              </w:rPr>
              <w:t>104</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Форма підсумкового контролю</w:t>
            </w:r>
          </w:p>
        </w:tc>
        <w:tc>
          <w:tcPr>
            <w:tcW w:w="5210" w:type="dxa"/>
            <w:gridSpan w:val="6"/>
          </w:tcPr>
          <w:p w:rsidR="00E24C17" w:rsidRPr="001D0F8C" w:rsidRDefault="00E24C17" w:rsidP="009C16E3">
            <w:pPr>
              <w:jc w:val="center"/>
              <w:rPr>
                <w:lang w:val="uk-UA"/>
              </w:rPr>
            </w:pPr>
            <w:r w:rsidRPr="001D0F8C">
              <w:rPr>
                <w:lang w:val="uk-UA"/>
              </w:rPr>
              <w:t>Залік</w:t>
            </w:r>
          </w:p>
        </w:tc>
      </w:tr>
    </w:tbl>
    <w:p w:rsidR="00E24C17" w:rsidRDefault="00E24C17" w:rsidP="00E24C17">
      <w:pPr>
        <w:rPr>
          <w:lang w:val="uk-UA"/>
        </w:rPr>
      </w:pP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Розглянуто і схвалено на засіданні кафедри цивільно-правових дисциплін,</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від «___» __________ 20___ № ____.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b/>
          <w:sz w:val="28"/>
          <w:szCs w:val="28"/>
          <w:lang w:val="uk-UA"/>
        </w:rPr>
      </w:pPr>
      <w:r>
        <w:rPr>
          <w:rFonts w:ascii="Times New Roman" w:hAnsi="Times New Roman" w:cs="Times New Roman"/>
          <w:b/>
          <w:sz w:val="28"/>
          <w:szCs w:val="28"/>
          <w:lang w:val="uk-UA"/>
        </w:rPr>
        <w:t>Керівник кафедри                                                             Лілія ЗОЛОТУХІНА</w:t>
      </w:r>
    </w:p>
    <w:p w:rsidR="00E24C17" w:rsidRDefault="00E24C17" w:rsidP="00E24C17">
      <w:pPr>
        <w:rPr>
          <w:lang w:val="uk-UA"/>
        </w:rPr>
      </w:pPr>
    </w:p>
    <w:p w:rsidR="00E24C17" w:rsidRPr="0030190C" w:rsidRDefault="00E24C17" w:rsidP="00E24C17">
      <w:pPr>
        <w:rPr>
          <w:lang w:val="uk-UA"/>
        </w:rPr>
      </w:pPr>
    </w:p>
    <w:p w:rsidR="00E24C17" w:rsidRDefault="00E24C17" w:rsidP="00E24C17">
      <w:pPr>
        <w:jc w:val="center"/>
        <w:rPr>
          <w:lang w:val="uk-UA"/>
        </w:rPr>
      </w:pPr>
    </w:p>
    <w:sectPr w:rsidR="00E24C17" w:rsidSect="00072EB8">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D85" w:rsidRDefault="00C54D85" w:rsidP="00F87576">
      <w:r>
        <w:separator/>
      </w:r>
    </w:p>
  </w:endnote>
  <w:endnote w:type="continuationSeparator" w:id="1">
    <w:p w:rsidR="00C54D85" w:rsidRDefault="00C54D85" w:rsidP="00F8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D85" w:rsidRDefault="00C54D85" w:rsidP="00F87576">
      <w:r>
        <w:separator/>
      </w:r>
    </w:p>
  </w:footnote>
  <w:footnote w:type="continuationSeparator" w:id="1">
    <w:p w:rsidR="00C54D85" w:rsidRDefault="00C54D85" w:rsidP="00F87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B8" w:rsidRDefault="00072EB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590"/>
    <w:multiLevelType w:val="hybridMultilevel"/>
    <w:tmpl w:val="DAA465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C30FC1"/>
    <w:multiLevelType w:val="hybridMultilevel"/>
    <w:tmpl w:val="A36A80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8244D"/>
    <w:multiLevelType w:val="hybridMultilevel"/>
    <w:tmpl w:val="B15A600A"/>
    <w:lvl w:ilvl="0" w:tplc="A9521FC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2E1750"/>
    <w:multiLevelType w:val="multilevel"/>
    <w:tmpl w:val="A1BC29F0"/>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61BC2A3E"/>
    <w:multiLevelType w:val="hybridMultilevel"/>
    <w:tmpl w:val="C2F6E84E"/>
    <w:lvl w:ilvl="0" w:tplc="423457B4">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7573CB"/>
    <w:multiLevelType w:val="hybridMultilevel"/>
    <w:tmpl w:val="5D923250"/>
    <w:lvl w:ilvl="0" w:tplc="B5B4314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84F72"/>
    <w:multiLevelType w:val="hybridMultilevel"/>
    <w:tmpl w:val="621E6F3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0"/>
    <w:footnote w:id="1"/>
  </w:footnotePr>
  <w:endnotePr>
    <w:endnote w:id="0"/>
    <w:endnote w:id="1"/>
  </w:endnotePr>
  <w:compat/>
  <w:rsids>
    <w:rsidRoot w:val="00616AFF"/>
    <w:rsid w:val="0001160E"/>
    <w:rsid w:val="000157CB"/>
    <w:rsid w:val="00051AEC"/>
    <w:rsid w:val="00070600"/>
    <w:rsid w:val="00072EB8"/>
    <w:rsid w:val="00073EE7"/>
    <w:rsid w:val="000930DA"/>
    <w:rsid w:val="000A3701"/>
    <w:rsid w:val="000B00F8"/>
    <w:rsid w:val="0016547B"/>
    <w:rsid w:val="001F3D09"/>
    <w:rsid w:val="001F55CB"/>
    <w:rsid w:val="001F5F40"/>
    <w:rsid w:val="00273D9B"/>
    <w:rsid w:val="002831E0"/>
    <w:rsid w:val="00294CB9"/>
    <w:rsid w:val="002A475F"/>
    <w:rsid w:val="002B486E"/>
    <w:rsid w:val="002C5099"/>
    <w:rsid w:val="002D3334"/>
    <w:rsid w:val="002F129C"/>
    <w:rsid w:val="00315A45"/>
    <w:rsid w:val="003165CE"/>
    <w:rsid w:val="003E4C80"/>
    <w:rsid w:val="0041712B"/>
    <w:rsid w:val="00465A4F"/>
    <w:rsid w:val="00467CBE"/>
    <w:rsid w:val="004704D3"/>
    <w:rsid w:val="00483923"/>
    <w:rsid w:val="004C49A3"/>
    <w:rsid w:val="00515364"/>
    <w:rsid w:val="005330CD"/>
    <w:rsid w:val="00541392"/>
    <w:rsid w:val="005639F4"/>
    <w:rsid w:val="00593551"/>
    <w:rsid w:val="005E3AE0"/>
    <w:rsid w:val="00616AFF"/>
    <w:rsid w:val="00651A68"/>
    <w:rsid w:val="006718A2"/>
    <w:rsid w:val="006E6D66"/>
    <w:rsid w:val="006F356D"/>
    <w:rsid w:val="007164ED"/>
    <w:rsid w:val="0074445C"/>
    <w:rsid w:val="00777F6F"/>
    <w:rsid w:val="00784E34"/>
    <w:rsid w:val="007A27D4"/>
    <w:rsid w:val="007C1D5F"/>
    <w:rsid w:val="007F15DB"/>
    <w:rsid w:val="00811315"/>
    <w:rsid w:val="008130D4"/>
    <w:rsid w:val="0081726E"/>
    <w:rsid w:val="008178F9"/>
    <w:rsid w:val="008237FA"/>
    <w:rsid w:val="008B0B96"/>
    <w:rsid w:val="008B2E7E"/>
    <w:rsid w:val="008D0459"/>
    <w:rsid w:val="008E4AD9"/>
    <w:rsid w:val="009038BF"/>
    <w:rsid w:val="00924F30"/>
    <w:rsid w:val="00930004"/>
    <w:rsid w:val="009759B3"/>
    <w:rsid w:val="009B6739"/>
    <w:rsid w:val="009C45F4"/>
    <w:rsid w:val="00A133FE"/>
    <w:rsid w:val="00A1696B"/>
    <w:rsid w:val="00A77892"/>
    <w:rsid w:val="00A920BE"/>
    <w:rsid w:val="00AC06E9"/>
    <w:rsid w:val="00AF487E"/>
    <w:rsid w:val="00B645C3"/>
    <w:rsid w:val="00B766DF"/>
    <w:rsid w:val="00B92B54"/>
    <w:rsid w:val="00BA24DF"/>
    <w:rsid w:val="00BB20CA"/>
    <w:rsid w:val="00BC6EBF"/>
    <w:rsid w:val="00C10A11"/>
    <w:rsid w:val="00C33B07"/>
    <w:rsid w:val="00C4259A"/>
    <w:rsid w:val="00C54D85"/>
    <w:rsid w:val="00C8567E"/>
    <w:rsid w:val="00CA7E67"/>
    <w:rsid w:val="00CF5BB5"/>
    <w:rsid w:val="00D54A62"/>
    <w:rsid w:val="00E0462E"/>
    <w:rsid w:val="00E24C17"/>
    <w:rsid w:val="00E57C4E"/>
    <w:rsid w:val="00E66A4B"/>
    <w:rsid w:val="00EA13C7"/>
    <w:rsid w:val="00ED6477"/>
    <w:rsid w:val="00F503E9"/>
    <w:rsid w:val="00F603B9"/>
    <w:rsid w:val="00F7096A"/>
    <w:rsid w:val="00F87576"/>
    <w:rsid w:val="00FA679F"/>
    <w:rsid w:val="00FD3E94"/>
    <w:rsid w:val="00FF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F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uiPriority w:val="9"/>
    <w:qFormat/>
    <w:rsid w:val="0054139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16AFF"/>
    <w:pPr>
      <w:keepNext/>
      <w:spacing w:before="240" w:after="60"/>
      <w:outlineLvl w:val="1"/>
    </w:pPr>
    <w:rPr>
      <w:rFonts w:ascii="Arial" w:hAnsi="Arial"/>
      <w:b/>
      <w:i/>
      <w:szCs w:val="20"/>
    </w:rPr>
  </w:style>
  <w:style w:type="paragraph" w:styleId="4">
    <w:name w:val="heading 4"/>
    <w:basedOn w:val="a"/>
    <w:next w:val="a"/>
    <w:link w:val="40"/>
    <w:uiPriority w:val="9"/>
    <w:semiHidden/>
    <w:unhideWhenUsed/>
    <w:qFormat/>
    <w:rsid w:val="00E24C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6AFF"/>
    <w:rPr>
      <w:rFonts w:ascii="Arial" w:eastAsia="Calibri" w:hAnsi="Arial" w:cs="Times New Roman"/>
      <w:b/>
      <w:i/>
      <w:sz w:val="28"/>
      <w:szCs w:val="20"/>
      <w:lang w:eastAsia="ru-RU"/>
    </w:rPr>
  </w:style>
  <w:style w:type="paragraph" w:customStyle="1" w:styleId="-">
    <w:name w:val="Книга - титул"/>
    <w:rsid w:val="00616AFF"/>
    <w:pPr>
      <w:widowControl w:val="0"/>
      <w:spacing w:after="0" w:line="240" w:lineRule="auto"/>
      <w:jc w:val="center"/>
      <w:outlineLvl w:val="0"/>
    </w:pPr>
    <w:rPr>
      <w:rFonts w:ascii="Times New Roman" w:eastAsia="Calibri" w:hAnsi="Times New Roman" w:cs="Times New Roman"/>
      <w:b/>
      <w:bCs/>
      <w:sz w:val="44"/>
      <w:szCs w:val="44"/>
      <w:lang w:val="uk-UA" w:eastAsia="ru-RU"/>
    </w:rPr>
  </w:style>
  <w:style w:type="paragraph" w:styleId="a3">
    <w:name w:val="No Spacing"/>
    <w:uiPriority w:val="1"/>
    <w:qFormat/>
    <w:rsid w:val="00616AFF"/>
    <w:pPr>
      <w:spacing w:after="0" w:line="240" w:lineRule="auto"/>
    </w:pPr>
  </w:style>
  <w:style w:type="paragraph" w:styleId="a4">
    <w:name w:val="Body Text"/>
    <w:basedOn w:val="a"/>
    <w:link w:val="a5"/>
    <w:rsid w:val="00616AFF"/>
    <w:pPr>
      <w:spacing w:after="120"/>
    </w:pPr>
    <w:rPr>
      <w:sz w:val="24"/>
      <w:szCs w:val="20"/>
    </w:rPr>
  </w:style>
  <w:style w:type="character" w:customStyle="1" w:styleId="a5">
    <w:name w:val="Основной текст Знак"/>
    <w:basedOn w:val="a0"/>
    <w:link w:val="a4"/>
    <w:rsid w:val="00616AFF"/>
    <w:rPr>
      <w:rFonts w:ascii="Times New Roman" w:eastAsia="Calibri" w:hAnsi="Times New Roman" w:cs="Times New Roman"/>
      <w:sz w:val="24"/>
      <w:szCs w:val="20"/>
      <w:lang w:eastAsia="ru-RU"/>
    </w:rPr>
  </w:style>
  <w:style w:type="paragraph" w:styleId="a6">
    <w:name w:val="Body Text Indent"/>
    <w:basedOn w:val="a"/>
    <w:link w:val="a7"/>
    <w:rsid w:val="00616AFF"/>
    <w:pPr>
      <w:spacing w:after="120"/>
      <w:ind w:left="283"/>
    </w:pPr>
    <w:rPr>
      <w:sz w:val="24"/>
      <w:szCs w:val="20"/>
    </w:rPr>
  </w:style>
  <w:style w:type="character" w:customStyle="1" w:styleId="a7">
    <w:name w:val="Основной текст с отступом Знак"/>
    <w:basedOn w:val="a0"/>
    <w:link w:val="a6"/>
    <w:rsid w:val="00616AFF"/>
    <w:rPr>
      <w:rFonts w:ascii="Times New Roman" w:eastAsia="Calibri" w:hAnsi="Times New Roman" w:cs="Times New Roman"/>
      <w:sz w:val="24"/>
      <w:szCs w:val="20"/>
      <w:lang w:eastAsia="ru-RU"/>
    </w:rPr>
  </w:style>
  <w:style w:type="paragraph" w:styleId="a8">
    <w:name w:val="footnote text"/>
    <w:aliases w:val="Footnote Text Char"/>
    <w:basedOn w:val="a"/>
    <w:link w:val="a9"/>
    <w:semiHidden/>
    <w:rsid w:val="00616AFF"/>
    <w:rPr>
      <w:sz w:val="20"/>
      <w:szCs w:val="20"/>
    </w:rPr>
  </w:style>
  <w:style w:type="character" w:customStyle="1" w:styleId="a9">
    <w:name w:val="Текст сноски Знак"/>
    <w:aliases w:val="Footnote Text Char Знак"/>
    <w:basedOn w:val="a0"/>
    <w:link w:val="a8"/>
    <w:semiHidden/>
    <w:rsid w:val="00616AFF"/>
    <w:rPr>
      <w:rFonts w:ascii="Times New Roman" w:eastAsia="Calibri" w:hAnsi="Times New Roman" w:cs="Times New Roman"/>
      <w:sz w:val="20"/>
      <w:szCs w:val="20"/>
      <w:lang w:eastAsia="ru-RU"/>
    </w:rPr>
  </w:style>
  <w:style w:type="character" w:customStyle="1" w:styleId="rvts14">
    <w:name w:val="rvts14"/>
    <w:rsid w:val="00616AFF"/>
    <w:rPr>
      <w:rFonts w:ascii="Times New Roman" w:hAnsi="Times New Roman"/>
      <w:sz w:val="24"/>
    </w:rPr>
  </w:style>
  <w:style w:type="paragraph" w:styleId="aa">
    <w:name w:val="Title"/>
    <w:aliases w:val="Мой стиль"/>
    <w:basedOn w:val="a"/>
    <w:link w:val="ab"/>
    <w:qFormat/>
    <w:rsid w:val="00616AFF"/>
    <w:pPr>
      <w:jc w:val="center"/>
    </w:pPr>
    <w:rPr>
      <w:sz w:val="20"/>
      <w:szCs w:val="20"/>
    </w:rPr>
  </w:style>
  <w:style w:type="character" w:customStyle="1" w:styleId="ab">
    <w:name w:val="Название Знак"/>
    <w:aliases w:val="Мой стиль Знак"/>
    <w:basedOn w:val="a0"/>
    <w:link w:val="aa"/>
    <w:rsid w:val="00616AFF"/>
    <w:rPr>
      <w:rFonts w:ascii="Times New Roman" w:eastAsia="Calibri" w:hAnsi="Times New Roman" w:cs="Times New Roman"/>
      <w:sz w:val="20"/>
      <w:szCs w:val="20"/>
      <w:lang w:eastAsia="ru-RU"/>
    </w:rPr>
  </w:style>
  <w:style w:type="table" w:styleId="ac">
    <w:name w:val="Table Grid"/>
    <w:basedOn w:val="a1"/>
    <w:uiPriority w:val="59"/>
    <w:rsid w:val="008D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C4259A"/>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C4259A"/>
  </w:style>
  <w:style w:type="character" w:styleId="ad">
    <w:name w:val="Hyperlink"/>
    <w:rsid w:val="00CA7E67"/>
    <w:rPr>
      <w:color w:val="0000FF"/>
      <w:u w:val="single"/>
    </w:rPr>
  </w:style>
  <w:style w:type="paragraph" w:styleId="ae">
    <w:name w:val="endnote text"/>
    <w:basedOn w:val="a"/>
    <w:link w:val="af"/>
    <w:semiHidden/>
    <w:rsid w:val="00CA7E67"/>
    <w:rPr>
      <w:sz w:val="24"/>
      <w:szCs w:val="20"/>
    </w:rPr>
  </w:style>
  <w:style w:type="character" w:customStyle="1" w:styleId="af">
    <w:name w:val="Текст концевой сноски Знак"/>
    <w:basedOn w:val="a0"/>
    <w:link w:val="ae"/>
    <w:semiHidden/>
    <w:rsid w:val="00CA7E67"/>
    <w:rPr>
      <w:rFonts w:ascii="Times New Roman" w:eastAsia="Calibri" w:hAnsi="Times New Roman" w:cs="Times New Roman"/>
      <w:sz w:val="24"/>
      <w:szCs w:val="20"/>
      <w:lang w:eastAsia="ru-RU"/>
    </w:rPr>
  </w:style>
  <w:style w:type="paragraph" w:customStyle="1" w:styleId="FR2">
    <w:name w:val="FR2"/>
    <w:rsid w:val="000B00F8"/>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paragraph" w:styleId="af0">
    <w:name w:val="List Paragraph"/>
    <w:basedOn w:val="a"/>
    <w:uiPriority w:val="34"/>
    <w:qFormat/>
    <w:rsid w:val="002F129C"/>
    <w:pPr>
      <w:ind w:left="720"/>
      <w:contextualSpacing/>
    </w:pPr>
  </w:style>
  <w:style w:type="character" w:customStyle="1" w:styleId="10">
    <w:name w:val="Заголовок 1 Знак"/>
    <w:basedOn w:val="a0"/>
    <w:link w:val="1"/>
    <w:uiPriority w:val="9"/>
    <w:rsid w:val="00541392"/>
    <w:rPr>
      <w:rFonts w:asciiTheme="majorHAnsi" w:eastAsiaTheme="majorEastAsia" w:hAnsiTheme="majorHAnsi" w:cstheme="majorBidi"/>
      <w:b/>
      <w:bCs/>
      <w:color w:val="365F91" w:themeColor="accent1" w:themeShade="BF"/>
      <w:sz w:val="28"/>
      <w:szCs w:val="28"/>
      <w:lang w:eastAsia="ru-RU"/>
    </w:rPr>
  </w:style>
  <w:style w:type="paragraph" w:styleId="af1">
    <w:name w:val="Subtitle"/>
    <w:basedOn w:val="a"/>
    <w:link w:val="af2"/>
    <w:qFormat/>
    <w:rsid w:val="00541392"/>
    <w:pPr>
      <w:jc w:val="center"/>
    </w:pPr>
    <w:rPr>
      <w:rFonts w:eastAsia="Times New Roman"/>
      <w:szCs w:val="20"/>
      <w:lang w:val="uk-UA"/>
    </w:rPr>
  </w:style>
  <w:style w:type="character" w:customStyle="1" w:styleId="af2">
    <w:name w:val="Подзаголовок Знак"/>
    <w:basedOn w:val="a0"/>
    <w:link w:val="af1"/>
    <w:rsid w:val="00541392"/>
    <w:rPr>
      <w:rFonts w:ascii="Times New Roman" w:eastAsia="Times New Roman" w:hAnsi="Times New Roman" w:cs="Times New Roman"/>
      <w:sz w:val="28"/>
      <w:szCs w:val="20"/>
      <w:lang w:val="uk-UA" w:eastAsia="ru-RU"/>
    </w:rPr>
  </w:style>
  <w:style w:type="paragraph" w:styleId="af3">
    <w:name w:val="header"/>
    <w:basedOn w:val="a"/>
    <w:link w:val="af4"/>
    <w:uiPriority w:val="99"/>
    <w:unhideWhenUsed/>
    <w:rsid w:val="00F87576"/>
    <w:pPr>
      <w:tabs>
        <w:tab w:val="center" w:pos="4677"/>
        <w:tab w:val="right" w:pos="9355"/>
      </w:tabs>
    </w:pPr>
  </w:style>
  <w:style w:type="character" w:customStyle="1" w:styleId="af4">
    <w:name w:val="Верхний колонтитул Знак"/>
    <w:basedOn w:val="a0"/>
    <w:link w:val="af3"/>
    <w:uiPriority w:val="99"/>
    <w:rsid w:val="00F87576"/>
    <w:rPr>
      <w:rFonts w:ascii="Times New Roman" w:eastAsia="Calibri" w:hAnsi="Times New Roman" w:cs="Times New Roman"/>
      <w:sz w:val="28"/>
      <w:szCs w:val="28"/>
      <w:lang w:eastAsia="ru-RU"/>
    </w:rPr>
  </w:style>
  <w:style w:type="paragraph" w:styleId="af5">
    <w:name w:val="footer"/>
    <w:basedOn w:val="a"/>
    <w:link w:val="af6"/>
    <w:uiPriority w:val="99"/>
    <w:unhideWhenUsed/>
    <w:rsid w:val="00F87576"/>
    <w:pPr>
      <w:tabs>
        <w:tab w:val="center" w:pos="4677"/>
        <w:tab w:val="right" w:pos="9355"/>
      </w:tabs>
    </w:pPr>
  </w:style>
  <w:style w:type="character" w:customStyle="1" w:styleId="af6">
    <w:name w:val="Нижний колонтитул Знак"/>
    <w:basedOn w:val="a0"/>
    <w:link w:val="af5"/>
    <w:uiPriority w:val="99"/>
    <w:rsid w:val="00F87576"/>
    <w:rPr>
      <w:rFonts w:ascii="Times New Roman" w:eastAsia="Calibri" w:hAnsi="Times New Roman" w:cs="Times New Roman"/>
      <w:sz w:val="28"/>
      <w:szCs w:val="28"/>
      <w:lang w:eastAsia="ru-RU"/>
    </w:rPr>
  </w:style>
  <w:style w:type="character" w:customStyle="1" w:styleId="40">
    <w:name w:val="Заголовок 4 Знак"/>
    <w:basedOn w:val="a0"/>
    <w:link w:val="4"/>
    <w:uiPriority w:val="9"/>
    <w:semiHidden/>
    <w:rsid w:val="00E24C17"/>
    <w:rPr>
      <w:rFonts w:asciiTheme="majorHAnsi" w:eastAsiaTheme="majorEastAsia" w:hAnsiTheme="majorHAnsi" w:cstheme="majorBidi"/>
      <w:b/>
      <w:bCs/>
      <w:i/>
      <w:iCs/>
      <w:color w:val="4F81BD" w:themeColor="accent1"/>
      <w:sz w:val="28"/>
      <w:szCs w:val="28"/>
      <w:lang w:eastAsia="ru-RU"/>
    </w:rPr>
  </w:style>
  <w:style w:type="paragraph" w:styleId="af7">
    <w:name w:val="Normal (Web)"/>
    <w:basedOn w:val="a"/>
    <w:uiPriority w:val="99"/>
    <w:unhideWhenUsed/>
    <w:rsid w:val="00E24C17"/>
    <w:pPr>
      <w:spacing w:before="100" w:beforeAutospacing="1" w:after="100" w:afterAutospacing="1"/>
    </w:pPr>
    <w:rPr>
      <w:rFonts w:eastAsia="Times New Roman"/>
      <w:sz w:val="24"/>
      <w:szCs w:val="24"/>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E24C17"/>
  </w:style>
  <w:style w:type="paragraph" w:customStyle="1" w:styleId="3">
    <w:name w:val="Знак3"/>
    <w:basedOn w:val="a"/>
    <w:rsid w:val="00E24C17"/>
    <w:rPr>
      <w:rFonts w:ascii="Verdana" w:hAnsi="Verdana" w:cs="Verdana"/>
      <w:sz w:val="20"/>
      <w:szCs w:val="2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8422-5878-4934-B560-20B3CC4F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2019-06-03T14:05:00Z</cp:lastPrinted>
  <dcterms:created xsi:type="dcterms:W3CDTF">2019-09-01T12:24:00Z</dcterms:created>
  <dcterms:modified xsi:type="dcterms:W3CDTF">2019-09-03T14:17:00Z</dcterms:modified>
</cp:coreProperties>
</file>