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МІНІСТЕРСТВО ВНУТРІШНІХ СПРАВ УКРАЇНИ</w:t>
      </w: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ДНІПРОПЕТРОВСЬКИЙ ДЕРЖАВНИЙ УНІВЕРСИТЕТ</w:t>
      </w: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ВНУТРІШНІХ СПРАВ</w:t>
      </w: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ФАКУЛЬТЕТ ПІДГОТОВКИ ФАХІВЦІВ ДЛЯ ПІДРОЗДІЛІВ КРИМІНАЛЬНОЇ ПОЛІЦІЇ</w:t>
      </w: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</w:p>
    <w:p w:rsidR="00A107F0" w:rsidRPr="00AD2872" w:rsidRDefault="00A107F0" w:rsidP="00A107F0">
      <w:pPr>
        <w:shd w:val="clear" w:color="000000" w:fill="auto"/>
        <w:jc w:val="center"/>
        <w:rPr>
          <w:b/>
        </w:rPr>
      </w:pPr>
      <w:r w:rsidRPr="00AD2872">
        <w:rPr>
          <w:b/>
        </w:rPr>
        <w:t>КАФЕДРА ЦИВІЛЬНОГО ПРАВА ТА ПРОЦЕСУ</w:t>
      </w:r>
    </w:p>
    <w:p w:rsidR="00A107F0" w:rsidRPr="002C3E15" w:rsidRDefault="00A107F0" w:rsidP="00A107F0">
      <w:pPr>
        <w:shd w:val="clear" w:color="000000" w:fill="auto"/>
        <w:jc w:val="both"/>
        <w:rPr>
          <w:b/>
        </w:rPr>
      </w:pPr>
    </w:p>
    <w:p w:rsidR="00A107F0" w:rsidRDefault="00A107F0" w:rsidP="00A107F0">
      <w:pPr>
        <w:shd w:val="clear" w:color="000000" w:fill="auto"/>
        <w:jc w:val="both"/>
        <w:rPr>
          <w:b/>
          <w:lang w:val="ru-RU"/>
        </w:rPr>
      </w:pPr>
    </w:p>
    <w:p w:rsidR="00A107F0" w:rsidRPr="00AD2872" w:rsidRDefault="00A107F0" w:rsidP="00A107F0">
      <w:pPr>
        <w:shd w:val="clear" w:color="000000" w:fill="auto"/>
        <w:jc w:val="both"/>
        <w:rPr>
          <w:b/>
          <w:lang w:val="ru-RU"/>
        </w:rPr>
      </w:pPr>
    </w:p>
    <w:p w:rsidR="00A107F0" w:rsidRPr="00196DAB" w:rsidRDefault="00A107F0" w:rsidP="00A107F0">
      <w:pPr>
        <w:shd w:val="clear" w:color="000000" w:fill="auto"/>
        <w:jc w:val="both"/>
        <w:rPr>
          <w:b/>
          <w:lang w:val="ru-RU"/>
        </w:rPr>
      </w:pPr>
    </w:p>
    <w:p w:rsidR="00A107F0" w:rsidRPr="002C3E15" w:rsidRDefault="00A107F0" w:rsidP="00A107F0">
      <w:pPr>
        <w:shd w:val="clear" w:color="000000" w:fill="auto"/>
        <w:jc w:val="center"/>
        <w:rPr>
          <w:b/>
        </w:rPr>
      </w:pPr>
      <w:r w:rsidRPr="002C3E15">
        <w:rPr>
          <w:b/>
        </w:rPr>
        <w:t>ПЛАНИ ПРАКТИЧНИХ (СЕМІНАРСЬКИХ) ЗАНЯТЬ</w:t>
      </w:r>
    </w:p>
    <w:p w:rsidR="00A107F0" w:rsidRPr="002C3E15" w:rsidRDefault="00A107F0" w:rsidP="00A107F0">
      <w:pPr>
        <w:shd w:val="clear" w:color="000000" w:fill="auto"/>
        <w:jc w:val="center"/>
        <w:rPr>
          <w:b/>
        </w:rPr>
      </w:pPr>
      <w:r w:rsidRPr="002C3E15">
        <w:rPr>
          <w:b/>
        </w:rPr>
        <w:t>НАВЧАЛЬНОЇ ДИСЦИПЛІНИ</w:t>
      </w:r>
    </w:p>
    <w:p w:rsidR="00A107F0" w:rsidRPr="002C3E15" w:rsidRDefault="00A107F0" w:rsidP="00A107F0">
      <w:pPr>
        <w:shd w:val="clear" w:color="000000" w:fill="auto"/>
        <w:jc w:val="center"/>
        <w:rPr>
          <w:b/>
        </w:rPr>
      </w:pPr>
      <w:r w:rsidRPr="002C3E15">
        <w:rPr>
          <w:b/>
        </w:rPr>
        <w:t>«</w:t>
      </w:r>
      <w:r>
        <w:rPr>
          <w:b/>
        </w:rPr>
        <w:t>ТРУДОВЕ ПРАВО</w:t>
      </w:r>
      <w:r w:rsidRPr="002C3E15">
        <w:rPr>
          <w:b/>
        </w:rPr>
        <w:t xml:space="preserve"> »</w:t>
      </w:r>
    </w:p>
    <w:p w:rsidR="00A107F0" w:rsidRPr="002C3E15" w:rsidRDefault="00A107F0" w:rsidP="00A107F0">
      <w:pPr>
        <w:shd w:val="clear" w:color="000000" w:fill="auto"/>
        <w:jc w:val="center"/>
        <w:rPr>
          <w:b/>
        </w:rPr>
      </w:pPr>
    </w:p>
    <w:p w:rsidR="00A107F0" w:rsidRPr="00AD2872" w:rsidRDefault="00A107F0" w:rsidP="00A107F0">
      <w:pPr>
        <w:shd w:val="clear" w:color="000000" w:fill="auto"/>
        <w:jc w:val="center"/>
        <w:rPr>
          <w:szCs w:val="28"/>
        </w:rPr>
      </w:pPr>
      <w:r w:rsidRPr="00AD2872">
        <w:rPr>
          <w:szCs w:val="28"/>
        </w:rPr>
        <w:t xml:space="preserve">Освітній ступень: </w:t>
      </w:r>
      <w:r>
        <w:rPr>
          <w:szCs w:val="28"/>
        </w:rPr>
        <w:t>бакалавр</w:t>
      </w:r>
    </w:p>
    <w:p w:rsidR="00A107F0" w:rsidRPr="00AD2872" w:rsidRDefault="00A107F0" w:rsidP="00A107F0">
      <w:pPr>
        <w:shd w:val="clear" w:color="000000" w:fill="auto"/>
        <w:jc w:val="center"/>
        <w:rPr>
          <w:szCs w:val="28"/>
        </w:rPr>
      </w:pPr>
      <w:r w:rsidRPr="00AD2872">
        <w:rPr>
          <w:szCs w:val="28"/>
        </w:rPr>
        <w:t xml:space="preserve">Спеціальність: </w:t>
      </w:r>
      <w:r w:rsidR="003B311C">
        <w:rPr>
          <w:szCs w:val="28"/>
        </w:rPr>
        <w:t>262</w:t>
      </w:r>
      <w:r w:rsidRPr="00AD2872">
        <w:rPr>
          <w:szCs w:val="28"/>
        </w:rPr>
        <w:t xml:space="preserve"> «Право</w:t>
      </w:r>
      <w:r w:rsidR="003B311C">
        <w:rPr>
          <w:szCs w:val="28"/>
        </w:rPr>
        <w:t>охоронна діяльність»</w:t>
      </w:r>
    </w:p>
    <w:p w:rsidR="00A107F0" w:rsidRPr="00AD2872" w:rsidRDefault="00A107F0" w:rsidP="00A107F0">
      <w:pPr>
        <w:jc w:val="center"/>
        <w:rPr>
          <w:szCs w:val="28"/>
        </w:rPr>
      </w:pPr>
      <w:r w:rsidRPr="00AD2872">
        <w:rPr>
          <w:szCs w:val="28"/>
        </w:rPr>
        <w:t xml:space="preserve">Освітня програма: </w:t>
      </w:r>
      <w:r w:rsidRPr="00AD2872">
        <w:rPr>
          <w:szCs w:val="28"/>
          <w:lang w:val="ru-RU"/>
        </w:rPr>
        <w:t>«</w:t>
      </w:r>
      <w:r w:rsidR="003B311C" w:rsidRPr="00AD2872">
        <w:rPr>
          <w:szCs w:val="28"/>
        </w:rPr>
        <w:t>Право</w:t>
      </w:r>
      <w:r w:rsidR="003B311C">
        <w:rPr>
          <w:szCs w:val="28"/>
        </w:rPr>
        <w:t>охоронна діяльність</w:t>
      </w:r>
      <w:r w:rsidRPr="00AD2872">
        <w:rPr>
          <w:szCs w:val="28"/>
          <w:lang w:val="ru-RU"/>
        </w:rPr>
        <w:t xml:space="preserve"> (</w:t>
      </w:r>
      <w:proofErr w:type="spellStart"/>
      <w:r w:rsidRPr="00AD2872">
        <w:rPr>
          <w:szCs w:val="28"/>
          <w:lang w:val="ru-RU"/>
        </w:rPr>
        <w:t>поліцейські</w:t>
      </w:r>
      <w:proofErr w:type="spellEnd"/>
      <w:r w:rsidRPr="00AD2872">
        <w:rPr>
          <w:szCs w:val="28"/>
          <w:lang w:val="ru-RU"/>
        </w:rPr>
        <w:t>)»</w:t>
      </w:r>
    </w:p>
    <w:p w:rsidR="00A107F0" w:rsidRPr="00AD2872" w:rsidRDefault="00A107F0" w:rsidP="00A107F0">
      <w:pPr>
        <w:jc w:val="center"/>
        <w:rPr>
          <w:szCs w:val="28"/>
        </w:rPr>
      </w:pPr>
      <w:r w:rsidRPr="00AD2872">
        <w:rPr>
          <w:szCs w:val="28"/>
          <w:lang w:val="ru-RU"/>
        </w:rPr>
        <w:t xml:space="preserve">наказ </w:t>
      </w:r>
      <w:proofErr w:type="spellStart"/>
      <w:r w:rsidRPr="00AD2872">
        <w:rPr>
          <w:szCs w:val="28"/>
          <w:lang w:val="ru-RU"/>
        </w:rPr>
        <w:t>від</w:t>
      </w:r>
      <w:proofErr w:type="spellEnd"/>
      <w:r w:rsidRPr="00AD2872">
        <w:rPr>
          <w:szCs w:val="28"/>
          <w:lang w:val="ru-RU"/>
        </w:rPr>
        <w:t xml:space="preserve"> </w:t>
      </w:r>
      <w:r w:rsidRPr="00AD2872">
        <w:rPr>
          <w:szCs w:val="28"/>
        </w:rPr>
        <w:t>30</w:t>
      </w:r>
      <w:r w:rsidRPr="00AD2872">
        <w:rPr>
          <w:szCs w:val="28"/>
          <w:lang w:val="ru-RU"/>
        </w:rPr>
        <w:t>.0</w:t>
      </w:r>
      <w:r w:rsidRPr="00AD2872">
        <w:rPr>
          <w:szCs w:val="28"/>
        </w:rPr>
        <w:t>1</w:t>
      </w:r>
      <w:r w:rsidRPr="00AD2872">
        <w:rPr>
          <w:szCs w:val="28"/>
          <w:lang w:val="ru-RU"/>
        </w:rPr>
        <w:t>.201</w:t>
      </w:r>
      <w:r w:rsidRPr="00AD2872">
        <w:rPr>
          <w:szCs w:val="28"/>
        </w:rPr>
        <w:t>9</w:t>
      </w:r>
      <w:r w:rsidRPr="00AD2872">
        <w:rPr>
          <w:szCs w:val="28"/>
          <w:lang w:val="ru-RU"/>
        </w:rPr>
        <w:t xml:space="preserve"> № </w:t>
      </w:r>
      <w:r w:rsidRPr="00AD2872">
        <w:rPr>
          <w:szCs w:val="28"/>
        </w:rPr>
        <w:t>98</w:t>
      </w:r>
    </w:p>
    <w:p w:rsidR="00A107F0" w:rsidRPr="00AD2872" w:rsidRDefault="00A107F0" w:rsidP="00A107F0">
      <w:pPr>
        <w:shd w:val="clear" w:color="000000" w:fill="auto"/>
        <w:jc w:val="center"/>
        <w:rPr>
          <w:szCs w:val="28"/>
        </w:rPr>
      </w:pPr>
      <w:r w:rsidRPr="00AD2872">
        <w:rPr>
          <w:szCs w:val="28"/>
        </w:rPr>
        <w:t xml:space="preserve">Форма навчання </w:t>
      </w:r>
      <w:r w:rsidR="003B311C">
        <w:rPr>
          <w:szCs w:val="28"/>
        </w:rPr>
        <w:t>заочна</w:t>
      </w:r>
    </w:p>
    <w:p w:rsidR="00A107F0" w:rsidRPr="00AD2872" w:rsidRDefault="00A107F0" w:rsidP="00A107F0">
      <w:pPr>
        <w:jc w:val="center"/>
        <w:rPr>
          <w:szCs w:val="28"/>
        </w:rPr>
      </w:pPr>
    </w:p>
    <w:p w:rsidR="00A107F0" w:rsidRPr="00AD2872" w:rsidRDefault="00A107F0" w:rsidP="00A107F0">
      <w:pPr>
        <w:jc w:val="center"/>
        <w:rPr>
          <w:szCs w:val="28"/>
        </w:rPr>
      </w:pPr>
      <w:r w:rsidRPr="00AD2872">
        <w:rPr>
          <w:szCs w:val="28"/>
        </w:rPr>
        <w:t>у 2019/2020 навчальному році</w:t>
      </w:r>
    </w:p>
    <w:p w:rsidR="00A107F0" w:rsidRPr="00AD2872" w:rsidRDefault="00A107F0" w:rsidP="00A107F0">
      <w:pPr>
        <w:jc w:val="both"/>
        <w:rPr>
          <w:szCs w:val="28"/>
        </w:rPr>
      </w:pPr>
    </w:p>
    <w:p w:rsidR="00A107F0" w:rsidRPr="00AD2872" w:rsidRDefault="00A107F0" w:rsidP="00A107F0">
      <w:pPr>
        <w:jc w:val="center"/>
        <w:rPr>
          <w:snapToGrid w:val="0"/>
          <w:szCs w:val="28"/>
        </w:rPr>
      </w:pPr>
    </w:p>
    <w:p w:rsidR="00A107F0" w:rsidRPr="00AD2872" w:rsidRDefault="00A107F0" w:rsidP="00A107F0">
      <w:pPr>
        <w:jc w:val="center"/>
        <w:rPr>
          <w:snapToGrid w:val="0"/>
          <w:szCs w:val="28"/>
        </w:rPr>
      </w:pPr>
    </w:p>
    <w:p w:rsidR="00A107F0" w:rsidRPr="00AD2872" w:rsidRDefault="00A107F0" w:rsidP="00A107F0">
      <w:pPr>
        <w:ind w:left="4395"/>
        <w:jc w:val="both"/>
        <w:rPr>
          <w:snapToGrid w:val="0"/>
          <w:szCs w:val="28"/>
        </w:rPr>
      </w:pPr>
      <w:r w:rsidRPr="00AD2872">
        <w:rPr>
          <w:snapToGrid w:val="0"/>
          <w:szCs w:val="28"/>
        </w:rPr>
        <w:t>Плани семінарських (практичних) занять</w:t>
      </w:r>
    </w:p>
    <w:p w:rsidR="00A107F0" w:rsidRPr="00AD2872" w:rsidRDefault="00A107F0" w:rsidP="00A107F0">
      <w:pPr>
        <w:ind w:left="4395"/>
        <w:jc w:val="both"/>
        <w:rPr>
          <w:snapToGrid w:val="0"/>
          <w:szCs w:val="28"/>
        </w:rPr>
      </w:pPr>
      <w:r w:rsidRPr="00AD2872">
        <w:rPr>
          <w:snapToGrid w:val="0"/>
          <w:szCs w:val="28"/>
        </w:rPr>
        <w:t xml:space="preserve">обговорені та схвалені на засіданні </w:t>
      </w:r>
    </w:p>
    <w:p w:rsidR="00A107F0" w:rsidRPr="00AD2872" w:rsidRDefault="00A107F0" w:rsidP="00A107F0">
      <w:pPr>
        <w:ind w:left="4395"/>
        <w:jc w:val="both"/>
        <w:rPr>
          <w:snapToGrid w:val="0"/>
          <w:szCs w:val="28"/>
        </w:rPr>
      </w:pPr>
      <w:r w:rsidRPr="00AD2872">
        <w:rPr>
          <w:snapToGrid w:val="0"/>
          <w:szCs w:val="28"/>
        </w:rPr>
        <w:t xml:space="preserve">кафедри цивільного права та процесу протокол від </w:t>
      </w:r>
      <w:r>
        <w:rPr>
          <w:szCs w:val="28"/>
        </w:rPr>
        <w:t xml:space="preserve">25.06.2019 </w:t>
      </w:r>
      <w:r w:rsidRPr="003027DF">
        <w:rPr>
          <w:szCs w:val="28"/>
        </w:rPr>
        <w:t>№ 28</w:t>
      </w:r>
    </w:p>
    <w:p w:rsidR="00A107F0" w:rsidRPr="00AD2872" w:rsidRDefault="00A107F0" w:rsidP="00A107F0">
      <w:pPr>
        <w:ind w:left="4395"/>
        <w:jc w:val="both"/>
        <w:rPr>
          <w:snapToGrid w:val="0"/>
          <w:szCs w:val="28"/>
        </w:rPr>
      </w:pPr>
    </w:p>
    <w:p w:rsidR="00A107F0" w:rsidRPr="00AD2872" w:rsidRDefault="002B56A9" w:rsidP="00A107F0">
      <w:pPr>
        <w:ind w:left="4395"/>
        <w:jc w:val="both"/>
        <w:rPr>
          <w:b/>
          <w:snapToGrid w:val="0"/>
          <w:szCs w:val="28"/>
        </w:rPr>
      </w:pPr>
      <w:r>
        <w:rPr>
          <w:b/>
          <w:snapToGrid w:val="0"/>
          <w:szCs w:val="28"/>
        </w:rPr>
        <w:t>Завідувач</w:t>
      </w:r>
      <w:r w:rsidR="00A107F0" w:rsidRPr="00AD2872">
        <w:rPr>
          <w:b/>
          <w:snapToGrid w:val="0"/>
          <w:szCs w:val="28"/>
        </w:rPr>
        <w:t xml:space="preserve"> кафедри </w:t>
      </w:r>
    </w:p>
    <w:p w:rsidR="00A107F0" w:rsidRPr="00AD2872" w:rsidRDefault="00A107F0" w:rsidP="00A107F0">
      <w:pPr>
        <w:ind w:left="4395"/>
        <w:jc w:val="both"/>
        <w:rPr>
          <w:b/>
          <w:snapToGrid w:val="0"/>
          <w:szCs w:val="28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  <w:r>
        <w:rPr>
          <w:snapToGrid w:val="0"/>
          <w:szCs w:val="28"/>
        </w:rPr>
        <w:t>___________</w:t>
      </w:r>
      <w:r w:rsidRPr="00AD2872">
        <w:rPr>
          <w:snapToGrid w:val="0"/>
          <w:szCs w:val="28"/>
        </w:rPr>
        <w:t xml:space="preserve">  </w:t>
      </w:r>
      <w:proofErr w:type="spellStart"/>
      <w:r>
        <w:rPr>
          <w:b/>
          <w:snapToGrid w:val="0"/>
          <w:szCs w:val="28"/>
        </w:rPr>
        <w:t>Кристина</w:t>
      </w:r>
      <w:proofErr w:type="spellEnd"/>
      <w:r w:rsidRPr="00AD2872">
        <w:rPr>
          <w:b/>
          <w:snapToGrid w:val="0"/>
          <w:szCs w:val="28"/>
        </w:rPr>
        <w:t xml:space="preserve"> Р</w:t>
      </w:r>
      <w:r>
        <w:rPr>
          <w:b/>
          <w:snapToGrid w:val="0"/>
          <w:szCs w:val="28"/>
        </w:rPr>
        <w:t>ЕЗВОРОВИЧ</w:t>
      </w: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  <w:r>
        <w:rPr>
          <w:b/>
          <w:snapToGrid w:val="0"/>
          <w:szCs w:val="28"/>
          <w:lang w:val="ru-RU"/>
        </w:rPr>
        <w:t xml:space="preserve"> </w:t>
      </w:r>
    </w:p>
    <w:p w:rsidR="00A107F0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Pr="00AD2872" w:rsidRDefault="00A107F0" w:rsidP="00A107F0">
      <w:pPr>
        <w:ind w:left="4395"/>
        <w:jc w:val="both"/>
        <w:rPr>
          <w:b/>
          <w:snapToGrid w:val="0"/>
          <w:szCs w:val="28"/>
          <w:lang w:val="ru-RU"/>
        </w:rPr>
      </w:pPr>
    </w:p>
    <w:p w:rsidR="00A107F0" w:rsidRPr="00AD2872" w:rsidRDefault="00A107F0" w:rsidP="00A107F0">
      <w:pPr>
        <w:shd w:val="clear" w:color="000000" w:fill="auto"/>
        <w:jc w:val="center"/>
        <w:rPr>
          <w:b/>
          <w:lang w:val="ru-RU"/>
        </w:rPr>
      </w:pPr>
      <w:r w:rsidRPr="002C3E15">
        <w:rPr>
          <w:b/>
        </w:rPr>
        <w:t>Дніпро – 201</w:t>
      </w:r>
      <w:r>
        <w:rPr>
          <w:b/>
          <w:lang w:val="ru-RU"/>
        </w:rPr>
        <w:t>9</w:t>
      </w:r>
    </w:p>
    <w:p w:rsidR="00A107F0" w:rsidRPr="00AD2872" w:rsidRDefault="00A107F0" w:rsidP="00A107F0">
      <w:pPr>
        <w:shd w:val="clear" w:color="000000" w:fill="auto"/>
        <w:jc w:val="both"/>
        <w:rPr>
          <w:szCs w:val="28"/>
        </w:rPr>
      </w:pPr>
      <w:r>
        <w:rPr>
          <w:szCs w:val="28"/>
        </w:rPr>
        <w:lastRenderedPageBreak/>
        <w:t>Трудове право</w:t>
      </w:r>
      <w:r w:rsidRPr="00AD2872">
        <w:rPr>
          <w:szCs w:val="28"/>
        </w:rPr>
        <w:t xml:space="preserve">// Плани семінарських (практичних) занять для </w:t>
      </w:r>
      <w:r w:rsidR="003B311C">
        <w:rPr>
          <w:szCs w:val="28"/>
        </w:rPr>
        <w:t>заочної</w:t>
      </w:r>
      <w:r w:rsidRPr="00AD2872">
        <w:rPr>
          <w:szCs w:val="28"/>
        </w:rPr>
        <w:t xml:space="preserve"> форми навчання. Дніпро: Дніпропетровський державний університет внутрішніх справ, 2019. </w:t>
      </w:r>
      <w:r w:rsidR="00CC2D38">
        <w:rPr>
          <w:szCs w:val="28"/>
        </w:rPr>
        <w:t>1</w:t>
      </w:r>
      <w:r w:rsidR="00FA6D44">
        <w:rPr>
          <w:szCs w:val="28"/>
        </w:rPr>
        <w:t>3</w:t>
      </w:r>
      <w:r w:rsidR="00626319" w:rsidRPr="00626319">
        <w:rPr>
          <w:szCs w:val="28"/>
        </w:rPr>
        <w:t xml:space="preserve"> </w:t>
      </w:r>
      <w:r w:rsidRPr="00626319">
        <w:rPr>
          <w:szCs w:val="28"/>
        </w:rPr>
        <w:t>с.</w:t>
      </w: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</w:p>
    <w:p w:rsidR="00A107F0" w:rsidRPr="007E6107" w:rsidRDefault="00A107F0" w:rsidP="00A107F0">
      <w:pPr>
        <w:shd w:val="clear" w:color="000000" w:fill="auto"/>
        <w:rPr>
          <w:szCs w:val="28"/>
        </w:rPr>
      </w:pPr>
      <w:r>
        <w:rPr>
          <w:b/>
          <w:szCs w:val="28"/>
        </w:rPr>
        <w:t>РОЗРОБНИК</w:t>
      </w:r>
      <w:r w:rsidRPr="007E6107">
        <w:rPr>
          <w:szCs w:val="28"/>
        </w:rPr>
        <w:t>:</w:t>
      </w:r>
    </w:p>
    <w:p w:rsidR="00A107F0" w:rsidRPr="007E6107" w:rsidRDefault="00A107F0" w:rsidP="00A107F0">
      <w:pPr>
        <w:shd w:val="clear" w:color="000000" w:fill="auto"/>
        <w:jc w:val="both"/>
        <w:rPr>
          <w:szCs w:val="28"/>
        </w:rPr>
      </w:pPr>
      <w:r>
        <w:rPr>
          <w:b/>
          <w:szCs w:val="28"/>
        </w:rPr>
        <w:t>Ярошенко А.С</w:t>
      </w:r>
      <w:r w:rsidRPr="007E6107">
        <w:rPr>
          <w:b/>
          <w:szCs w:val="28"/>
        </w:rPr>
        <w:t>.</w:t>
      </w:r>
      <w:r w:rsidRPr="007E6107">
        <w:rPr>
          <w:szCs w:val="28"/>
        </w:rPr>
        <w:t xml:space="preserve"> – </w:t>
      </w:r>
      <w:r>
        <w:rPr>
          <w:szCs w:val="28"/>
        </w:rPr>
        <w:t>старший викладач</w:t>
      </w:r>
      <w:r w:rsidRPr="007E6107">
        <w:rPr>
          <w:szCs w:val="28"/>
        </w:rPr>
        <w:t xml:space="preserve"> кафедри цивільного права та процесу, кандидат юри</w:t>
      </w:r>
      <w:r>
        <w:rPr>
          <w:szCs w:val="28"/>
        </w:rPr>
        <w:t>дичних наук.</w:t>
      </w:r>
    </w:p>
    <w:p w:rsidR="00297A6A" w:rsidRDefault="00297A6A"/>
    <w:p w:rsidR="0074191F" w:rsidRDefault="0074191F">
      <w:pPr>
        <w:spacing w:after="160" w:line="259" w:lineRule="auto"/>
      </w:pPr>
      <w:r>
        <w:br w:type="page"/>
      </w:r>
    </w:p>
    <w:p w:rsidR="001A2D1F" w:rsidRPr="001A2D1F" w:rsidRDefault="001A2D1F" w:rsidP="001A2D1F">
      <w:pPr>
        <w:keepNext/>
        <w:keepLines/>
        <w:spacing w:before="240" w:after="120" w:line="302" w:lineRule="auto"/>
        <w:jc w:val="both"/>
        <w:outlineLvl w:val="3"/>
        <w:rPr>
          <w:b/>
          <w:bCs/>
        </w:rPr>
      </w:pPr>
      <w:r w:rsidRPr="001A2D1F">
        <w:rPr>
          <w:b/>
          <w:bCs/>
        </w:rPr>
        <w:lastRenderedPageBreak/>
        <w:t>ТЕМА 2. Поняття, склад та види трудових правовідносин. Суб’єкти трудового права.</w:t>
      </w:r>
    </w:p>
    <w:p w:rsidR="001A2D1F" w:rsidRPr="001A2D1F" w:rsidRDefault="001A2D1F" w:rsidP="001A2D1F">
      <w:pPr>
        <w:keepNext/>
        <w:keepLines/>
        <w:spacing w:before="120" w:after="120" w:line="302" w:lineRule="auto"/>
        <w:jc w:val="right"/>
        <w:outlineLvl w:val="5"/>
        <w:rPr>
          <w:b/>
          <w:bCs/>
          <w:i/>
          <w:szCs w:val="22"/>
        </w:rPr>
      </w:pPr>
      <w:r w:rsidRPr="001A2D1F">
        <w:rPr>
          <w:b/>
          <w:bCs/>
          <w:i/>
          <w:szCs w:val="22"/>
        </w:rPr>
        <w:t>Семінарське заняття</w:t>
      </w:r>
      <w:r w:rsidR="002B56A9">
        <w:rPr>
          <w:b/>
          <w:bCs/>
          <w:i/>
          <w:szCs w:val="22"/>
        </w:rPr>
        <w:t xml:space="preserve"> </w:t>
      </w:r>
      <w:r w:rsidRPr="001A2D1F">
        <w:rPr>
          <w:b/>
          <w:bCs/>
          <w:i/>
          <w:szCs w:val="22"/>
        </w:rPr>
        <w:t xml:space="preserve"> – </w:t>
      </w:r>
      <w:r w:rsidR="003B311C">
        <w:rPr>
          <w:b/>
          <w:bCs/>
          <w:i/>
          <w:szCs w:val="22"/>
        </w:rPr>
        <w:t>4</w:t>
      </w:r>
      <w:r w:rsidRPr="001A2D1F">
        <w:rPr>
          <w:b/>
          <w:bCs/>
          <w:i/>
          <w:szCs w:val="22"/>
        </w:rPr>
        <w:t xml:space="preserve"> год.</w:t>
      </w:r>
    </w:p>
    <w:p w:rsidR="001A2D1F" w:rsidRPr="001A2D1F" w:rsidRDefault="001A2D1F" w:rsidP="001A2D1F">
      <w:pPr>
        <w:keepNext/>
        <w:keepLines/>
        <w:shd w:val="clear" w:color="000000" w:fill="auto"/>
        <w:tabs>
          <w:tab w:val="left" w:pos="426"/>
        </w:tabs>
        <w:spacing w:line="302" w:lineRule="auto"/>
        <w:ind w:firstLine="709"/>
        <w:jc w:val="center"/>
        <w:rPr>
          <w:b/>
          <w:iCs/>
          <w:szCs w:val="28"/>
        </w:rPr>
      </w:pPr>
      <w:r w:rsidRPr="001A2D1F">
        <w:rPr>
          <w:b/>
          <w:iCs/>
          <w:szCs w:val="28"/>
        </w:rPr>
        <w:t>План</w:t>
      </w:r>
    </w:p>
    <w:p w:rsidR="001A2D1F" w:rsidRPr="001A2D1F" w:rsidRDefault="001A2D1F" w:rsidP="001A2D1F">
      <w:pPr>
        <w:widowControl w:val="0"/>
        <w:numPr>
          <w:ilvl w:val="0"/>
          <w:numId w:val="2"/>
        </w:numPr>
        <w:shd w:val="clear" w:color="000000" w:fill="auto"/>
        <w:tabs>
          <w:tab w:val="clear" w:pos="360"/>
          <w:tab w:val="num" w:pos="0"/>
          <w:tab w:val="left" w:pos="567"/>
        </w:tabs>
        <w:spacing w:line="302" w:lineRule="auto"/>
        <w:jc w:val="both"/>
        <w:rPr>
          <w:snapToGrid w:val="0"/>
          <w:szCs w:val="28"/>
        </w:rPr>
      </w:pPr>
      <w:r w:rsidRPr="001A2D1F">
        <w:rPr>
          <w:snapToGrid w:val="0"/>
          <w:szCs w:val="28"/>
        </w:rPr>
        <w:t>Поняття та склад трудових правовідносин.</w:t>
      </w:r>
    </w:p>
    <w:p w:rsidR="001A2D1F" w:rsidRPr="001A2D1F" w:rsidRDefault="001A2D1F" w:rsidP="001A2D1F">
      <w:pPr>
        <w:numPr>
          <w:ilvl w:val="0"/>
          <w:numId w:val="2"/>
        </w:numPr>
        <w:shd w:val="clear" w:color="000000" w:fill="auto"/>
        <w:tabs>
          <w:tab w:val="clear" w:pos="360"/>
          <w:tab w:val="num" w:pos="0"/>
          <w:tab w:val="left" w:pos="567"/>
        </w:tabs>
        <w:spacing w:line="302" w:lineRule="auto"/>
        <w:jc w:val="both"/>
        <w:rPr>
          <w:szCs w:val="28"/>
        </w:rPr>
      </w:pPr>
      <w:r w:rsidRPr="001A2D1F">
        <w:rPr>
          <w:szCs w:val="28"/>
        </w:rPr>
        <w:t>Класифікація трудових правовідносин.</w:t>
      </w:r>
    </w:p>
    <w:p w:rsidR="001A2D1F" w:rsidRPr="001A2D1F" w:rsidRDefault="001A2D1F" w:rsidP="001A2D1F">
      <w:pPr>
        <w:numPr>
          <w:ilvl w:val="0"/>
          <w:numId w:val="2"/>
        </w:numPr>
        <w:shd w:val="clear" w:color="000000" w:fill="auto"/>
        <w:tabs>
          <w:tab w:val="clear" w:pos="360"/>
          <w:tab w:val="num" w:pos="0"/>
          <w:tab w:val="left" w:pos="567"/>
        </w:tabs>
        <w:spacing w:line="302" w:lineRule="auto"/>
        <w:jc w:val="both"/>
        <w:rPr>
          <w:szCs w:val="28"/>
        </w:rPr>
      </w:pPr>
      <w:r w:rsidRPr="001A2D1F">
        <w:rPr>
          <w:szCs w:val="28"/>
        </w:rPr>
        <w:t>Юридичні факти, що породжують, змінюють, припиняють трудові правовідносини.</w:t>
      </w:r>
    </w:p>
    <w:p w:rsidR="001A2D1F" w:rsidRDefault="001A2D1F" w:rsidP="001A2D1F">
      <w:pPr>
        <w:numPr>
          <w:ilvl w:val="0"/>
          <w:numId w:val="2"/>
        </w:numPr>
        <w:shd w:val="clear" w:color="000000" w:fill="auto"/>
        <w:tabs>
          <w:tab w:val="clear" w:pos="360"/>
          <w:tab w:val="num" w:pos="0"/>
          <w:tab w:val="left" w:pos="567"/>
        </w:tabs>
        <w:spacing w:line="302" w:lineRule="auto"/>
        <w:jc w:val="both"/>
        <w:rPr>
          <w:szCs w:val="28"/>
        </w:rPr>
      </w:pPr>
      <w:r w:rsidRPr="001A2D1F">
        <w:rPr>
          <w:szCs w:val="28"/>
        </w:rPr>
        <w:t>Поняття та класифікація суб’єктів трудового права.</w:t>
      </w:r>
    </w:p>
    <w:p w:rsidR="001A2D1F" w:rsidRPr="001A2D1F" w:rsidRDefault="001A2D1F" w:rsidP="001A2D1F">
      <w:pPr>
        <w:shd w:val="clear" w:color="000000" w:fill="auto"/>
        <w:tabs>
          <w:tab w:val="left" w:pos="567"/>
        </w:tabs>
        <w:spacing w:line="302" w:lineRule="auto"/>
        <w:ind w:left="360"/>
        <w:jc w:val="both"/>
        <w:rPr>
          <w:szCs w:val="28"/>
        </w:rPr>
      </w:pPr>
    </w:p>
    <w:p w:rsidR="001A2D1F" w:rsidRPr="001A2D1F" w:rsidRDefault="001A2D1F" w:rsidP="001A2D1F">
      <w:pPr>
        <w:shd w:val="clear" w:color="000000" w:fill="auto"/>
        <w:spacing w:line="302" w:lineRule="auto"/>
        <w:jc w:val="both"/>
        <w:rPr>
          <w:b/>
          <w:i/>
        </w:rPr>
      </w:pPr>
      <w:r w:rsidRPr="001A2D1F">
        <w:rPr>
          <w:b/>
          <w:i/>
        </w:rPr>
        <w:t>Основні поняття, терміни та категорії, що підлягають засвоєнню:</w:t>
      </w:r>
    </w:p>
    <w:p w:rsidR="001A2D1F" w:rsidRPr="001A2D1F" w:rsidRDefault="001A2D1F" w:rsidP="001A2D1F">
      <w:pPr>
        <w:shd w:val="clear" w:color="000000" w:fill="auto"/>
        <w:spacing w:line="302" w:lineRule="auto"/>
        <w:jc w:val="both"/>
        <w:rPr>
          <w:szCs w:val="28"/>
        </w:rPr>
      </w:pPr>
      <w:r w:rsidRPr="001A2D1F">
        <w:rPr>
          <w:szCs w:val="28"/>
        </w:rPr>
        <w:t>трудові правовідносин</w:t>
      </w:r>
      <w:r w:rsidRPr="001A2D1F">
        <w:rPr>
          <w:szCs w:val="28"/>
          <w:lang w:val="ru-RU"/>
        </w:rPr>
        <w:t>и</w:t>
      </w:r>
      <w:r w:rsidRPr="001A2D1F">
        <w:rPr>
          <w:szCs w:val="28"/>
        </w:rPr>
        <w:t>, об’єкт трудових правовідносин, зміст трудових правовідносин, суб’єкт трудового права,</w:t>
      </w:r>
      <w:r w:rsidRPr="001A2D1F">
        <w:rPr>
          <w:b/>
          <w:szCs w:val="28"/>
        </w:rPr>
        <w:t xml:space="preserve"> </w:t>
      </w:r>
      <w:r w:rsidRPr="001A2D1F">
        <w:rPr>
          <w:szCs w:val="28"/>
        </w:rPr>
        <w:t>профспілки, трудовий колектив, працівник, роботодавець.</w:t>
      </w:r>
    </w:p>
    <w:p w:rsidR="001A2D1F" w:rsidRDefault="001A2D1F"/>
    <w:p w:rsidR="00AB74C4" w:rsidRPr="000A73B5" w:rsidRDefault="00AB74C4" w:rsidP="00AB74C4">
      <w:pPr>
        <w:tabs>
          <w:tab w:val="left" w:pos="1134"/>
        </w:tabs>
        <w:spacing w:before="120" w:line="302" w:lineRule="auto"/>
        <w:jc w:val="both"/>
        <w:rPr>
          <w:rFonts w:eastAsia="Calibri"/>
          <w:b/>
          <w:szCs w:val="22"/>
          <w:lang w:eastAsia="en-US"/>
        </w:rPr>
      </w:pPr>
      <w:r w:rsidRPr="000A73B5">
        <w:rPr>
          <w:rFonts w:eastAsia="Calibri"/>
          <w:b/>
          <w:szCs w:val="22"/>
          <w:lang w:eastAsia="en-US"/>
        </w:rPr>
        <w:t xml:space="preserve">Завдання для самостійної роботи до Теми </w:t>
      </w:r>
      <w:r>
        <w:rPr>
          <w:rFonts w:eastAsia="Calibri"/>
          <w:b/>
          <w:szCs w:val="22"/>
          <w:lang w:eastAsia="en-US"/>
        </w:rPr>
        <w:t>2</w:t>
      </w:r>
      <w:r w:rsidRPr="000A73B5">
        <w:rPr>
          <w:rFonts w:eastAsia="Calibri"/>
          <w:b/>
          <w:szCs w:val="22"/>
          <w:lang w:eastAsia="en-US"/>
        </w:rPr>
        <w:t>:</w:t>
      </w:r>
    </w:p>
    <w:p w:rsidR="00AB74C4" w:rsidRPr="000A73B5" w:rsidRDefault="00AB74C4" w:rsidP="00AB74C4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1.</w:t>
      </w:r>
      <w:r w:rsidRPr="000A73B5">
        <w:rPr>
          <w:rFonts w:eastAsia="Calibri"/>
          <w:szCs w:val="22"/>
          <w:lang w:eastAsia="en-US"/>
        </w:rPr>
        <w:tab/>
        <w:t>Підготовка конспекту до семінарських і практичних занять.</w:t>
      </w:r>
    </w:p>
    <w:p w:rsidR="00AB74C4" w:rsidRPr="000A73B5" w:rsidRDefault="00AB74C4" w:rsidP="00AB74C4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Конспектування матеріалу навчальних видань та науково-практичних публікацій здійснюється у зошиті здобувача вищої освіти під час підготовки до семінарського заняття та під час консультацій.</w:t>
      </w:r>
    </w:p>
    <w:p w:rsidR="00AB74C4" w:rsidRPr="000A73B5" w:rsidRDefault="00AB74C4" w:rsidP="00AB74C4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2.</w:t>
      </w:r>
      <w:r w:rsidRPr="000A73B5">
        <w:rPr>
          <w:rFonts w:eastAsia="Calibri"/>
          <w:szCs w:val="22"/>
          <w:lang w:eastAsia="en-US"/>
        </w:rPr>
        <w:tab/>
        <w:t>Підготовка словника основних термінів з дисципліни.</w:t>
      </w:r>
    </w:p>
    <w:p w:rsidR="00AB74C4" w:rsidRPr="000A73B5" w:rsidRDefault="00AB74C4" w:rsidP="00AB74C4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Юридичний словник виконується у зошиті здобувача вищої освіти, має містити перелік і визначення ключових понять з кожної теми дисципліни. Включені до словника дефініції повинні бути нетотожними тим визначенням, які запропонував викладач у текстах лекцій.</w:t>
      </w:r>
    </w:p>
    <w:p w:rsidR="00AB74C4" w:rsidRDefault="00AB74C4" w:rsidP="00AB74C4">
      <w:pPr>
        <w:tabs>
          <w:tab w:val="left" w:pos="1134"/>
        </w:tabs>
        <w:spacing w:before="120" w:line="302" w:lineRule="auto"/>
        <w:jc w:val="both"/>
        <w:rPr>
          <w:rFonts w:eastAsia="Calibri"/>
          <w:b/>
          <w:szCs w:val="22"/>
          <w:lang w:eastAsia="en-US"/>
        </w:rPr>
      </w:pPr>
    </w:p>
    <w:p w:rsidR="00AB74C4" w:rsidRDefault="00AB74C4" w:rsidP="00AB74C4">
      <w:pPr>
        <w:tabs>
          <w:tab w:val="left" w:pos="1134"/>
        </w:tabs>
        <w:spacing w:before="120" w:line="302" w:lineRule="auto"/>
        <w:jc w:val="both"/>
        <w:rPr>
          <w:rFonts w:eastAsia="Calibri"/>
          <w:b/>
          <w:szCs w:val="22"/>
          <w:lang w:eastAsia="en-US"/>
        </w:rPr>
      </w:pPr>
      <w:r w:rsidRPr="002F032E">
        <w:rPr>
          <w:rFonts w:eastAsia="Calibri"/>
          <w:b/>
          <w:szCs w:val="22"/>
          <w:lang w:eastAsia="en-US"/>
        </w:rPr>
        <w:t xml:space="preserve">Індивідуальні завдання до Теми </w:t>
      </w:r>
      <w:r>
        <w:rPr>
          <w:rFonts w:eastAsia="Calibri"/>
          <w:b/>
          <w:szCs w:val="22"/>
          <w:lang w:val="ru-RU" w:eastAsia="en-US"/>
        </w:rPr>
        <w:t>2</w:t>
      </w:r>
      <w:r w:rsidRPr="002F032E">
        <w:rPr>
          <w:rFonts w:eastAsia="Calibri"/>
          <w:b/>
          <w:szCs w:val="22"/>
          <w:lang w:eastAsia="en-US"/>
        </w:rPr>
        <w:t>:</w:t>
      </w:r>
    </w:p>
    <w:p w:rsidR="00AB74C4" w:rsidRPr="00A01737" w:rsidRDefault="00AB74C4" w:rsidP="00AB74C4">
      <w:pPr>
        <w:widowControl w:val="0"/>
        <w:numPr>
          <w:ilvl w:val="0"/>
          <w:numId w:val="19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A01737">
        <w:rPr>
          <w:noProof/>
          <w:color w:val="000000"/>
          <w:szCs w:val="28"/>
        </w:rPr>
        <w:t>Поняття і види колективних угод (підготовка доповіді на засідання наукового гуртка кафедри з проблематики навчального курсу та її друк).</w:t>
      </w:r>
    </w:p>
    <w:p w:rsidR="00AB74C4" w:rsidRPr="00A01737" w:rsidRDefault="00AB74C4" w:rsidP="00AB74C4">
      <w:pPr>
        <w:widowControl w:val="0"/>
        <w:numPr>
          <w:ilvl w:val="0"/>
          <w:numId w:val="19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A01737">
        <w:rPr>
          <w:noProof/>
          <w:color w:val="000000"/>
          <w:szCs w:val="28"/>
        </w:rPr>
        <w:t>Зміна трудового договору. Переведення на іншу роботу: поняття, класифікація переведень (підготовка наукової статті тa її видання).</w:t>
      </w:r>
    </w:p>
    <w:p w:rsidR="00AB74C4" w:rsidRPr="00A01737" w:rsidRDefault="00AB74C4" w:rsidP="00AB74C4">
      <w:pPr>
        <w:widowControl w:val="0"/>
        <w:numPr>
          <w:ilvl w:val="0"/>
          <w:numId w:val="19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A01737">
        <w:rPr>
          <w:noProof/>
          <w:color w:val="000000"/>
          <w:szCs w:val="28"/>
        </w:rPr>
        <w:t xml:space="preserve">Загальна характеристика підстав припинення трудового договору, їх </w:t>
      </w:r>
      <w:r w:rsidRPr="00A01737">
        <w:rPr>
          <w:noProof/>
          <w:color w:val="000000"/>
          <w:szCs w:val="28"/>
        </w:rPr>
        <w:lastRenderedPageBreak/>
        <w:t>класифікація (підготовка конкурсної наукової роботи).</w:t>
      </w:r>
    </w:p>
    <w:p w:rsidR="00AB74C4" w:rsidRPr="00A01737" w:rsidRDefault="00AB74C4" w:rsidP="00AB74C4">
      <w:pPr>
        <w:widowControl w:val="0"/>
        <w:numPr>
          <w:ilvl w:val="0"/>
          <w:numId w:val="19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A01737">
        <w:rPr>
          <w:noProof/>
          <w:color w:val="000000"/>
          <w:szCs w:val="28"/>
        </w:rPr>
        <w:t>Зробити порівняльну характеристику трудового законодавства України з трудовим законодавством іншої країни (попередньо тему обговорити з викладачем).</w:t>
      </w:r>
    </w:p>
    <w:p w:rsidR="00AB74C4" w:rsidRPr="00A01737" w:rsidRDefault="00AB74C4" w:rsidP="00AB74C4">
      <w:pPr>
        <w:widowControl w:val="0"/>
        <w:numPr>
          <w:ilvl w:val="0"/>
          <w:numId w:val="19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A01737">
        <w:rPr>
          <w:noProof/>
          <w:color w:val="000000"/>
          <w:szCs w:val="28"/>
        </w:rPr>
        <w:t>Трудовий договір як засіб реалізації прав громадян на працю, який закріплений в Конституції (анотації наукових та науково-практичних публікацій, присвячених проблемі).</w:t>
      </w:r>
    </w:p>
    <w:p w:rsidR="00AB74C4" w:rsidRPr="00A01737" w:rsidRDefault="00AB74C4" w:rsidP="00AB74C4">
      <w:pPr>
        <w:widowControl w:val="0"/>
        <w:numPr>
          <w:ilvl w:val="0"/>
          <w:numId w:val="19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A01737">
        <w:rPr>
          <w:noProof/>
          <w:color w:val="000000"/>
          <w:szCs w:val="28"/>
          <w:lang w:val="ru-RU"/>
        </w:rPr>
        <w:t>Сторони і зміст трудового договору (</w:t>
      </w:r>
      <w:r w:rsidRPr="00A01737">
        <w:rPr>
          <w:noProof/>
          <w:color w:val="000000"/>
          <w:szCs w:val="28"/>
        </w:rPr>
        <w:t>анотації наукових та науково-практичних публікацій, присвячених проблемі</w:t>
      </w:r>
      <w:r w:rsidRPr="00A01737">
        <w:rPr>
          <w:noProof/>
          <w:color w:val="000000"/>
          <w:szCs w:val="28"/>
          <w:lang w:val="ru-RU"/>
        </w:rPr>
        <w:t>).</w:t>
      </w:r>
    </w:p>
    <w:p w:rsidR="00AB74C4" w:rsidRPr="00454C2C" w:rsidRDefault="00AB74C4" w:rsidP="00AB74C4">
      <w:pPr>
        <w:widowControl w:val="0"/>
        <w:numPr>
          <w:ilvl w:val="0"/>
          <w:numId w:val="19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A01737">
        <w:rPr>
          <w:noProof/>
          <w:color w:val="000000"/>
          <w:szCs w:val="28"/>
          <w:lang w:val="ru-RU"/>
        </w:rPr>
        <w:t>Різниця між переводом і переміщенням (складення таблиці за проблематикою).</w:t>
      </w:r>
    </w:p>
    <w:p w:rsidR="00AB74C4" w:rsidRDefault="00AB74C4"/>
    <w:p w:rsidR="001A2D1F" w:rsidRPr="001A2D1F" w:rsidRDefault="003B311C" w:rsidP="001A2D1F">
      <w:pPr>
        <w:keepNext/>
        <w:shd w:val="clear" w:color="000000" w:fill="auto"/>
        <w:spacing w:before="120" w:after="120" w:line="302" w:lineRule="auto"/>
        <w:jc w:val="both"/>
        <w:outlineLvl w:val="3"/>
        <w:rPr>
          <w:b/>
          <w:bCs/>
        </w:rPr>
      </w:pPr>
      <w:r>
        <w:rPr>
          <w:b/>
          <w:bCs/>
        </w:rPr>
        <w:t>ТЕМА 6</w:t>
      </w:r>
      <w:r w:rsidR="001A2D1F" w:rsidRPr="001A2D1F">
        <w:rPr>
          <w:b/>
          <w:bCs/>
        </w:rPr>
        <w:t>. Робочий час та час відпочинку</w:t>
      </w:r>
    </w:p>
    <w:p w:rsidR="001A2D1F" w:rsidRPr="001A2D1F" w:rsidRDefault="001A2D1F" w:rsidP="001A2D1F">
      <w:pPr>
        <w:keepNext/>
        <w:keepLines/>
        <w:spacing w:before="120" w:after="120" w:line="302" w:lineRule="auto"/>
        <w:jc w:val="right"/>
        <w:outlineLvl w:val="5"/>
        <w:rPr>
          <w:b/>
          <w:bCs/>
          <w:i/>
          <w:szCs w:val="22"/>
        </w:rPr>
      </w:pPr>
      <w:r w:rsidRPr="001A2D1F">
        <w:rPr>
          <w:b/>
          <w:bCs/>
          <w:i/>
          <w:szCs w:val="22"/>
        </w:rPr>
        <w:t>Семінарське заняття – 4 год.</w:t>
      </w:r>
    </w:p>
    <w:p w:rsidR="001A2D1F" w:rsidRPr="001A2D1F" w:rsidRDefault="001A2D1F" w:rsidP="001A2D1F">
      <w:pPr>
        <w:keepNext/>
        <w:keepLines/>
        <w:shd w:val="clear" w:color="000000" w:fill="auto"/>
        <w:tabs>
          <w:tab w:val="left" w:pos="426"/>
        </w:tabs>
        <w:spacing w:line="302" w:lineRule="auto"/>
        <w:ind w:firstLine="709"/>
        <w:jc w:val="center"/>
        <w:rPr>
          <w:b/>
          <w:iCs/>
          <w:szCs w:val="28"/>
        </w:rPr>
      </w:pPr>
      <w:r w:rsidRPr="001A2D1F">
        <w:rPr>
          <w:b/>
          <w:iCs/>
          <w:szCs w:val="28"/>
        </w:rPr>
        <w:t>План</w:t>
      </w:r>
    </w:p>
    <w:p w:rsidR="001A2D1F" w:rsidRPr="001A2D1F" w:rsidRDefault="001A2D1F" w:rsidP="001A2D1F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line="302" w:lineRule="auto"/>
        <w:jc w:val="both"/>
        <w:rPr>
          <w:snapToGrid w:val="0"/>
          <w:szCs w:val="20"/>
        </w:rPr>
      </w:pPr>
      <w:r w:rsidRPr="001A2D1F">
        <w:rPr>
          <w:snapToGrid w:val="0"/>
          <w:szCs w:val="20"/>
        </w:rPr>
        <w:t>Поняття робочого часу та його різновиди. Відмінності неповного та скороченого робочого часу.</w:t>
      </w:r>
    </w:p>
    <w:p w:rsidR="001A2D1F" w:rsidRPr="001A2D1F" w:rsidRDefault="001A2D1F" w:rsidP="001A2D1F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line="302" w:lineRule="auto"/>
        <w:jc w:val="both"/>
        <w:rPr>
          <w:snapToGrid w:val="0"/>
          <w:szCs w:val="20"/>
        </w:rPr>
      </w:pPr>
      <w:r w:rsidRPr="001A2D1F">
        <w:rPr>
          <w:snapToGrid w:val="0"/>
          <w:szCs w:val="20"/>
        </w:rPr>
        <w:t xml:space="preserve">Особливості залучення до </w:t>
      </w:r>
      <w:proofErr w:type="spellStart"/>
      <w:r w:rsidRPr="001A2D1F">
        <w:rPr>
          <w:snapToGrid w:val="0"/>
          <w:szCs w:val="20"/>
        </w:rPr>
        <w:t>понаднормованих</w:t>
      </w:r>
      <w:proofErr w:type="spellEnd"/>
      <w:r w:rsidRPr="001A2D1F">
        <w:rPr>
          <w:snapToGrid w:val="0"/>
          <w:szCs w:val="20"/>
        </w:rPr>
        <w:t xml:space="preserve"> робіт, робіт у вихідні та святкові дні, робіт у нічний час.</w:t>
      </w:r>
    </w:p>
    <w:p w:rsidR="001A2D1F" w:rsidRPr="001A2D1F" w:rsidRDefault="001A2D1F" w:rsidP="001A2D1F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line="302" w:lineRule="auto"/>
        <w:jc w:val="both"/>
        <w:rPr>
          <w:snapToGrid w:val="0"/>
          <w:szCs w:val="20"/>
        </w:rPr>
      </w:pPr>
      <w:r w:rsidRPr="001A2D1F">
        <w:rPr>
          <w:snapToGrid w:val="0"/>
          <w:szCs w:val="20"/>
        </w:rPr>
        <w:t>Особливості регулювання ненормованого робочого часу.</w:t>
      </w:r>
    </w:p>
    <w:p w:rsidR="001A2D1F" w:rsidRPr="001A2D1F" w:rsidRDefault="001A2D1F" w:rsidP="001A2D1F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line="302" w:lineRule="auto"/>
        <w:jc w:val="both"/>
        <w:rPr>
          <w:snapToGrid w:val="0"/>
          <w:szCs w:val="20"/>
        </w:rPr>
      </w:pPr>
      <w:r w:rsidRPr="001A2D1F">
        <w:rPr>
          <w:snapToGrid w:val="0"/>
          <w:szCs w:val="20"/>
        </w:rPr>
        <w:t>Поняття часу відпочинку, його види. Види відпусток.</w:t>
      </w:r>
    </w:p>
    <w:p w:rsidR="001A2D1F" w:rsidRPr="001A2D1F" w:rsidRDefault="001A2D1F" w:rsidP="001A2D1F">
      <w:pPr>
        <w:shd w:val="clear" w:color="000000" w:fill="auto"/>
        <w:spacing w:before="240" w:line="302" w:lineRule="auto"/>
        <w:ind w:firstLine="709"/>
        <w:jc w:val="both"/>
      </w:pPr>
      <w:r w:rsidRPr="001A2D1F">
        <w:rPr>
          <w:b/>
          <w:i/>
        </w:rPr>
        <w:t xml:space="preserve">Основні поняття, терміни та категорії, що підлягають засвоєнню: </w:t>
      </w:r>
      <w:r w:rsidRPr="001A2D1F">
        <w:t>заробітна плата, тарифні сітки, тарифні ставки, премії, індексація заробітної плати, гарантійні виплати, доплати, компенсаційні виплати.</w:t>
      </w:r>
    </w:p>
    <w:p w:rsidR="001A2D1F" w:rsidRDefault="001A2D1F"/>
    <w:p w:rsidR="00AB74C4" w:rsidRPr="000A73B5" w:rsidRDefault="00AB74C4" w:rsidP="00AB74C4">
      <w:pPr>
        <w:tabs>
          <w:tab w:val="left" w:pos="1134"/>
        </w:tabs>
        <w:spacing w:before="120" w:line="302" w:lineRule="auto"/>
        <w:jc w:val="both"/>
        <w:rPr>
          <w:rFonts w:eastAsia="Calibri"/>
          <w:b/>
          <w:szCs w:val="22"/>
          <w:lang w:eastAsia="en-US"/>
        </w:rPr>
      </w:pPr>
      <w:r w:rsidRPr="000A73B5">
        <w:rPr>
          <w:rFonts w:eastAsia="Calibri"/>
          <w:b/>
          <w:szCs w:val="22"/>
          <w:lang w:eastAsia="en-US"/>
        </w:rPr>
        <w:t xml:space="preserve">Завдання для самостійної роботи до Теми </w:t>
      </w:r>
      <w:r>
        <w:rPr>
          <w:rFonts w:eastAsia="Calibri"/>
          <w:b/>
          <w:szCs w:val="22"/>
          <w:lang w:val="ru-RU" w:eastAsia="en-US"/>
        </w:rPr>
        <w:t>6</w:t>
      </w:r>
      <w:r w:rsidRPr="000A73B5">
        <w:rPr>
          <w:rFonts w:eastAsia="Calibri"/>
          <w:b/>
          <w:szCs w:val="22"/>
          <w:lang w:eastAsia="en-US"/>
        </w:rPr>
        <w:t>:</w:t>
      </w:r>
    </w:p>
    <w:p w:rsidR="00AB74C4" w:rsidRPr="000A73B5" w:rsidRDefault="00AB74C4" w:rsidP="00AB74C4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1.</w:t>
      </w:r>
      <w:r w:rsidRPr="000A73B5">
        <w:rPr>
          <w:rFonts w:eastAsia="Calibri"/>
          <w:szCs w:val="22"/>
          <w:lang w:eastAsia="en-US"/>
        </w:rPr>
        <w:tab/>
        <w:t>Підготовка конспекту до семінарських і практичних занять.</w:t>
      </w:r>
    </w:p>
    <w:p w:rsidR="00AB74C4" w:rsidRPr="000A73B5" w:rsidRDefault="00AB74C4" w:rsidP="00AB74C4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Конспектування матеріалу навчальних видань та науково-практичних публікацій здійснюється у зошиті здобувача вищої освіти під час підготовки до семінарського заняття та під час консультацій.</w:t>
      </w:r>
    </w:p>
    <w:p w:rsidR="00AB74C4" w:rsidRPr="000A73B5" w:rsidRDefault="00AB74C4" w:rsidP="00AB74C4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2.</w:t>
      </w:r>
      <w:r w:rsidRPr="000A73B5">
        <w:rPr>
          <w:rFonts w:eastAsia="Calibri"/>
          <w:szCs w:val="22"/>
          <w:lang w:eastAsia="en-US"/>
        </w:rPr>
        <w:tab/>
        <w:t>Підготовка словника основних термінів з дисципліни.</w:t>
      </w:r>
    </w:p>
    <w:p w:rsidR="00AB74C4" w:rsidRPr="000A73B5" w:rsidRDefault="00AB74C4" w:rsidP="00AB74C4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lastRenderedPageBreak/>
        <w:t>Юридичний словник виконується у зошиті здобувача вищої освіти, має містити перелік і визначення ключових понять з кожної теми дисципліни. Включені до словника дефініції повинні бути нетотожними тим визначенням, які запропонував викладач у текстах лекцій.</w:t>
      </w:r>
    </w:p>
    <w:p w:rsidR="00AB74C4" w:rsidRDefault="00AB74C4" w:rsidP="00AB74C4">
      <w:pPr>
        <w:shd w:val="clear" w:color="000000" w:fill="auto"/>
        <w:spacing w:line="302" w:lineRule="auto"/>
        <w:jc w:val="both"/>
        <w:rPr>
          <w:rFonts w:eastAsia="Calibri"/>
          <w:szCs w:val="22"/>
          <w:lang w:eastAsia="en-US"/>
        </w:rPr>
      </w:pPr>
    </w:p>
    <w:p w:rsidR="00AB74C4" w:rsidRDefault="00AB74C4" w:rsidP="00AB74C4">
      <w:pPr>
        <w:tabs>
          <w:tab w:val="left" w:pos="1134"/>
        </w:tabs>
        <w:spacing w:before="120" w:line="302" w:lineRule="auto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Індивідуальні завдання до Теми </w:t>
      </w:r>
      <w:r>
        <w:rPr>
          <w:rFonts w:eastAsia="Calibri"/>
          <w:b/>
          <w:szCs w:val="22"/>
          <w:lang w:val="ru-RU" w:eastAsia="en-US"/>
        </w:rPr>
        <w:t>6</w:t>
      </w:r>
      <w:r w:rsidRPr="002F032E">
        <w:rPr>
          <w:rFonts w:eastAsia="Calibri"/>
          <w:b/>
          <w:szCs w:val="22"/>
          <w:lang w:eastAsia="en-US"/>
        </w:rPr>
        <w:t>:</w:t>
      </w:r>
    </w:p>
    <w:p w:rsidR="00AB74C4" w:rsidRPr="002752C0" w:rsidRDefault="00AB74C4" w:rsidP="00AB74C4">
      <w:pPr>
        <w:widowControl w:val="0"/>
        <w:numPr>
          <w:ilvl w:val="0"/>
          <w:numId w:val="20"/>
        </w:numPr>
        <w:shd w:val="clear" w:color="000000" w:fill="auto"/>
        <w:tabs>
          <w:tab w:val="left" w:pos="567"/>
          <w:tab w:val="left" w:pos="993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zCs w:val="28"/>
        </w:rPr>
        <w:t>Норми тривалості робочого часу (підготовка наукової статті тa її видання).</w:t>
      </w:r>
    </w:p>
    <w:p w:rsidR="00AB74C4" w:rsidRPr="002752C0" w:rsidRDefault="00AB74C4" w:rsidP="00AB74C4">
      <w:pPr>
        <w:widowControl w:val="0"/>
        <w:numPr>
          <w:ilvl w:val="0"/>
          <w:numId w:val="20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zCs w:val="28"/>
        </w:rPr>
        <w:t>Зробити порівняльну характеристику трудового законодавства України з трудовим законодавством іншої країни (попередньо тему обговорити з викладачем)</w:t>
      </w:r>
    </w:p>
    <w:p w:rsidR="00AB74C4" w:rsidRPr="002752C0" w:rsidRDefault="00AB74C4" w:rsidP="00AB74C4">
      <w:pPr>
        <w:widowControl w:val="0"/>
        <w:numPr>
          <w:ilvl w:val="0"/>
          <w:numId w:val="20"/>
        </w:numPr>
        <w:shd w:val="clear" w:color="000000" w:fill="auto"/>
        <w:tabs>
          <w:tab w:val="left" w:pos="567"/>
          <w:tab w:val="left" w:pos="993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zCs w:val="28"/>
        </w:rPr>
        <w:t>Основна і допоміжна відпустка (підготовка доповіді на засідання наукового гуртка кафедри з проблематики навчального курсу та її друк).</w:t>
      </w:r>
    </w:p>
    <w:p w:rsidR="00AB74C4" w:rsidRPr="002752C0" w:rsidRDefault="00AB74C4" w:rsidP="00AB74C4">
      <w:pPr>
        <w:widowControl w:val="0"/>
        <w:numPr>
          <w:ilvl w:val="0"/>
          <w:numId w:val="20"/>
        </w:numPr>
        <w:shd w:val="clear" w:color="000000" w:fill="auto"/>
        <w:tabs>
          <w:tab w:val="left" w:pos="567"/>
          <w:tab w:val="left" w:pos="993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zCs w:val="28"/>
          <w:lang w:val="ru-RU"/>
        </w:rPr>
        <w:t>Нормальна і скорочена тривалість робочого часу (складення таблиці за проблематикою).</w:t>
      </w:r>
    </w:p>
    <w:p w:rsidR="00AB74C4" w:rsidRPr="002752C0" w:rsidRDefault="00AB74C4" w:rsidP="00AB74C4">
      <w:pPr>
        <w:widowControl w:val="0"/>
        <w:numPr>
          <w:ilvl w:val="0"/>
          <w:numId w:val="20"/>
        </w:numPr>
        <w:shd w:val="clear" w:color="000000" w:fill="auto"/>
        <w:tabs>
          <w:tab w:val="left" w:pos="567"/>
          <w:tab w:val="left" w:pos="993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zCs w:val="28"/>
          <w:lang w:val="ru-RU"/>
        </w:rPr>
        <w:t>Режим та облік робочого часу і порядок його встановлення (підготовка документів, що складаються у практичній діяльності фахівців).</w:t>
      </w:r>
    </w:p>
    <w:p w:rsidR="00AB74C4" w:rsidRPr="002752C0" w:rsidRDefault="00AB74C4" w:rsidP="00AB74C4">
      <w:pPr>
        <w:widowControl w:val="0"/>
        <w:numPr>
          <w:ilvl w:val="0"/>
          <w:numId w:val="20"/>
        </w:numPr>
        <w:shd w:val="clear" w:color="000000" w:fill="auto"/>
        <w:tabs>
          <w:tab w:val="left" w:pos="567"/>
          <w:tab w:val="left" w:pos="993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zCs w:val="28"/>
          <w:lang w:val="ru-RU"/>
        </w:rPr>
        <w:t>Види відпусток (складення таблиці за проблематикою).</w:t>
      </w:r>
    </w:p>
    <w:p w:rsidR="00AB74C4" w:rsidRDefault="00AB74C4"/>
    <w:p w:rsidR="001A2D1F" w:rsidRPr="001A2D1F" w:rsidRDefault="001A2D1F" w:rsidP="001A2D1F">
      <w:pPr>
        <w:keepNext/>
        <w:keepLines/>
        <w:spacing w:before="240" w:after="120" w:line="302" w:lineRule="auto"/>
        <w:jc w:val="both"/>
        <w:outlineLvl w:val="3"/>
        <w:rPr>
          <w:b/>
          <w:bCs/>
        </w:rPr>
      </w:pPr>
      <w:r w:rsidRPr="001A2D1F">
        <w:rPr>
          <w:b/>
          <w:bCs/>
        </w:rPr>
        <w:t>ТЕМА 11. Соціальне забезпечення працівників: соціальне страхування та пенсійне забезпечення – 2 години.</w:t>
      </w:r>
    </w:p>
    <w:p w:rsidR="001A2D1F" w:rsidRPr="001A2D1F" w:rsidRDefault="001A2D1F" w:rsidP="001A2D1F">
      <w:pPr>
        <w:keepNext/>
        <w:keepLines/>
        <w:spacing w:before="120" w:after="120" w:line="302" w:lineRule="auto"/>
        <w:jc w:val="right"/>
        <w:outlineLvl w:val="5"/>
        <w:rPr>
          <w:b/>
          <w:bCs/>
          <w:i/>
          <w:szCs w:val="22"/>
        </w:rPr>
      </w:pPr>
      <w:r w:rsidRPr="001A2D1F">
        <w:rPr>
          <w:b/>
          <w:bCs/>
          <w:i/>
          <w:szCs w:val="22"/>
        </w:rPr>
        <w:t xml:space="preserve">Семінарське заняття – </w:t>
      </w:r>
      <w:r w:rsidR="003B311C">
        <w:rPr>
          <w:b/>
          <w:bCs/>
          <w:i/>
          <w:szCs w:val="22"/>
        </w:rPr>
        <w:t>4</w:t>
      </w:r>
      <w:r w:rsidRPr="001A2D1F">
        <w:rPr>
          <w:b/>
          <w:bCs/>
          <w:i/>
          <w:szCs w:val="22"/>
        </w:rPr>
        <w:t xml:space="preserve"> год.</w:t>
      </w:r>
    </w:p>
    <w:p w:rsidR="001A2D1F" w:rsidRPr="001A2D1F" w:rsidRDefault="001A2D1F" w:rsidP="001A2D1F">
      <w:pPr>
        <w:keepNext/>
        <w:keepLines/>
        <w:shd w:val="clear" w:color="000000" w:fill="auto"/>
        <w:tabs>
          <w:tab w:val="left" w:pos="284"/>
        </w:tabs>
        <w:spacing w:after="120" w:line="302" w:lineRule="auto"/>
        <w:ind w:firstLine="709"/>
        <w:jc w:val="center"/>
      </w:pPr>
      <w:r w:rsidRPr="001A2D1F">
        <w:rPr>
          <w:b/>
          <w:szCs w:val="28"/>
        </w:rPr>
        <w:t>План</w:t>
      </w:r>
    </w:p>
    <w:p w:rsidR="001A2D1F" w:rsidRPr="001A2D1F" w:rsidRDefault="001A2D1F" w:rsidP="001A2D1F">
      <w:pPr>
        <w:numPr>
          <w:ilvl w:val="0"/>
          <w:numId w:val="5"/>
        </w:numPr>
        <w:shd w:val="clear" w:color="000000" w:fill="auto"/>
        <w:tabs>
          <w:tab w:val="clear" w:pos="360"/>
          <w:tab w:val="left" w:pos="0"/>
          <w:tab w:val="left" w:pos="426"/>
        </w:tabs>
        <w:spacing w:line="302" w:lineRule="auto"/>
        <w:ind w:left="0" w:firstLine="0"/>
        <w:jc w:val="both"/>
        <w:rPr>
          <w:snapToGrid w:val="0"/>
          <w:szCs w:val="20"/>
        </w:rPr>
      </w:pPr>
      <w:r w:rsidRPr="001A2D1F">
        <w:rPr>
          <w:snapToGrid w:val="0"/>
          <w:szCs w:val="20"/>
        </w:rPr>
        <w:t>Поняття та види соціального страхування.</w:t>
      </w:r>
    </w:p>
    <w:p w:rsidR="001A2D1F" w:rsidRPr="001A2D1F" w:rsidRDefault="001A2D1F" w:rsidP="001A2D1F">
      <w:pPr>
        <w:numPr>
          <w:ilvl w:val="0"/>
          <w:numId w:val="5"/>
        </w:numPr>
        <w:shd w:val="clear" w:color="000000" w:fill="auto"/>
        <w:tabs>
          <w:tab w:val="clear" w:pos="360"/>
          <w:tab w:val="left" w:pos="0"/>
          <w:tab w:val="left" w:pos="426"/>
        </w:tabs>
        <w:spacing w:line="302" w:lineRule="auto"/>
        <w:ind w:left="0" w:firstLine="0"/>
        <w:jc w:val="both"/>
        <w:rPr>
          <w:snapToGrid w:val="0"/>
          <w:szCs w:val="20"/>
        </w:rPr>
      </w:pPr>
      <w:r w:rsidRPr="001A2D1F">
        <w:rPr>
          <w:snapToGrid w:val="0"/>
          <w:szCs w:val="20"/>
        </w:rPr>
        <w:t>Поняття, система, види джерел та основні принципи пенсійного забезпечення.</w:t>
      </w:r>
    </w:p>
    <w:p w:rsidR="001A2D1F" w:rsidRPr="001A2D1F" w:rsidRDefault="001A2D1F" w:rsidP="001A2D1F">
      <w:pPr>
        <w:numPr>
          <w:ilvl w:val="0"/>
          <w:numId w:val="5"/>
        </w:numPr>
        <w:shd w:val="clear" w:color="000000" w:fill="auto"/>
        <w:tabs>
          <w:tab w:val="clear" w:pos="360"/>
          <w:tab w:val="left" w:pos="0"/>
          <w:tab w:val="left" w:pos="426"/>
        </w:tabs>
        <w:spacing w:line="302" w:lineRule="auto"/>
        <w:ind w:left="0" w:firstLine="0"/>
        <w:jc w:val="both"/>
      </w:pPr>
      <w:r w:rsidRPr="001A2D1F">
        <w:t>Поняття “трудовий стаж”, його види і значення в пенсійному праві. Загальний трудовий стаж. Безперервний трудовий стаж роботи. Спеціальний трудовий стаж.</w:t>
      </w:r>
    </w:p>
    <w:p w:rsidR="001A2D1F" w:rsidRPr="001A2D1F" w:rsidRDefault="001A2D1F" w:rsidP="001A2D1F">
      <w:pPr>
        <w:numPr>
          <w:ilvl w:val="0"/>
          <w:numId w:val="5"/>
        </w:numPr>
        <w:shd w:val="clear" w:color="000000" w:fill="auto"/>
        <w:tabs>
          <w:tab w:val="clear" w:pos="360"/>
          <w:tab w:val="left" w:pos="0"/>
          <w:tab w:val="left" w:pos="426"/>
        </w:tabs>
        <w:spacing w:line="302" w:lineRule="auto"/>
        <w:ind w:left="0" w:firstLine="0"/>
        <w:jc w:val="both"/>
      </w:pPr>
      <w:r w:rsidRPr="001A2D1F">
        <w:t>Поняття та види пенсій.</w:t>
      </w:r>
    </w:p>
    <w:p w:rsidR="001A2D1F" w:rsidRDefault="001A2D1F" w:rsidP="001A2D1F">
      <w:pPr>
        <w:shd w:val="clear" w:color="000000" w:fill="auto"/>
        <w:tabs>
          <w:tab w:val="left" w:pos="4111"/>
        </w:tabs>
        <w:spacing w:before="120" w:line="302" w:lineRule="auto"/>
        <w:ind w:firstLine="709"/>
        <w:jc w:val="both"/>
        <w:rPr>
          <w:snapToGrid w:val="0"/>
          <w:szCs w:val="20"/>
        </w:rPr>
      </w:pPr>
      <w:r w:rsidRPr="001A2D1F">
        <w:rPr>
          <w:b/>
          <w:i/>
          <w:snapToGrid w:val="0"/>
          <w:szCs w:val="28"/>
        </w:rPr>
        <w:lastRenderedPageBreak/>
        <w:t>Основні поняття, терміни та категорії, що підлягають засвоєнню:</w:t>
      </w:r>
      <w:r w:rsidRPr="001A2D1F">
        <w:rPr>
          <w:snapToGrid w:val="0"/>
          <w:szCs w:val="28"/>
        </w:rPr>
        <w:t>:</w:t>
      </w:r>
      <w:r w:rsidRPr="001A2D1F">
        <w:rPr>
          <w:snapToGrid w:val="0"/>
          <w:szCs w:val="20"/>
        </w:rPr>
        <w:t xml:space="preserve"> соціальне страхування, пенсійне право, трудові пенсії, соціальна допомога, соціальне забезпечення, трудовий стаж.</w:t>
      </w:r>
    </w:p>
    <w:p w:rsidR="00FA6D44" w:rsidRDefault="00FA6D44" w:rsidP="00FA6D44">
      <w:pPr>
        <w:shd w:val="clear" w:color="000000" w:fill="auto"/>
        <w:tabs>
          <w:tab w:val="left" w:pos="4111"/>
        </w:tabs>
        <w:spacing w:before="120" w:line="302" w:lineRule="auto"/>
        <w:ind w:firstLine="709"/>
        <w:jc w:val="both"/>
        <w:rPr>
          <w:snapToGrid w:val="0"/>
          <w:szCs w:val="20"/>
        </w:rPr>
      </w:pPr>
    </w:p>
    <w:p w:rsidR="00FA6D44" w:rsidRPr="000A73B5" w:rsidRDefault="00FA6D44" w:rsidP="00FA6D44">
      <w:pPr>
        <w:tabs>
          <w:tab w:val="left" w:pos="1134"/>
        </w:tabs>
        <w:spacing w:before="120" w:line="302" w:lineRule="auto"/>
        <w:jc w:val="both"/>
        <w:rPr>
          <w:rFonts w:eastAsia="Calibri"/>
          <w:b/>
          <w:szCs w:val="22"/>
          <w:lang w:eastAsia="en-US"/>
        </w:rPr>
      </w:pPr>
      <w:r w:rsidRPr="000A73B5">
        <w:rPr>
          <w:rFonts w:eastAsia="Calibri"/>
          <w:b/>
          <w:szCs w:val="22"/>
          <w:lang w:eastAsia="en-US"/>
        </w:rPr>
        <w:t xml:space="preserve">Завдання для самостійної роботи до Теми </w:t>
      </w:r>
      <w:r>
        <w:rPr>
          <w:rFonts w:eastAsia="Calibri"/>
          <w:b/>
          <w:szCs w:val="22"/>
          <w:lang w:eastAsia="en-US"/>
        </w:rPr>
        <w:t>11</w:t>
      </w:r>
      <w:r w:rsidRPr="000A73B5">
        <w:rPr>
          <w:rFonts w:eastAsia="Calibri"/>
          <w:b/>
          <w:szCs w:val="22"/>
          <w:lang w:eastAsia="en-US"/>
        </w:rPr>
        <w:t>:</w:t>
      </w:r>
    </w:p>
    <w:p w:rsidR="00FA6D44" w:rsidRPr="000A73B5" w:rsidRDefault="00FA6D44" w:rsidP="00FA6D44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1.</w:t>
      </w:r>
      <w:r w:rsidRPr="000A73B5">
        <w:rPr>
          <w:rFonts w:eastAsia="Calibri"/>
          <w:szCs w:val="22"/>
          <w:lang w:eastAsia="en-US"/>
        </w:rPr>
        <w:tab/>
        <w:t>Підготовка конспекту до семінарських і практичних занять.</w:t>
      </w:r>
    </w:p>
    <w:p w:rsidR="00FA6D44" w:rsidRPr="000A73B5" w:rsidRDefault="00FA6D44" w:rsidP="00FA6D44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Конспектування матеріалу навчальних видань та науково-практичних публікацій здійснюється у зошиті здобувача вищої освіти під час підготовки до семінарського заняття та під час консультацій.</w:t>
      </w:r>
    </w:p>
    <w:p w:rsidR="00FA6D44" w:rsidRPr="000A73B5" w:rsidRDefault="00FA6D44" w:rsidP="00FA6D44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2.</w:t>
      </w:r>
      <w:r w:rsidRPr="000A73B5">
        <w:rPr>
          <w:rFonts w:eastAsia="Calibri"/>
          <w:szCs w:val="22"/>
          <w:lang w:eastAsia="en-US"/>
        </w:rPr>
        <w:tab/>
        <w:t>Підготовка словника основних термінів з дисципліни.</w:t>
      </w:r>
    </w:p>
    <w:p w:rsidR="00FA6D44" w:rsidRPr="000A73B5" w:rsidRDefault="00FA6D44" w:rsidP="00FA6D44">
      <w:pPr>
        <w:tabs>
          <w:tab w:val="left" w:pos="1134"/>
        </w:tabs>
        <w:spacing w:before="120" w:line="302" w:lineRule="auto"/>
        <w:jc w:val="both"/>
        <w:rPr>
          <w:rFonts w:eastAsia="Calibri"/>
          <w:szCs w:val="22"/>
          <w:lang w:eastAsia="en-US"/>
        </w:rPr>
      </w:pPr>
      <w:r w:rsidRPr="000A73B5">
        <w:rPr>
          <w:rFonts w:eastAsia="Calibri"/>
          <w:szCs w:val="22"/>
          <w:lang w:eastAsia="en-US"/>
        </w:rPr>
        <w:t>Юридичний словник виконується у зошиті здобувача вищої освіти, має містити перелік і визначення ключових понять з кожної теми дисципліни. Включені до словника дефініції повинні бути нетотожними тим визначенням, які запропонував викладач у текстах лекцій.</w:t>
      </w:r>
    </w:p>
    <w:p w:rsidR="00FA6D44" w:rsidRDefault="00FA6D44" w:rsidP="00FA6D44">
      <w:pPr>
        <w:shd w:val="clear" w:color="000000" w:fill="auto"/>
        <w:tabs>
          <w:tab w:val="left" w:pos="567"/>
        </w:tabs>
        <w:spacing w:line="302" w:lineRule="auto"/>
        <w:jc w:val="both"/>
        <w:rPr>
          <w:szCs w:val="28"/>
        </w:rPr>
      </w:pPr>
    </w:p>
    <w:p w:rsidR="00FA6D44" w:rsidRDefault="00FA6D44" w:rsidP="00FA6D44">
      <w:pPr>
        <w:tabs>
          <w:tab w:val="left" w:pos="1134"/>
        </w:tabs>
        <w:spacing w:before="120" w:line="302" w:lineRule="auto"/>
        <w:jc w:val="both"/>
        <w:rPr>
          <w:rFonts w:eastAsia="Calibri"/>
          <w:b/>
          <w:szCs w:val="22"/>
          <w:lang w:eastAsia="en-US"/>
        </w:rPr>
      </w:pPr>
      <w:r w:rsidRPr="002F032E">
        <w:rPr>
          <w:rFonts w:eastAsia="Calibri"/>
          <w:b/>
          <w:szCs w:val="22"/>
          <w:lang w:eastAsia="en-US"/>
        </w:rPr>
        <w:t xml:space="preserve">Індивідуальні завдання до Теми </w:t>
      </w:r>
      <w:r>
        <w:rPr>
          <w:rFonts w:eastAsia="Calibri"/>
          <w:b/>
          <w:szCs w:val="22"/>
          <w:lang w:eastAsia="en-US"/>
        </w:rPr>
        <w:t>1</w:t>
      </w:r>
      <w:r w:rsidRPr="002F032E">
        <w:rPr>
          <w:rFonts w:eastAsia="Calibri"/>
          <w:b/>
          <w:szCs w:val="22"/>
          <w:lang w:eastAsia="en-US"/>
        </w:rPr>
        <w:t>1:</w:t>
      </w:r>
    </w:p>
    <w:p w:rsidR="00FA6D44" w:rsidRPr="002752C0" w:rsidRDefault="00FA6D44" w:rsidP="00FA6D44">
      <w:pPr>
        <w:widowControl w:val="0"/>
        <w:numPr>
          <w:ilvl w:val="0"/>
          <w:numId w:val="24"/>
        </w:numPr>
        <w:shd w:val="clear" w:color="000000" w:fill="auto"/>
        <w:tabs>
          <w:tab w:val="left" w:pos="567"/>
          <w:tab w:val="left" w:pos="993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zCs w:val="28"/>
        </w:rPr>
        <w:t>Пенсійне право як складова права соціального забезпечення (підготовка наукової статті тa її видання).</w:t>
      </w:r>
    </w:p>
    <w:p w:rsidR="00FA6D44" w:rsidRPr="002752C0" w:rsidRDefault="00FA6D44" w:rsidP="00FA6D44">
      <w:pPr>
        <w:widowControl w:val="0"/>
        <w:numPr>
          <w:ilvl w:val="0"/>
          <w:numId w:val="24"/>
        </w:numPr>
        <w:shd w:val="clear" w:color="000000" w:fill="auto"/>
        <w:tabs>
          <w:tab w:val="left" w:pos="567"/>
          <w:tab w:val="left" w:pos="993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zCs w:val="28"/>
        </w:rPr>
        <w:t>Суб’єкти, об’єкт і зміст пенсійних правовідносин (підготовка доповіді на засідання наукового гуртка кафедри з проблематики навчального курсу та її друк).</w:t>
      </w:r>
    </w:p>
    <w:p w:rsidR="00FA6D44" w:rsidRPr="002752C0" w:rsidRDefault="00FA6D44" w:rsidP="00FA6D44">
      <w:pPr>
        <w:widowControl w:val="0"/>
        <w:numPr>
          <w:ilvl w:val="0"/>
          <w:numId w:val="24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zCs w:val="28"/>
        </w:rPr>
        <w:t>Зробити порівняльну характеристику трудового законодавства України з трудовим законодавством іншої країни (попередньо тему обговорити з викладачем).</w:t>
      </w:r>
    </w:p>
    <w:p w:rsidR="00FA6D44" w:rsidRPr="002752C0" w:rsidRDefault="00FA6D44" w:rsidP="00FA6D44">
      <w:pPr>
        <w:widowControl w:val="0"/>
        <w:numPr>
          <w:ilvl w:val="0"/>
          <w:numId w:val="24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zCs w:val="28"/>
          <w:lang w:val="ru-RU"/>
        </w:rPr>
        <w:t>Загальні положення Закону України «Основи законодавства України про загальнообов’язкове державне соціальне страхування» (підготовка кросвордів за тематикою).</w:t>
      </w:r>
    </w:p>
    <w:p w:rsidR="00FA6D44" w:rsidRPr="002752C0" w:rsidRDefault="00FA6D44" w:rsidP="00FA6D44">
      <w:pPr>
        <w:widowControl w:val="0"/>
        <w:numPr>
          <w:ilvl w:val="0"/>
          <w:numId w:val="24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zCs w:val="28"/>
        </w:rPr>
        <w:t>Загальні положення Закону України «Про пенсійне забезпечення» (підготовка кросвордів за тематикою).</w:t>
      </w:r>
    </w:p>
    <w:p w:rsidR="00FA6D44" w:rsidRPr="002752C0" w:rsidRDefault="00FA6D44" w:rsidP="00FA6D44">
      <w:pPr>
        <w:widowControl w:val="0"/>
        <w:numPr>
          <w:ilvl w:val="0"/>
          <w:numId w:val="24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pacing w:val="-3"/>
          <w:w w:val="105"/>
          <w:szCs w:val="28"/>
        </w:rPr>
        <w:t xml:space="preserve">Загальні положення Закону </w:t>
      </w:r>
      <w:r w:rsidRPr="002752C0">
        <w:rPr>
          <w:noProof/>
          <w:color w:val="000000"/>
          <w:szCs w:val="28"/>
        </w:rPr>
        <w:t xml:space="preserve">України «Про пенсійне забезпечення осіб, звільнених з військової служби, та деяких інших осіб» (підготовка кросвордів </w:t>
      </w:r>
      <w:r w:rsidRPr="002752C0">
        <w:rPr>
          <w:noProof/>
          <w:color w:val="000000"/>
          <w:szCs w:val="28"/>
        </w:rPr>
        <w:lastRenderedPageBreak/>
        <w:t>за тематикою).</w:t>
      </w:r>
    </w:p>
    <w:p w:rsidR="00FA6D44" w:rsidRDefault="00FA6D44" w:rsidP="00FA6D44">
      <w:pPr>
        <w:widowControl w:val="0"/>
        <w:numPr>
          <w:ilvl w:val="0"/>
          <w:numId w:val="24"/>
        </w:numPr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ind w:left="0" w:firstLine="0"/>
        <w:jc w:val="both"/>
        <w:rPr>
          <w:noProof/>
          <w:color w:val="000000"/>
          <w:szCs w:val="28"/>
        </w:rPr>
      </w:pPr>
      <w:r w:rsidRPr="002752C0">
        <w:rPr>
          <w:noProof/>
          <w:color w:val="000000"/>
          <w:szCs w:val="28"/>
        </w:rPr>
        <w:t>Загальні положення Закону України «Про статус і соціальний захист громадян, які постраждали внаслідок Чорнобильської катастрофи» (підготовка кросвордів за тематикою).</w:t>
      </w:r>
    </w:p>
    <w:p w:rsidR="00FA6D44" w:rsidRPr="002752C0" w:rsidRDefault="00FA6D44" w:rsidP="002B56A9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bookmarkStart w:id="0" w:name="_GoBack"/>
      <w:bookmarkEnd w:id="0"/>
    </w:p>
    <w:p w:rsidR="00B71A8D" w:rsidRDefault="00B71A8D" w:rsidP="00B71A8D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center"/>
        <w:rPr>
          <w:b/>
          <w:noProof/>
          <w:color w:val="000000"/>
          <w:szCs w:val="28"/>
          <w:lang w:val="ru-RU"/>
        </w:rPr>
      </w:pPr>
      <w:r w:rsidRPr="00B71A8D">
        <w:rPr>
          <w:b/>
          <w:noProof/>
          <w:color w:val="000000"/>
          <w:szCs w:val="28"/>
          <w:lang w:val="ru-RU"/>
        </w:rPr>
        <w:t>РЕКОМЕНДОВАНА ЛІТЕРАТУРА</w:t>
      </w:r>
      <w:r>
        <w:rPr>
          <w:b/>
          <w:noProof/>
          <w:color w:val="000000"/>
          <w:szCs w:val="28"/>
          <w:lang w:val="ru-RU"/>
        </w:rPr>
        <w:t>:</w:t>
      </w:r>
    </w:p>
    <w:p w:rsidR="00B71A8D" w:rsidRDefault="00B71A8D" w:rsidP="00B71A8D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center"/>
        <w:rPr>
          <w:b/>
          <w:noProof/>
          <w:color w:val="000000"/>
          <w:szCs w:val="28"/>
          <w:lang w:val="ru-RU"/>
        </w:rPr>
      </w:pPr>
    </w:p>
    <w:p w:rsidR="00B71A8D" w:rsidRDefault="00B71A8D" w:rsidP="00B71A8D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b/>
          <w:noProof/>
          <w:color w:val="000000"/>
          <w:szCs w:val="28"/>
          <w:lang w:val="ru-RU"/>
        </w:rPr>
      </w:pPr>
      <w:r w:rsidRPr="00B71A8D">
        <w:rPr>
          <w:b/>
          <w:noProof/>
          <w:color w:val="000000"/>
          <w:szCs w:val="28"/>
          <w:lang w:val="ru-RU"/>
        </w:rPr>
        <w:t xml:space="preserve">Рекомендована література до Теми </w:t>
      </w:r>
      <w:r>
        <w:rPr>
          <w:b/>
          <w:noProof/>
          <w:color w:val="000000"/>
          <w:szCs w:val="28"/>
          <w:lang w:val="ru-RU"/>
        </w:rPr>
        <w:t>2</w:t>
      </w:r>
      <w:r w:rsidRPr="00B71A8D">
        <w:rPr>
          <w:b/>
          <w:noProof/>
          <w:color w:val="000000"/>
          <w:szCs w:val="28"/>
          <w:lang w:val="ru-RU"/>
        </w:rPr>
        <w:t>:</w:t>
      </w:r>
    </w:p>
    <w:p w:rsidR="00A77AC9" w:rsidRDefault="00A77AC9" w:rsidP="00A77AC9">
      <w:pPr>
        <w:pStyle w:val="a"/>
        <w:numPr>
          <w:ilvl w:val="0"/>
          <w:numId w:val="27"/>
        </w:numPr>
      </w:pPr>
      <w:r w:rsidRPr="00B56043">
        <w:t>Конституція України від 28.06.1996 р. Відомості Верховної Ради України. 1996. № 30. Ст. 141</w:t>
      </w:r>
      <w:r>
        <w:t>.</w:t>
      </w:r>
    </w:p>
    <w:p w:rsidR="00A77AC9" w:rsidRPr="00B56043" w:rsidRDefault="00A77AC9" w:rsidP="00A77AC9">
      <w:pPr>
        <w:pStyle w:val="a"/>
        <w:ind w:left="0" w:firstLine="567"/>
      </w:pPr>
      <w:r w:rsidRPr="00B56043">
        <w:t>Кодекс законів про п</w:t>
      </w:r>
      <w:r>
        <w:t>рацю України від 10.12.1971 р.</w:t>
      </w:r>
      <w:r w:rsidRPr="00B56043">
        <w:t xml:space="preserve"> Відомості Верховної Ради УРСР, 1971. № 50. Ст. 375.</w:t>
      </w:r>
    </w:p>
    <w:p w:rsidR="00A77AC9" w:rsidRPr="00FF765D" w:rsidRDefault="00A77AC9" w:rsidP="00A77AC9">
      <w:pPr>
        <w:pStyle w:val="a"/>
        <w:ind w:left="0" w:firstLine="567"/>
      </w:pPr>
      <w:r w:rsidRPr="00FF765D">
        <w:t>Дмитренко Ю.П. Трудове прав України: підручник. К.: Юрінком Інтер, 2009. 624 с.</w:t>
      </w:r>
    </w:p>
    <w:p w:rsidR="00A77AC9" w:rsidRPr="00FF765D" w:rsidRDefault="00A77AC9" w:rsidP="00A77AC9">
      <w:pPr>
        <w:pStyle w:val="a"/>
        <w:ind w:left="0" w:firstLine="567"/>
      </w:pPr>
      <w:proofErr w:type="spellStart"/>
      <w:r w:rsidRPr="00FF765D">
        <w:t>Іншин</w:t>
      </w:r>
      <w:proofErr w:type="spellEnd"/>
      <w:r w:rsidRPr="00FF765D">
        <w:t xml:space="preserve"> М.І., Щербина В.І. Трудове право України : підручник. Харків : </w:t>
      </w:r>
      <w:proofErr w:type="spellStart"/>
      <w:r w:rsidRPr="00FF765D">
        <w:t>Диса</w:t>
      </w:r>
      <w:proofErr w:type="spellEnd"/>
      <w:r w:rsidRPr="00FF765D">
        <w:t xml:space="preserve"> плюс, 2014. 499 с. </w:t>
      </w:r>
    </w:p>
    <w:p w:rsidR="00A77AC9" w:rsidRPr="009E719D" w:rsidRDefault="00A77AC9" w:rsidP="00A77AC9">
      <w:pPr>
        <w:pStyle w:val="a"/>
        <w:ind w:left="0" w:firstLine="567"/>
      </w:pPr>
      <w:r w:rsidRPr="009E719D">
        <w:t xml:space="preserve">Мельник К.Ю. Трудове право України : підручник. М-во </w:t>
      </w:r>
      <w:proofErr w:type="spellStart"/>
      <w:r w:rsidRPr="009E719D">
        <w:t>внутр</w:t>
      </w:r>
      <w:proofErr w:type="spellEnd"/>
      <w:r w:rsidRPr="009E719D">
        <w:t xml:space="preserve">. справ України, Харків. </w:t>
      </w:r>
      <w:proofErr w:type="spellStart"/>
      <w:r w:rsidRPr="009E719D">
        <w:t>нац</w:t>
      </w:r>
      <w:proofErr w:type="spellEnd"/>
      <w:r w:rsidRPr="009E719D">
        <w:t xml:space="preserve">. ун-т </w:t>
      </w:r>
      <w:proofErr w:type="spellStart"/>
      <w:r w:rsidRPr="009E719D">
        <w:t>внутр</w:t>
      </w:r>
      <w:proofErr w:type="spellEnd"/>
      <w:r w:rsidRPr="009E719D">
        <w:t xml:space="preserve">. справ. – </w:t>
      </w:r>
      <w:proofErr w:type="spellStart"/>
      <w:r w:rsidRPr="009E719D">
        <w:t>Храків</w:t>
      </w:r>
      <w:proofErr w:type="spellEnd"/>
      <w:r w:rsidRPr="009E719D">
        <w:t xml:space="preserve"> : Золота миля, 2014. 479 с. </w:t>
      </w:r>
    </w:p>
    <w:p w:rsidR="00A77AC9" w:rsidRPr="009E719D" w:rsidRDefault="00A77AC9" w:rsidP="00A77AC9">
      <w:pPr>
        <w:pStyle w:val="a"/>
        <w:ind w:left="0" w:firstLine="567"/>
      </w:pPr>
      <w:proofErr w:type="spellStart"/>
      <w:r w:rsidRPr="009E719D">
        <w:rPr>
          <w:bCs/>
        </w:rPr>
        <w:t>Прилипко</w:t>
      </w:r>
      <w:proofErr w:type="spellEnd"/>
      <w:r w:rsidRPr="009E719D">
        <w:rPr>
          <w:bCs/>
        </w:rPr>
        <w:t xml:space="preserve"> С. М., </w:t>
      </w:r>
      <w:r w:rsidRPr="009E719D">
        <w:t xml:space="preserve">Ярошенко О. М Трудове право України : підручник. 5-те вид., перероб. і </w:t>
      </w:r>
      <w:proofErr w:type="spellStart"/>
      <w:r w:rsidRPr="009E719D">
        <w:t>доп</w:t>
      </w:r>
      <w:proofErr w:type="spellEnd"/>
      <w:r w:rsidRPr="009E719D">
        <w:t>. Х., 2012.</w:t>
      </w:r>
    </w:p>
    <w:p w:rsidR="00A77AC9" w:rsidRPr="002752C0" w:rsidRDefault="00A77AC9" w:rsidP="00B71A8D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b/>
          <w:noProof/>
          <w:color w:val="000000"/>
          <w:szCs w:val="28"/>
        </w:rPr>
      </w:pPr>
    </w:p>
    <w:p w:rsidR="00B71A8D" w:rsidRDefault="00B71A8D" w:rsidP="00B71A8D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b/>
          <w:noProof/>
          <w:color w:val="000000"/>
          <w:szCs w:val="28"/>
          <w:lang w:val="ru-RU"/>
        </w:rPr>
      </w:pPr>
      <w:r w:rsidRPr="00B71A8D">
        <w:rPr>
          <w:b/>
          <w:noProof/>
          <w:color w:val="000000"/>
          <w:szCs w:val="28"/>
          <w:lang w:val="ru-RU"/>
        </w:rPr>
        <w:t>Рекомендована література до Т</w:t>
      </w:r>
      <w:r>
        <w:rPr>
          <w:b/>
          <w:noProof/>
          <w:color w:val="000000"/>
          <w:szCs w:val="28"/>
          <w:lang w:val="ru-RU"/>
        </w:rPr>
        <w:t xml:space="preserve">еми </w:t>
      </w:r>
      <w:r w:rsidR="003B311C">
        <w:rPr>
          <w:b/>
          <w:noProof/>
          <w:color w:val="000000"/>
          <w:szCs w:val="28"/>
          <w:lang w:val="ru-RU"/>
        </w:rPr>
        <w:t>6</w:t>
      </w:r>
      <w:r w:rsidRPr="00B71A8D">
        <w:rPr>
          <w:b/>
          <w:noProof/>
          <w:color w:val="000000"/>
          <w:szCs w:val="28"/>
          <w:lang w:val="ru-RU"/>
        </w:rPr>
        <w:t>:</w:t>
      </w:r>
    </w:p>
    <w:p w:rsidR="00A77AC9" w:rsidRDefault="00A77AC9" w:rsidP="00A77AC9">
      <w:pPr>
        <w:pStyle w:val="a"/>
        <w:numPr>
          <w:ilvl w:val="0"/>
          <w:numId w:val="31"/>
        </w:numPr>
      </w:pPr>
      <w:r w:rsidRPr="00B56043">
        <w:t>Конституція України від 28.06.1996 р. Відомості Верховної Ради України. 1996. № 30. Ст. 141</w:t>
      </w:r>
      <w:r>
        <w:t>.</w:t>
      </w:r>
    </w:p>
    <w:p w:rsidR="00A77AC9" w:rsidRPr="00B56043" w:rsidRDefault="00A77AC9" w:rsidP="00A77AC9">
      <w:pPr>
        <w:pStyle w:val="a"/>
      </w:pPr>
      <w:r w:rsidRPr="00B56043">
        <w:t>Кодекс законів про п</w:t>
      </w:r>
      <w:r>
        <w:t>рацю України від 10.12.1971 р.</w:t>
      </w:r>
      <w:r w:rsidRPr="00B56043">
        <w:t xml:space="preserve"> Відомості Верховної Ради УРСР, 1971. № 50. Ст. 375.</w:t>
      </w:r>
    </w:p>
    <w:p w:rsidR="00A77AC9" w:rsidRPr="00FF765D" w:rsidRDefault="00A77AC9" w:rsidP="00A77AC9">
      <w:pPr>
        <w:pStyle w:val="a"/>
      </w:pPr>
      <w:r w:rsidRPr="00FF765D">
        <w:t>Дмитренко Ю.П. Трудове прав України: підручник. К.: Юрінком Інтер, 2009. 624 с.</w:t>
      </w:r>
    </w:p>
    <w:p w:rsidR="00A77AC9" w:rsidRPr="00FF765D" w:rsidRDefault="00A77AC9" w:rsidP="00A77AC9">
      <w:pPr>
        <w:pStyle w:val="a"/>
      </w:pPr>
      <w:proofErr w:type="spellStart"/>
      <w:r w:rsidRPr="00FF765D">
        <w:lastRenderedPageBreak/>
        <w:t>Іншин</w:t>
      </w:r>
      <w:proofErr w:type="spellEnd"/>
      <w:r w:rsidRPr="00FF765D">
        <w:t xml:space="preserve"> М.І., Щербина В.І. Трудове право України : підручник. Харків : </w:t>
      </w:r>
      <w:proofErr w:type="spellStart"/>
      <w:r w:rsidRPr="00FF765D">
        <w:t>Диса</w:t>
      </w:r>
      <w:proofErr w:type="spellEnd"/>
      <w:r w:rsidRPr="00FF765D">
        <w:t xml:space="preserve"> плюс, 2014. 499 с. </w:t>
      </w:r>
    </w:p>
    <w:p w:rsidR="00A77AC9" w:rsidRPr="009E719D" w:rsidRDefault="00A77AC9" w:rsidP="00A77AC9">
      <w:pPr>
        <w:pStyle w:val="a"/>
      </w:pPr>
      <w:r w:rsidRPr="009E719D">
        <w:t xml:space="preserve">Мельник К.Ю. Трудове право України : підручник. М-во </w:t>
      </w:r>
      <w:proofErr w:type="spellStart"/>
      <w:r w:rsidRPr="009E719D">
        <w:t>внутр</w:t>
      </w:r>
      <w:proofErr w:type="spellEnd"/>
      <w:r w:rsidRPr="009E719D">
        <w:t xml:space="preserve">. справ України, Харків. </w:t>
      </w:r>
      <w:proofErr w:type="spellStart"/>
      <w:r w:rsidRPr="009E719D">
        <w:t>нац</w:t>
      </w:r>
      <w:proofErr w:type="spellEnd"/>
      <w:r w:rsidRPr="009E719D">
        <w:t xml:space="preserve">. ун-т </w:t>
      </w:r>
      <w:proofErr w:type="spellStart"/>
      <w:r w:rsidRPr="009E719D">
        <w:t>внутр</w:t>
      </w:r>
      <w:proofErr w:type="spellEnd"/>
      <w:r w:rsidRPr="009E719D">
        <w:t xml:space="preserve">. справ. – </w:t>
      </w:r>
      <w:proofErr w:type="spellStart"/>
      <w:r w:rsidRPr="009E719D">
        <w:t>Храків</w:t>
      </w:r>
      <w:proofErr w:type="spellEnd"/>
      <w:r w:rsidRPr="009E719D">
        <w:t xml:space="preserve"> : Золота миля, 2014. 479 с. </w:t>
      </w:r>
    </w:p>
    <w:p w:rsidR="00A77AC9" w:rsidRPr="009E719D" w:rsidRDefault="00A77AC9" w:rsidP="00A77AC9">
      <w:pPr>
        <w:pStyle w:val="a"/>
      </w:pPr>
      <w:proofErr w:type="spellStart"/>
      <w:r w:rsidRPr="009E719D">
        <w:rPr>
          <w:bCs/>
        </w:rPr>
        <w:t>Прилипко</w:t>
      </w:r>
      <w:proofErr w:type="spellEnd"/>
      <w:r w:rsidRPr="009E719D">
        <w:rPr>
          <w:bCs/>
        </w:rPr>
        <w:t xml:space="preserve"> С. М., </w:t>
      </w:r>
      <w:r w:rsidRPr="009E719D">
        <w:t xml:space="preserve">Ярошенко О. М Трудове право України : підручник. 5-те вид., перероб. і </w:t>
      </w:r>
      <w:proofErr w:type="spellStart"/>
      <w:r w:rsidRPr="009E719D">
        <w:t>доп</w:t>
      </w:r>
      <w:proofErr w:type="spellEnd"/>
      <w:r w:rsidRPr="009E719D">
        <w:t>. Х., 2012.</w:t>
      </w:r>
    </w:p>
    <w:p w:rsidR="00A77AC9" w:rsidRPr="002752C0" w:rsidRDefault="00A77AC9" w:rsidP="00B71A8D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b/>
          <w:noProof/>
          <w:color w:val="000000"/>
          <w:szCs w:val="28"/>
        </w:rPr>
      </w:pPr>
    </w:p>
    <w:p w:rsidR="00B71A8D" w:rsidRDefault="00B71A8D" w:rsidP="00B71A8D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b/>
          <w:noProof/>
          <w:color w:val="000000"/>
          <w:szCs w:val="28"/>
          <w:lang w:val="ru-RU"/>
        </w:rPr>
      </w:pPr>
      <w:r w:rsidRPr="00B71A8D">
        <w:rPr>
          <w:b/>
          <w:noProof/>
          <w:color w:val="000000"/>
          <w:szCs w:val="28"/>
          <w:lang w:val="ru-RU"/>
        </w:rPr>
        <w:t>Рекомендована література до Теми 1</w:t>
      </w:r>
      <w:r>
        <w:rPr>
          <w:b/>
          <w:noProof/>
          <w:color w:val="000000"/>
          <w:szCs w:val="28"/>
          <w:lang w:val="ru-RU"/>
        </w:rPr>
        <w:t>1</w:t>
      </w:r>
      <w:r w:rsidRPr="00B71A8D">
        <w:rPr>
          <w:b/>
          <w:noProof/>
          <w:color w:val="000000"/>
          <w:szCs w:val="28"/>
          <w:lang w:val="ru-RU"/>
        </w:rPr>
        <w:t>:</w:t>
      </w:r>
    </w:p>
    <w:p w:rsidR="00A77AC9" w:rsidRDefault="00A77AC9" w:rsidP="00A77AC9">
      <w:pPr>
        <w:pStyle w:val="a"/>
        <w:numPr>
          <w:ilvl w:val="0"/>
          <w:numId w:val="39"/>
        </w:numPr>
      </w:pPr>
      <w:r w:rsidRPr="00B56043">
        <w:t>Конституція України від 28.06.1996 р. Відомості Верховної Ради України. 1996. № 30. Ст. 141</w:t>
      </w:r>
      <w:r>
        <w:t>.</w:t>
      </w:r>
    </w:p>
    <w:p w:rsidR="00A77AC9" w:rsidRPr="00B56043" w:rsidRDefault="00A77AC9" w:rsidP="00A77AC9">
      <w:pPr>
        <w:pStyle w:val="a"/>
      </w:pPr>
      <w:r w:rsidRPr="00B56043">
        <w:t>Кодекс законів про п</w:t>
      </w:r>
      <w:r>
        <w:t>рацю України від 10.12.1971 р.</w:t>
      </w:r>
      <w:r w:rsidRPr="00B56043">
        <w:t xml:space="preserve"> Відомості Верховної Ради УРСР, 1971. № 50. Ст. 375.</w:t>
      </w:r>
    </w:p>
    <w:p w:rsidR="00E0598C" w:rsidRDefault="00E0598C" w:rsidP="00E0598C">
      <w:pPr>
        <w:pStyle w:val="a"/>
      </w:pPr>
      <w:proofErr w:type="spellStart"/>
      <w:r>
        <w:t>Горіна</w:t>
      </w:r>
      <w:proofErr w:type="spellEnd"/>
      <w:r>
        <w:t xml:space="preserve"> Г., Панич О. Обмеження щодо роботи за сумісництвом / Праця і закон 2014.– № 1.</w:t>
      </w:r>
    </w:p>
    <w:p w:rsidR="00E0598C" w:rsidRDefault="00E0598C" w:rsidP="00E0598C">
      <w:pPr>
        <w:pStyle w:val="a"/>
      </w:pPr>
      <w:r>
        <w:t xml:space="preserve">Гробова А.А. Особливості вирішення трудових спорів про поновлення працівників на роботі 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... </w:t>
      </w:r>
      <w:proofErr w:type="spellStart"/>
      <w:r>
        <w:t>канд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 xml:space="preserve">. наук : 12.00.05 / Гробова Анна Анатоліївна ; М-во освіти і науки України, Київ. </w:t>
      </w:r>
      <w:proofErr w:type="spellStart"/>
      <w:r>
        <w:t>нац</w:t>
      </w:r>
      <w:proofErr w:type="spellEnd"/>
      <w:r>
        <w:t>. ун-т ім. Тараса Шевченка. Київ, 2014. 18 с.</w:t>
      </w:r>
    </w:p>
    <w:p w:rsidR="00E0598C" w:rsidRDefault="00E0598C" w:rsidP="00E0598C">
      <w:pPr>
        <w:pStyle w:val="a"/>
      </w:pPr>
      <w:proofErr w:type="spellStart"/>
      <w:r>
        <w:t>Гура</w:t>
      </w:r>
      <w:proofErr w:type="spellEnd"/>
      <w:r>
        <w:t xml:space="preserve"> А.О. Зовнішня трудова міграція в Україні: сучасні тенденції та наслідки / Збірник наукових праць Харківського національного педагогічного університету імені Г.С. Сковороди / Харківський, педагогічний університет імені Сковороди Г.С. національний. Харків, 2014. С. 185-192. </w:t>
      </w:r>
    </w:p>
    <w:p w:rsidR="00A77AC9" w:rsidRPr="00FF765D" w:rsidRDefault="00A77AC9" w:rsidP="00A77AC9">
      <w:pPr>
        <w:pStyle w:val="a"/>
      </w:pPr>
      <w:r w:rsidRPr="00FF765D">
        <w:t>Дмитренко Ю.П. Трудове прав України: підручник. К.: Юрінком Інтер, 2009. 624 с.</w:t>
      </w:r>
    </w:p>
    <w:p w:rsidR="00A77AC9" w:rsidRPr="00FF765D" w:rsidRDefault="00A77AC9" w:rsidP="00A77AC9">
      <w:pPr>
        <w:pStyle w:val="a"/>
      </w:pPr>
      <w:proofErr w:type="spellStart"/>
      <w:r w:rsidRPr="00FF765D">
        <w:t>Іншин</w:t>
      </w:r>
      <w:proofErr w:type="spellEnd"/>
      <w:r w:rsidRPr="00FF765D">
        <w:t xml:space="preserve"> М.І., Щербина В.І. Трудове право України : підручник. Харків : </w:t>
      </w:r>
      <w:proofErr w:type="spellStart"/>
      <w:r w:rsidRPr="00FF765D">
        <w:t>Диса</w:t>
      </w:r>
      <w:proofErr w:type="spellEnd"/>
      <w:r w:rsidRPr="00FF765D">
        <w:t xml:space="preserve"> плюс, 2014. 499 с. </w:t>
      </w:r>
    </w:p>
    <w:p w:rsidR="00A77AC9" w:rsidRPr="002752C0" w:rsidRDefault="00A77AC9" w:rsidP="00B71A8D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b/>
          <w:noProof/>
          <w:color w:val="000000"/>
          <w:szCs w:val="28"/>
        </w:rPr>
      </w:pP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b/>
          <w:noProof/>
          <w:color w:val="000000"/>
          <w:szCs w:val="28"/>
        </w:rPr>
      </w:pPr>
      <w:r w:rsidRPr="00A110BF">
        <w:rPr>
          <w:b/>
          <w:noProof/>
          <w:color w:val="000000"/>
          <w:szCs w:val="28"/>
        </w:rPr>
        <w:t>ПИТАННЯ ДЛЯ ПІДСУМКОВОГО КОНТРОЛЮ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lastRenderedPageBreak/>
        <w:t>1.</w:t>
      </w:r>
      <w:r w:rsidRPr="00A110BF">
        <w:rPr>
          <w:noProof/>
          <w:color w:val="000000"/>
          <w:szCs w:val="28"/>
        </w:rPr>
        <w:tab/>
        <w:t>Види матеріальної відповідальності працівників.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2.</w:t>
      </w:r>
      <w:r w:rsidRPr="00A110BF">
        <w:rPr>
          <w:noProof/>
          <w:color w:val="000000"/>
          <w:szCs w:val="28"/>
        </w:rPr>
        <w:tab/>
        <w:t>Визначення розміру шкоди та порядок її покриття.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3.</w:t>
      </w:r>
      <w:r w:rsidRPr="00A110BF">
        <w:rPr>
          <w:noProof/>
          <w:color w:val="000000"/>
          <w:szCs w:val="28"/>
        </w:rPr>
        <w:tab/>
        <w:t>Виплати компенсації по інвалідності працівникам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4.</w:t>
      </w:r>
      <w:r w:rsidRPr="00A110BF">
        <w:rPr>
          <w:noProof/>
          <w:color w:val="000000"/>
          <w:szCs w:val="28"/>
        </w:rPr>
        <w:tab/>
        <w:t>Вихідна допомога при звільненні з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5.</w:t>
      </w:r>
      <w:r w:rsidRPr="00A110BF">
        <w:rPr>
          <w:noProof/>
          <w:color w:val="000000"/>
          <w:szCs w:val="28"/>
        </w:rPr>
        <w:tab/>
        <w:t xml:space="preserve">Власники підприємств, установ, організацій як суб'єкти трудового права.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6.</w:t>
      </w:r>
      <w:r w:rsidRPr="00A110BF">
        <w:rPr>
          <w:noProof/>
          <w:color w:val="000000"/>
          <w:szCs w:val="28"/>
        </w:rPr>
        <w:tab/>
        <w:t xml:space="preserve">Гарантійні виплати та їх види.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7.</w:t>
      </w:r>
      <w:r w:rsidRPr="00A110BF">
        <w:rPr>
          <w:noProof/>
          <w:color w:val="000000"/>
          <w:szCs w:val="28"/>
        </w:rPr>
        <w:tab/>
        <w:t>Громадяни України та іноземці як суб'єкти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8.</w:t>
      </w:r>
      <w:r w:rsidRPr="00A110BF">
        <w:rPr>
          <w:noProof/>
          <w:color w:val="000000"/>
          <w:szCs w:val="28"/>
        </w:rPr>
        <w:tab/>
        <w:t>Дисциплінарна відповідальність і її види.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9.</w:t>
      </w:r>
      <w:r w:rsidRPr="00A110BF">
        <w:rPr>
          <w:noProof/>
          <w:color w:val="000000"/>
          <w:szCs w:val="28"/>
        </w:rPr>
        <w:tab/>
        <w:t>Дисциплінарні стягнення, підстави та порядок їх застосування.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10.</w:t>
      </w:r>
      <w:r w:rsidRPr="00A110BF">
        <w:rPr>
          <w:noProof/>
          <w:color w:val="000000"/>
          <w:szCs w:val="28"/>
        </w:rPr>
        <w:tab/>
        <w:t>Документи, що підлягають поданню при влаштуванні на роботу.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11.</w:t>
      </w:r>
      <w:r w:rsidRPr="00A110BF">
        <w:rPr>
          <w:noProof/>
          <w:color w:val="000000"/>
          <w:szCs w:val="28"/>
        </w:rPr>
        <w:tab/>
        <w:t>Загальна характеристика порядку розгляду індивідуальних трудових спорів.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12.</w:t>
      </w:r>
      <w:r w:rsidRPr="00A110BF">
        <w:rPr>
          <w:noProof/>
          <w:color w:val="000000"/>
          <w:szCs w:val="28"/>
        </w:rPr>
        <w:tab/>
        <w:t>Заохочення за успіхи в роботі.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13.</w:t>
      </w:r>
      <w:r w:rsidRPr="00A110BF">
        <w:rPr>
          <w:noProof/>
          <w:color w:val="000000"/>
          <w:szCs w:val="28"/>
        </w:rPr>
        <w:tab/>
        <w:t>Звільнення з Національної поліції: процедура, строки та порядок розрахунків.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14.</w:t>
      </w:r>
      <w:r w:rsidRPr="00A110BF">
        <w:rPr>
          <w:noProof/>
          <w:color w:val="000000"/>
          <w:szCs w:val="28"/>
        </w:rPr>
        <w:tab/>
        <w:t xml:space="preserve">Зміст колективного договору.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15.</w:t>
      </w:r>
      <w:r w:rsidRPr="00A110BF">
        <w:rPr>
          <w:noProof/>
          <w:color w:val="000000"/>
          <w:szCs w:val="28"/>
        </w:rPr>
        <w:tab/>
        <w:t>Класифікація підстав припинення трудового договору.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16.</w:t>
      </w:r>
      <w:r w:rsidRPr="00A110BF">
        <w:rPr>
          <w:noProof/>
          <w:color w:val="000000"/>
          <w:szCs w:val="28"/>
        </w:rPr>
        <w:tab/>
        <w:t>Кодекс законів про працю України як джерело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17.</w:t>
      </w:r>
      <w:r w:rsidRPr="00A110BF">
        <w:rPr>
          <w:noProof/>
          <w:color w:val="000000"/>
          <w:szCs w:val="28"/>
        </w:rPr>
        <w:tab/>
        <w:t>Комісії по трудових спорах, умови їх створення, компетенція, порядок роботи.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18.</w:t>
      </w:r>
      <w:r w:rsidRPr="00A110BF">
        <w:rPr>
          <w:noProof/>
          <w:color w:val="000000"/>
          <w:szCs w:val="28"/>
        </w:rPr>
        <w:tab/>
        <w:t>Компенсаційні виплати та їх види.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19.</w:t>
      </w:r>
      <w:r w:rsidRPr="00A110BF">
        <w:rPr>
          <w:noProof/>
          <w:color w:val="000000"/>
          <w:szCs w:val="28"/>
        </w:rPr>
        <w:tab/>
        <w:t>Конституційні права та обов'язки в сфері трудового права та гарантії їх реалізації.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20.</w:t>
      </w:r>
      <w:r w:rsidRPr="00A110BF">
        <w:rPr>
          <w:noProof/>
          <w:color w:val="000000"/>
          <w:szCs w:val="28"/>
        </w:rPr>
        <w:tab/>
        <w:t>Конституція України як основне джерело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21.</w:t>
      </w:r>
      <w:r w:rsidRPr="00A110BF">
        <w:rPr>
          <w:noProof/>
          <w:color w:val="000000"/>
          <w:szCs w:val="28"/>
        </w:rPr>
        <w:tab/>
        <w:t xml:space="preserve">Контракт як особлива форма трудового договору.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22.</w:t>
      </w:r>
      <w:r w:rsidRPr="00A110BF">
        <w:rPr>
          <w:noProof/>
          <w:color w:val="000000"/>
          <w:szCs w:val="28"/>
        </w:rPr>
        <w:tab/>
        <w:t>Контроль за виконанням колективного договору, відповідальність за його порушення.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23.</w:t>
      </w:r>
      <w:r w:rsidRPr="00A110BF">
        <w:rPr>
          <w:noProof/>
          <w:color w:val="000000"/>
          <w:szCs w:val="28"/>
        </w:rPr>
        <w:tab/>
        <w:t>Локальні нормативні акти як джерела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24.</w:t>
      </w:r>
      <w:r w:rsidRPr="00A110BF">
        <w:rPr>
          <w:noProof/>
          <w:color w:val="000000"/>
          <w:szCs w:val="28"/>
        </w:rPr>
        <w:tab/>
        <w:t>Матеріальна відповідальність власників підприємств або уповноважених ним органів у трудових правовідносинах.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lastRenderedPageBreak/>
        <w:t>25.</w:t>
      </w:r>
      <w:r w:rsidRPr="00A110BF">
        <w:rPr>
          <w:noProof/>
          <w:color w:val="000000"/>
          <w:szCs w:val="28"/>
        </w:rPr>
        <w:tab/>
        <w:t>Матеріальна та дисциплінарна відповідальність працівників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26.</w:t>
      </w:r>
      <w:r w:rsidRPr="00A110BF">
        <w:rPr>
          <w:noProof/>
          <w:color w:val="000000"/>
          <w:szCs w:val="28"/>
        </w:rPr>
        <w:tab/>
        <w:t>Міжнародна організація праці і її роль в регулюванні трудових відносин.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27.</w:t>
      </w:r>
      <w:r w:rsidRPr="00A110BF">
        <w:rPr>
          <w:noProof/>
          <w:color w:val="000000"/>
          <w:szCs w:val="28"/>
        </w:rPr>
        <w:tab/>
        <w:t>Надурочні роботи: порядок залучення до них та компенсація за їх здійснення.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28.</w:t>
      </w:r>
      <w:r w:rsidRPr="00A110BF">
        <w:rPr>
          <w:noProof/>
          <w:color w:val="000000"/>
          <w:szCs w:val="28"/>
        </w:rPr>
        <w:tab/>
        <w:t>Облік робочого часу і його види.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29.</w:t>
      </w:r>
      <w:r w:rsidRPr="00A110BF">
        <w:rPr>
          <w:noProof/>
          <w:color w:val="000000"/>
          <w:szCs w:val="28"/>
        </w:rPr>
        <w:tab/>
        <w:t xml:space="preserve">Обов'язки сторін трудового правовідношення.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30.</w:t>
      </w:r>
      <w:r w:rsidRPr="00A110BF">
        <w:rPr>
          <w:noProof/>
          <w:color w:val="000000"/>
          <w:szCs w:val="28"/>
        </w:rPr>
        <w:tab/>
        <w:t xml:space="preserve">Оплата праці при відхиленні від умов праці, передбачених тарифом.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31.</w:t>
      </w:r>
      <w:r w:rsidRPr="00A110BF">
        <w:rPr>
          <w:noProof/>
          <w:color w:val="000000"/>
          <w:szCs w:val="28"/>
        </w:rPr>
        <w:tab/>
        <w:t>Органи працевлаштування, їх права та обов'язки.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32.</w:t>
      </w:r>
      <w:r w:rsidRPr="00A110BF">
        <w:rPr>
          <w:noProof/>
          <w:color w:val="000000"/>
          <w:szCs w:val="28"/>
        </w:rPr>
        <w:tab/>
        <w:t xml:space="preserve">Організаційно-правові форми забезпечення охорони праці.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33.</w:t>
      </w:r>
      <w:r w:rsidRPr="00A110BF">
        <w:rPr>
          <w:noProof/>
          <w:color w:val="000000"/>
          <w:szCs w:val="28"/>
        </w:rPr>
        <w:tab/>
        <w:t>Основні принципи трудового права та їх реалізація в нормах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34.</w:t>
      </w:r>
      <w:r w:rsidRPr="00A110BF">
        <w:rPr>
          <w:noProof/>
          <w:color w:val="000000"/>
          <w:szCs w:val="28"/>
        </w:rPr>
        <w:tab/>
        <w:t>Основні функції профспілок в охороні трудових прав працівників.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35.</w:t>
      </w:r>
      <w:r w:rsidRPr="00A110BF">
        <w:rPr>
          <w:noProof/>
          <w:color w:val="000000"/>
          <w:szCs w:val="28"/>
        </w:rPr>
        <w:tab/>
        <w:t>Особливості методу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36.</w:t>
      </w:r>
      <w:r w:rsidRPr="00A110BF">
        <w:rPr>
          <w:noProof/>
          <w:color w:val="000000"/>
          <w:szCs w:val="28"/>
        </w:rPr>
        <w:tab/>
        <w:t>Особливості нормативних актів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37.</w:t>
      </w:r>
      <w:r w:rsidRPr="00A110BF">
        <w:rPr>
          <w:noProof/>
          <w:color w:val="000000"/>
          <w:szCs w:val="28"/>
        </w:rPr>
        <w:tab/>
        <w:t>Особливості охорони праці жінок і неповнолітніх.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38.</w:t>
      </w:r>
      <w:r w:rsidRPr="00A110BF">
        <w:rPr>
          <w:noProof/>
          <w:color w:val="000000"/>
          <w:szCs w:val="28"/>
        </w:rPr>
        <w:tab/>
        <w:t>Особливості правового регулювання пралі сумісників.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39.</w:t>
      </w:r>
      <w:r w:rsidRPr="00A110BF">
        <w:rPr>
          <w:noProof/>
          <w:color w:val="000000"/>
          <w:szCs w:val="28"/>
        </w:rPr>
        <w:tab/>
        <w:t>Особливості правового регулювання робочого часу та часу відпочинку працівників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40.</w:t>
      </w:r>
      <w:r w:rsidRPr="00A110BF">
        <w:rPr>
          <w:noProof/>
          <w:color w:val="000000"/>
          <w:szCs w:val="28"/>
        </w:rPr>
        <w:tab/>
        <w:t>Особливості працевлаштування робітників, що вивільняються.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41.</w:t>
      </w:r>
      <w:r w:rsidRPr="00A110BF">
        <w:rPr>
          <w:noProof/>
          <w:color w:val="000000"/>
          <w:szCs w:val="28"/>
        </w:rPr>
        <w:tab/>
        <w:t>Особливості робочого часу працівника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42.</w:t>
      </w:r>
      <w:r w:rsidRPr="00A110BF">
        <w:rPr>
          <w:noProof/>
          <w:color w:val="000000"/>
          <w:szCs w:val="28"/>
        </w:rPr>
        <w:tab/>
        <w:t>Підзаконні акти, що регулюють працю працівників, як джерело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43.</w:t>
      </w:r>
      <w:r w:rsidRPr="00A110BF">
        <w:rPr>
          <w:noProof/>
          <w:color w:val="000000"/>
          <w:szCs w:val="28"/>
        </w:rPr>
        <w:tab/>
        <w:t>Підстави виникнення трудових правовідносин.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44.</w:t>
      </w:r>
      <w:r w:rsidRPr="00A110BF">
        <w:rPr>
          <w:noProof/>
          <w:color w:val="000000"/>
          <w:szCs w:val="28"/>
        </w:rPr>
        <w:tab/>
        <w:t>Підстави виникнення трудових правовідносин.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45.</w:t>
      </w:r>
      <w:r w:rsidRPr="00A110BF">
        <w:rPr>
          <w:noProof/>
          <w:color w:val="000000"/>
          <w:szCs w:val="28"/>
        </w:rPr>
        <w:tab/>
        <w:t>Підстави та умови матеріальної відповідальності роботодавця за шкоду, заподіяну життю, здоров’ю та майну працівника.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46.</w:t>
      </w:r>
      <w:r w:rsidRPr="00A110BF">
        <w:rPr>
          <w:noProof/>
          <w:color w:val="000000"/>
          <w:szCs w:val="28"/>
        </w:rPr>
        <w:tab/>
        <w:t>Пільги для працівників, що суміщають роботу з навчанням.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47.</w:t>
      </w:r>
      <w:r w:rsidRPr="00A110BF">
        <w:rPr>
          <w:noProof/>
          <w:color w:val="000000"/>
          <w:szCs w:val="28"/>
        </w:rPr>
        <w:tab/>
        <w:t>Пільги працівників поліції та порядок їх оформлення.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48.</w:t>
      </w:r>
      <w:r w:rsidRPr="00A110BF">
        <w:rPr>
          <w:noProof/>
          <w:color w:val="000000"/>
          <w:szCs w:val="28"/>
        </w:rPr>
        <w:tab/>
        <w:t>Повноваження трудового колективу в сфері праці.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lastRenderedPageBreak/>
        <w:t>49.</w:t>
      </w:r>
      <w:r w:rsidRPr="00A110BF">
        <w:rPr>
          <w:noProof/>
          <w:color w:val="000000"/>
          <w:szCs w:val="28"/>
        </w:rPr>
        <w:tab/>
        <w:t>Поновлення на службі працівників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50.</w:t>
      </w:r>
      <w:r w:rsidRPr="00A110BF">
        <w:rPr>
          <w:noProof/>
          <w:color w:val="000000"/>
          <w:szCs w:val="28"/>
        </w:rPr>
        <w:tab/>
        <w:t xml:space="preserve">Поняття заробітної плати та методи її правового регулювання.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51.</w:t>
      </w:r>
      <w:r w:rsidRPr="00A110BF">
        <w:rPr>
          <w:noProof/>
          <w:color w:val="000000"/>
          <w:szCs w:val="28"/>
        </w:rPr>
        <w:tab/>
        <w:t xml:space="preserve">Поняття і види переведень на іншу роботу.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52.</w:t>
      </w:r>
      <w:r w:rsidRPr="00A110BF">
        <w:rPr>
          <w:noProof/>
          <w:color w:val="000000"/>
          <w:szCs w:val="28"/>
        </w:rPr>
        <w:tab/>
        <w:t>Поняття і види трудових спорів.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53.</w:t>
      </w:r>
      <w:r w:rsidRPr="00A110BF">
        <w:rPr>
          <w:noProof/>
          <w:color w:val="000000"/>
          <w:szCs w:val="28"/>
        </w:rPr>
        <w:tab/>
        <w:t>Поняття і види часу відпочинку за трудовим правом України.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54.</w:t>
      </w:r>
      <w:r w:rsidRPr="00A110BF">
        <w:rPr>
          <w:noProof/>
          <w:color w:val="000000"/>
          <w:szCs w:val="28"/>
        </w:rPr>
        <w:tab/>
        <w:t>Поняття і система правовідносин по трудовому праву.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55.</w:t>
      </w:r>
      <w:r w:rsidRPr="00A110BF">
        <w:rPr>
          <w:noProof/>
          <w:color w:val="000000"/>
          <w:szCs w:val="28"/>
        </w:rPr>
        <w:tab/>
        <w:t>Поняття колективного договору, його сторони.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56.</w:t>
      </w:r>
      <w:r w:rsidRPr="00A110BF">
        <w:rPr>
          <w:noProof/>
          <w:color w:val="000000"/>
          <w:szCs w:val="28"/>
        </w:rPr>
        <w:tab/>
        <w:t xml:space="preserve">Поняття матеріальної відповідальності працівника за шкоду, заподіяну підприємству, установі, організації, її відмінність від цивільно-правової майнової відповідальності.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57.</w:t>
      </w:r>
      <w:r w:rsidRPr="00A110BF">
        <w:rPr>
          <w:noProof/>
          <w:color w:val="000000"/>
          <w:szCs w:val="28"/>
        </w:rPr>
        <w:tab/>
        <w:t>Поняття норм праці, їх запровадження, заміна та перегляд.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58.</w:t>
      </w:r>
      <w:r w:rsidRPr="00A110BF">
        <w:rPr>
          <w:noProof/>
          <w:color w:val="000000"/>
          <w:szCs w:val="28"/>
        </w:rPr>
        <w:tab/>
        <w:t xml:space="preserve">Поняття охорони праці, зміст інституту охорони праці згідно Закону України від 14.10.1992р “Про охорону праці”.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59.</w:t>
      </w:r>
      <w:r w:rsidRPr="00A110BF">
        <w:rPr>
          <w:noProof/>
          <w:color w:val="000000"/>
          <w:szCs w:val="28"/>
        </w:rPr>
        <w:tab/>
        <w:t xml:space="preserve">Поняття працевлаштування та його види.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60.</w:t>
      </w:r>
      <w:r w:rsidRPr="00A110BF">
        <w:rPr>
          <w:noProof/>
          <w:color w:val="000000"/>
          <w:szCs w:val="28"/>
        </w:rPr>
        <w:tab/>
        <w:t>Поняття робочого часу по трудовому праву і його види.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61.</w:t>
      </w:r>
      <w:r w:rsidRPr="00A110BF">
        <w:rPr>
          <w:noProof/>
          <w:color w:val="000000"/>
          <w:szCs w:val="28"/>
        </w:rPr>
        <w:tab/>
        <w:t>Поняття та класифікація суб’єктів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62.</w:t>
      </w:r>
      <w:r w:rsidRPr="00A110BF">
        <w:rPr>
          <w:noProof/>
          <w:color w:val="000000"/>
          <w:szCs w:val="28"/>
        </w:rPr>
        <w:tab/>
        <w:t>Поняття та система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63.</w:t>
      </w:r>
      <w:r w:rsidRPr="00A110BF">
        <w:rPr>
          <w:noProof/>
          <w:color w:val="000000"/>
          <w:szCs w:val="28"/>
        </w:rPr>
        <w:tab/>
        <w:t>Поняття трудового контракту і його відмінність від трудового договору.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64.</w:t>
      </w:r>
      <w:r w:rsidRPr="00A110BF">
        <w:rPr>
          <w:noProof/>
          <w:color w:val="000000"/>
          <w:szCs w:val="28"/>
        </w:rPr>
        <w:tab/>
        <w:t xml:space="preserve">Поняття, зміст і методи забезпечення дисципліни праці.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65.</w:t>
      </w:r>
      <w:r w:rsidRPr="00A110BF">
        <w:rPr>
          <w:noProof/>
          <w:color w:val="000000"/>
          <w:szCs w:val="28"/>
        </w:rPr>
        <w:tab/>
        <w:t>Порядок виконання рішень і постанов з трудових спорів.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66.</w:t>
      </w:r>
      <w:r w:rsidRPr="00A110BF">
        <w:rPr>
          <w:noProof/>
          <w:color w:val="000000"/>
          <w:szCs w:val="28"/>
        </w:rPr>
        <w:tab/>
        <w:t>Порядок виконання рішень і постанов про поновлення на роботі.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67.</w:t>
      </w:r>
      <w:r w:rsidRPr="00A110BF">
        <w:rPr>
          <w:noProof/>
          <w:color w:val="000000"/>
          <w:szCs w:val="28"/>
        </w:rPr>
        <w:tab/>
        <w:t>Порядок нарахування та виплати пенсії працівникам Національної поліції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68.</w:t>
      </w:r>
      <w:r w:rsidRPr="00A110BF">
        <w:rPr>
          <w:noProof/>
          <w:color w:val="000000"/>
          <w:szCs w:val="28"/>
        </w:rPr>
        <w:tab/>
        <w:t>Порядок оформлення звільнення та проведення розрахунків при звільненні. Вихідна допомога.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69.</w:t>
      </w:r>
      <w:r w:rsidRPr="00A110BF">
        <w:rPr>
          <w:noProof/>
          <w:color w:val="000000"/>
          <w:szCs w:val="28"/>
        </w:rPr>
        <w:tab/>
        <w:t>Порядок працевлаштування окремих категорій громадян (неповнолітніх, жінок, інвалідів тощо).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70.</w:t>
      </w:r>
      <w:r w:rsidRPr="00A110BF">
        <w:rPr>
          <w:noProof/>
          <w:color w:val="000000"/>
          <w:szCs w:val="28"/>
        </w:rPr>
        <w:tab/>
        <w:t>Порядок укладення колективного договору.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71.</w:t>
      </w:r>
      <w:r w:rsidRPr="00A110BF">
        <w:rPr>
          <w:noProof/>
          <w:color w:val="000000"/>
          <w:szCs w:val="28"/>
        </w:rPr>
        <w:tab/>
        <w:t>Право на щорічну відпустку і порядок її надання.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72.</w:t>
      </w:r>
      <w:r w:rsidRPr="00A110BF">
        <w:rPr>
          <w:noProof/>
          <w:color w:val="000000"/>
          <w:szCs w:val="28"/>
        </w:rPr>
        <w:tab/>
        <w:t>Правове регулювання внутрішнього трудового розпорядку.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73.</w:t>
      </w:r>
      <w:r w:rsidRPr="00A110BF">
        <w:rPr>
          <w:noProof/>
          <w:color w:val="000000"/>
          <w:szCs w:val="28"/>
        </w:rPr>
        <w:tab/>
        <w:t>Правове регулювання оплати праці працівників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lastRenderedPageBreak/>
        <w:t>74.</w:t>
      </w:r>
      <w:r w:rsidRPr="00A110BF">
        <w:rPr>
          <w:noProof/>
          <w:color w:val="000000"/>
          <w:szCs w:val="28"/>
        </w:rPr>
        <w:tab/>
        <w:t>Правове регулювання переміщення та просування по службі працівників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75.</w:t>
      </w:r>
      <w:r w:rsidRPr="00A110BF">
        <w:rPr>
          <w:noProof/>
          <w:color w:val="000000"/>
          <w:szCs w:val="28"/>
        </w:rPr>
        <w:tab/>
        <w:t xml:space="preserve">Правовий статус безробітних, допомога по безробіттю.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76.</w:t>
      </w:r>
      <w:r w:rsidRPr="00A110BF">
        <w:rPr>
          <w:noProof/>
          <w:color w:val="000000"/>
          <w:szCs w:val="28"/>
        </w:rPr>
        <w:tab/>
        <w:t>Предмет і система трудового права як науки.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77.</w:t>
      </w:r>
      <w:r w:rsidRPr="00A110BF">
        <w:rPr>
          <w:noProof/>
          <w:color w:val="000000"/>
          <w:szCs w:val="28"/>
        </w:rPr>
        <w:tab/>
        <w:t>Предмет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78.</w:t>
      </w:r>
      <w:r w:rsidRPr="00A110BF">
        <w:rPr>
          <w:noProof/>
          <w:color w:val="000000"/>
          <w:szCs w:val="28"/>
        </w:rPr>
        <w:tab/>
        <w:t>Прийняття на службу в органи внутрішніх справ.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79.</w:t>
      </w:r>
      <w:r w:rsidRPr="00A110BF">
        <w:rPr>
          <w:noProof/>
          <w:color w:val="000000"/>
          <w:szCs w:val="28"/>
        </w:rPr>
        <w:tab/>
        <w:t>Режим робочого часу і порядок його встановлення.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80.</w:t>
      </w:r>
      <w:r w:rsidRPr="00A110BF">
        <w:rPr>
          <w:noProof/>
          <w:color w:val="000000"/>
          <w:szCs w:val="28"/>
        </w:rPr>
        <w:tab/>
        <w:t>Розгляд трудових спорів в судах і його особливості.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81.</w:t>
      </w:r>
      <w:r w:rsidRPr="00A110BF">
        <w:rPr>
          <w:noProof/>
          <w:color w:val="000000"/>
          <w:szCs w:val="28"/>
        </w:rPr>
        <w:tab/>
        <w:t>Розірвання трудового договору в разі ліквідації чи реорганізації підприємства.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82.</w:t>
      </w:r>
      <w:r w:rsidRPr="00A110BF">
        <w:rPr>
          <w:noProof/>
          <w:color w:val="000000"/>
          <w:szCs w:val="28"/>
        </w:rPr>
        <w:tab/>
        <w:t>Розірвання трудового договору з ініціативи власника.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83.</w:t>
      </w:r>
      <w:r w:rsidRPr="00A110BF">
        <w:rPr>
          <w:noProof/>
          <w:color w:val="000000"/>
          <w:szCs w:val="28"/>
        </w:rPr>
        <w:tab/>
        <w:t>Розірвання трудового договору з ініціативи працівника.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84.</w:t>
      </w:r>
      <w:r w:rsidRPr="00A110BF">
        <w:rPr>
          <w:noProof/>
          <w:color w:val="000000"/>
          <w:szCs w:val="28"/>
        </w:rPr>
        <w:tab/>
        <w:t>Розірвання трудового договору на вимогу третіх осіб, що не є стороною трудового договору.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85.</w:t>
      </w:r>
      <w:r w:rsidRPr="00A110BF">
        <w:rPr>
          <w:noProof/>
          <w:color w:val="000000"/>
          <w:szCs w:val="28"/>
        </w:rPr>
        <w:tab/>
        <w:t>Розірвання трудового договору у випадку втрати довір'я до працівника.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86.</w:t>
      </w:r>
      <w:r w:rsidRPr="00A110BF">
        <w:rPr>
          <w:noProof/>
          <w:color w:val="000000"/>
          <w:szCs w:val="28"/>
        </w:rPr>
        <w:tab/>
        <w:t>Роль Верховного Суду України в тлумаченні норм трудового права.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87.</w:t>
      </w:r>
      <w:r w:rsidRPr="00A110BF">
        <w:rPr>
          <w:noProof/>
          <w:color w:val="000000"/>
          <w:szCs w:val="28"/>
        </w:rPr>
        <w:tab/>
        <w:t xml:space="preserve">Система і компетенція органів нагляду і контролю за додержанням законодавства про працю.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88.</w:t>
      </w:r>
      <w:r w:rsidRPr="00A110BF">
        <w:rPr>
          <w:noProof/>
          <w:color w:val="000000"/>
          <w:szCs w:val="28"/>
        </w:rPr>
        <w:tab/>
        <w:t>Система оплати праці.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89.</w:t>
      </w:r>
      <w:r w:rsidRPr="00A110BF">
        <w:rPr>
          <w:noProof/>
          <w:color w:val="000000"/>
          <w:szCs w:val="28"/>
        </w:rPr>
        <w:tab/>
        <w:t xml:space="preserve">Скорочений та неповний робочий час, їх відмінність.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90.</w:t>
      </w:r>
      <w:r w:rsidRPr="00A110BF">
        <w:rPr>
          <w:noProof/>
          <w:color w:val="000000"/>
          <w:szCs w:val="28"/>
        </w:rPr>
        <w:tab/>
        <w:t>Соціальне захист працівників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91.</w:t>
      </w:r>
      <w:r w:rsidRPr="00A110BF">
        <w:rPr>
          <w:noProof/>
          <w:color w:val="000000"/>
          <w:szCs w:val="28"/>
        </w:rPr>
        <w:tab/>
        <w:t>Соціальний захист вдів та сиріт працівників поліції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92.</w:t>
      </w:r>
      <w:r w:rsidRPr="00A110BF">
        <w:rPr>
          <w:noProof/>
          <w:color w:val="000000"/>
          <w:szCs w:val="28"/>
        </w:rPr>
        <w:tab/>
        <w:t>Соціальний захист працівників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93.</w:t>
      </w:r>
      <w:r w:rsidRPr="00A110BF">
        <w:rPr>
          <w:noProof/>
          <w:color w:val="000000"/>
          <w:szCs w:val="28"/>
        </w:rPr>
        <w:tab/>
        <w:t>Страйк як засіб розв'язання колективного трудового спору.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94.</w:t>
      </w:r>
      <w:r w:rsidRPr="00A110BF">
        <w:rPr>
          <w:noProof/>
          <w:color w:val="000000"/>
          <w:szCs w:val="28"/>
        </w:rPr>
        <w:tab/>
        <w:t>Строки укладення колективного договору та його чинність.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95.</w:t>
      </w:r>
      <w:r w:rsidRPr="00A110BF">
        <w:rPr>
          <w:noProof/>
          <w:color w:val="000000"/>
          <w:szCs w:val="28"/>
        </w:rPr>
        <w:tab/>
        <w:t>"Службова невідповідність" працівників Національної поліції: передумови та правові наслідки.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96.</w:t>
      </w:r>
      <w:r w:rsidRPr="00A110BF">
        <w:rPr>
          <w:noProof/>
          <w:color w:val="000000"/>
          <w:szCs w:val="28"/>
        </w:rPr>
        <w:tab/>
        <w:t xml:space="preserve">Тарифна система оплати праці та її елементи. 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97.</w:t>
      </w:r>
      <w:r w:rsidRPr="00A110BF">
        <w:rPr>
          <w:noProof/>
          <w:color w:val="000000"/>
          <w:szCs w:val="28"/>
        </w:rPr>
        <w:tab/>
        <w:t>Термін виплати вихідної допомоги працівникам Національної поліції.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98.</w:t>
      </w:r>
      <w:r w:rsidRPr="00A110BF">
        <w:rPr>
          <w:noProof/>
          <w:color w:val="000000"/>
          <w:szCs w:val="28"/>
        </w:rPr>
        <w:tab/>
        <w:t>Трудова книжка та порядок її ведення</w:t>
      </w:r>
    </w:p>
    <w:p w:rsidR="00A110BF" w:rsidRPr="00A110BF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lastRenderedPageBreak/>
        <w:t>99.</w:t>
      </w:r>
      <w:r w:rsidRPr="00A110BF">
        <w:rPr>
          <w:noProof/>
          <w:color w:val="000000"/>
          <w:szCs w:val="28"/>
        </w:rPr>
        <w:tab/>
        <w:t>Трудовий колектив і його органи як суб’єкти трудового права.</w:t>
      </w:r>
    </w:p>
    <w:p w:rsidR="00B71A8D" w:rsidRPr="002752C0" w:rsidRDefault="00A110BF" w:rsidP="00A110BF">
      <w:pPr>
        <w:widowControl w:val="0"/>
        <w:shd w:val="clear" w:color="000000" w:fill="auto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noProof/>
          <w:color w:val="000000"/>
          <w:szCs w:val="28"/>
        </w:rPr>
      </w:pPr>
      <w:r w:rsidRPr="00A110BF">
        <w:rPr>
          <w:noProof/>
          <w:color w:val="000000"/>
          <w:szCs w:val="28"/>
        </w:rPr>
        <w:t>100.</w:t>
      </w:r>
      <w:r w:rsidRPr="00A110BF">
        <w:rPr>
          <w:noProof/>
          <w:color w:val="000000"/>
          <w:szCs w:val="28"/>
        </w:rPr>
        <w:tab/>
        <w:t>Умови роботи працівника чергової частини (робочий час та час відпочинку, оплата праці).</w:t>
      </w:r>
    </w:p>
    <w:sectPr w:rsidR="00B71A8D" w:rsidRPr="0027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9E2"/>
    <w:multiLevelType w:val="hybridMultilevel"/>
    <w:tmpl w:val="2AA438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DA639E"/>
    <w:multiLevelType w:val="hybridMultilevel"/>
    <w:tmpl w:val="CF50C20E"/>
    <w:lvl w:ilvl="0" w:tplc="640203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7A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CA4128"/>
    <w:multiLevelType w:val="hybridMultilevel"/>
    <w:tmpl w:val="B6A2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60C8F"/>
    <w:multiLevelType w:val="hybridMultilevel"/>
    <w:tmpl w:val="C11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B2DE4"/>
    <w:multiLevelType w:val="hybridMultilevel"/>
    <w:tmpl w:val="659A3124"/>
    <w:lvl w:ilvl="0" w:tplc="640203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4474"/>
    <w:multiLevelType w:val="hybridMultilevel"/>
    <w:tmpl w:val="CFC433E0"/>
    <w:lvl w:ilvl="0" w:tplc="640203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A53284"/>
    <w:multiLevelType w:val="multilevel"/>
    <w:tmpl w:val="9614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8" w15:restartNumberingAfterBreak="0">
    <w:nsid w:val="2F7F6491"/>
    <w:multiLevelType w:val="hybridMultilevel"/>
    <w:tmpl w:val="75E0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D6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9407B10"/>
    <w:multiLevelType w:val="hybridMultilevel"/>
    <w:tmpl w:val="A406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6F3D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9E379D"/>
    <w:multiLevelType w:val="hybridMultilevel"/>
    <w:tmpl w:val="A0A8CA1E"/>
    <w:lvl w:ilvl="0" w:tplc="640203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42305F3"/>
    <w:multiLevelType w:val="hybridMultilevel"/>
    <w:tmpl w:val="E52A374A"/>
    <w:lvl w:ilvl="0" w:tplc="60FE4B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7B43F0"/>
    <w:multiLevelType w:val="hybridMultilevel"/>
    <w:tmpl w:val="B8982FCA"/>
    <w:lvl w:ilvl="0" w:tplc="9DF68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453AB"/>
    <w:multiLevelType w:val="hybridMultilevel"/>
    <w:tmpl w:val="3A5ADF9C"/>
    <w:lvl w:ilvl="0" w:tplc="9DF68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B2129"/>
    <w:multiLevelType w:val="hybridMultilevel"/>
    <w:tmpl w:val="B43CE220"/>
    <w:lvl w:ilvl="0" w:tplc="715E8B5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51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F41128E"/>
    <w:multiLevelType w:val="hybridMultilevel"/>
    <w:tmpl w:val="B6185C76"/>
    <w:lvl w:ilvl="0" w:tplc="B420AB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E0C9A"/>
    <w:multiLevelType w:val="hybridMultilevel"/>
    <w:tmpl w:val="D48E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973BCF"/>
    <w:multiLevelType w:val="hybridMultilevel"/>
    <w:tmpl w:val="4B2A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D345FE"/>
    <w:multiLevelType w:val="hybridMultilevel"/>
    <w:tmpl w:val="C0AC045C"/>
    <w:lvl w:ilvl="0" w:tplc="640203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4257F2C"/>
    <w:multiLevelType w:val="hybridMultilevel"/>
    <w:tmpl w:val="372CFFA2"/>
    <w:lvl w:ilvl="0" w:tplc="64020308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77500341"/>
    <w:multiLevelType w:val="hybridMultilevel"/>
    <w:tmpl w:val="290C2D90"/>
    <w:lvl w:ilvl="0" w:tplc="640203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72C91"/>
    <w:multiLevelType w:val="hybridMultilevel"/>
    <w:tmpl w:val="F53CC7CE"/>
    <w:lvl w:ilvl="0" w:tplc="640203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E9451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2"/>
  </w:num>
  <w:num w:numId="5">
    <w:abstractNumId w:val="11"/>
  </w:num>
  <w:num w:numId="6">
    <w:abstractNumId w:val="0"/>
  </w:num>
  <w:num w:numId="7">
    <w:abstractNumId w:val="14"/>
  </w:num>
  <w:num w:numId="8">
    <w:abstractNumId w:val="13"/>
  </w:num>
  <w:num w:numId="9">
    <w:abstractNumId w:val="18"/>
  </w:num>
  <w:num w:numId="10">
    <w:abstractNumId w:val="15"/>
  </w:num>
  <w:num w:numId="11">
    <w:abstractNumId w:val="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4"/>
  </w:num>
  <w:num w:numId="18">
    <w:abstractNumId w:val="23"/>
  </w:num>
  <w:num w:numId="19">
    <w:abstractNumId w:val="6"/>
  </w:num>
  <w:num w:numId="20">
    <w:abstractNumId w:val="1"/>
  </w:num>
  <w:num w:numId="21">
    <w:abstractNumId w:val="22"/>
  </w:num>
  <w:num w:numId="22">
    <w:abstractNumId w:val="12"/>
  </w:num>
  <w:num w:numId="23">
    <w:abstractNumId w:val="24"/>
  </w:num>
  <w:num w:numId="24">
    <w:abstractNumId w:val="5"/>
  </w:num>
  <w:num w:numId="25">
    <w:abstractNumId w:val="21"/>
  </w:num>
  <w:num w:numId="26">
    <w:abstractNumId w:val="16"/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F0"/>
    <w:rsid w:val="000A73B5"/>
    <w:rsid w:val="001A2D1F"/>
    <w:rsid w:val="00205BB2"/>
    <w:rsid w:val="002603E5"/>
    <w:rsid w:val="002752C0"/>
    <w:rsid w:val="00297A6A"/>
    <w:rsid w:val="002B56A9"/>
    <w:rsid w:val="002F032E"/>
    <w:rsid w:val="00372866"/>
    <w:rsid w:val="003B311C"/>
    <w:rsid w:val="00626319"/>
    <w:rsid w:val="0074191F"/>
    <w:rsid w:val="00752645"/>
    <w:rsid w:val="00881A8C"/>
    <w:rsid w:val="009A6F5C"/>
    <w:rsid w:val="00A01737"/>
    <w:rsid w:val="00A107F0"/>
    <w:rsid w:val="00A110BF"/>
    <w:rsid w:val="00A77AC9"/>
    <w:rsid w:val="00AB74C4"/>
    <w:rsid w:val="00B71A8D"/>
    <w:rsid w:val="00CC2D38"/>
    <w:rsid w:val="00E0598C"/>
    <w:rsid w:val="00F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87B6"/>
  <w15:chartTrackingRefBased/>
  <w15:docId w15:val="{93A3E974-1643-4376-A621-3B4D0981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07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4">
    <w:name w:val="heading 4"/>
    <w:basedOn w:val="a0"/>
    <w:next w:val="a0"/>
    <w:link w:val="40"/>
    <w:qFormat/>
    <w:rsid w:val="002603E5"/>
    <w:pPr>
      <w:keepNext/>
      <w:spacing w:before="120" w:after="120"/>
      <w:jc w:val="both"/>
      <w:outlineLvl w:val="3"/>
    </w:pPr>
    <w:rPr>
      <w:b/>
      <w:bCs/>
    </w:rPr>
  </w:style>
  <w:style w:type="paragraph" w:styleId="6">
    <w:name w:val="heading 6"/>
    <w:basedOn w:val="a0"/>
    <w:next w:val="a0"/>
    <w:link w:val="60"/>
    <w:qFormat/>
    <w:rsid w:val="002603E5"/>
    <w:pPr>
      <w:spacing w:before="120" w:after="120"/>
      <w:jc w:val="right"/>
      <w:outlineLvl w:val="5"/>
    </w:pPr>
    <w:rPr>
      <w:b/>
      <w:bCs/>
      <w:i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2603E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1"/>
    <w:link w:val="6"/>
    <w:rsid w:val="002603E5"/>
    <w:rPr>
      <w:rFonts w:ascii="Times New Roman" w:eastAsia="Times New Roman" w:hAnsi="Times New Roman" w:cs="Times New Roman"/>
      <w:b/>
      <w:bCs/>
      <w:i/>
      <w:sz w:val="28"/>
      <w:lang w:val="uk-UA" w:eastAsia="ru-RU"/>
    </w:rPr>
  </w:style>
  <w:style w:type="paragraph" w:styleId="a4">
    <w:name w:val="List Paragraph"/>
    <w:basedOn w:val="a0"/>
    <w:qFormat/>
    <w:rsid w:val="002603E5"/>
    <w:pPr>
      <w:ind w:left="708"/>
    </w:pPr>
  </w:style>
  <w:style w:type="paragraph" w:styleId="a">
    <w:name w:val="Title"/>
    <w:aliases w:val="Список л-ры"/>
    <w:basedOn w:val="a0"/>
    <w:link w:val="a5"/>
    <w:qFormat/>
    <w:rsid w:val="00A77AC9"/>
    <w:pPr>
      <w:numPr>
        <w:numId w:val="26"/>
      </w:numPr>
      <w:shd w:val="clear" w:color="000000" w:fill="auto"/>
      <w:tabs>
        <w:tab w:val="left" w:pos="1134"/>
      </w:tabs>
      <w:spacing w:line="360" w:lineRule="auto"/>
      <w:jc w:val="both"/>
    </w:pPr>
    <w:rPr>
      <w:szCs w:val="28"/>
    </w:rPr>
  </w:style>
  <w:style w:type="character" w:customStyle="1" w:styleId="a5">
    <w:name w:val="Заголовок Знак"/>
    <w:aliases w:val="Список л-ры Знак"/>
    <w:basedOn w:val="a1"/>
    <w:link w:val="a"/>
    <w:rsid w:val="00A77AC9"/>
    <w:rPr>
      <w:rFonts w:ascii="Times New Roman" w:eastAsia="Times New Roman" w:hAnsi="Times New Roman" w:cs="Times New Roman"/>
      <w:sz w:val="28"/>
      <w:szCs w:val="28"/>
      <w:shd w:val="clear" w:color="000000" w:fill="auto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2019-09-02T09:51:00Z</dcterms:created>
  <dcterms:modified xsi:type="dcterms:W3CDTF">2019-09-06T07:48:00Z</dcterms:modified>
</cp:coreProperties>
</file>