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E" w:rsidRPr="003E157E" w:rsidRDefault="00775C9E" w:rsidP="003E157E">
      <w:pPr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МІНІСТЕРСТВО ВНУТРІШНІХ СПРАВ УКРАЇНИ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ДНІПРОПЕТРОВСЬКИЙ ДЕРЖАВНИЙ УНІВЕРСИТЕТ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ВНУТРІШНІХ СПРАВ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ФАКУЛЬТЕТ ПІДГОТОВКИ ФАХІВЦІВ ДЛЯ ОРГАНІВ ДОСУДОВОГО РОЗСЛІДУВАННЯ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Кафедра кримінального процесу</w:t>
      </w:r>
    </w:p>
    <w:p w:rsidR="00775C9E" w:rsidRPr="003E157E" w:rsidRDefault="00775C9E" w:rsidP="003E157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ЗАТВЕРДЖУЮ</w:t>
      </w:r>
    </w:p>
    <w:p w:rsidR="00775C9E" w:rsidRPr="003E157E" w:rsidRDefault="00775C9E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Проректор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Дніпропетровського</w:t>
      </w:r>
    </w:p>
    <w:p w:rsidR="00775C9E" w:rsidRPr="003E157E" w:rsidRDefault="00775C9E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державного університету </w:t>
      </w:r>
    </w:p>
    <w:p w:rsidR="00775C9E" w:rsidRPr="003E157E" w:rsidRDefault="00775C9E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внутрішніх справ</w:t>
      </w:r>
    </w:p>
    <w:p w:rsidR="00775C9E" w:rsidRPr="003E157E" w:rsidRDefault="006F6C97" w:rsidP="003E157E">
      <w:pPr>
        <w:spacing w:after="0" w:line="240" w:lineRule="auto"/>
        <w:ind w:left="722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Л.Р. Наливайко</w:t>
      </w:r>
    </w:p>
    <w:p w:rsidR="00775C9E" w:rsidRPr="003E157E" w:rsidRDefault="00775C9E" w:rsidP="003E157E">
      <w:pPr>
        <w:spacing w:after="0" w:line="240" w:lineRule="auto"/>
        <w:ind w:left="5940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6F6C97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_______________ 2018</w:t>
      </w:r>
    </w:p>
    <w:p w:rsidR="00775C9E" w:rsidRPr="003E157E" w:rsidRDefault="00775C9E" w:rsidP="003E157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775C9E" w:rsidRPr="003E157E" w:rsidRDefault="00775C9E" w:rsidP="003E157E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3E157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ПЛАНИ ПРАКТИЧНИХ (СЕМІНАРСЬКИХ) ЗАНЯТЬ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з навчальної дисципліни</w:t>
      </w:r>
      <w:r w:rsidRPr="002350BB"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Судові та правоохоронні органи України</w:t>
      </w:r>
      <w:r w:rsidRPr="002350BB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спеціальність</w:t>
      </w:r>
      <w:r w:rsidRPr="009E7B67">
        <w:rPr>
          <w:rFonts w:ascii="Times New Roman" w:hAnsi="Times New Roman"/>
          <w:sz w:val="28"/>
          <w:szCs w:val="28"/>
          <w:lang w:val="uk-UA" w:eastAsia="ru-RU"/>
        </w:rPr>
        <w:t xml:space="preserve"> 08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9E7B67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9E7B67">
        <w:rPr>
          <w:rFonts w:ascii="Times New Roman" w:hAnsi="Times New Roman"/>
          <w:sz w:val="28"/>
          <w:szCs w:val="28"/>
          <w:lang w:val="uk-UA" w:eastAsia="ru-RU"/>
        </w:rPr>
        <w:t>Право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для здобувачів вищої </w:t>
      </w:r>
      <w:r w:rsidR="00652A8A">
        <w:rPr>
          <w:rFonts w:ascii="Times New Roman" w:hAnsi="Times New Roman"/>
          <w:sz w:val="28"/>
          <w:szCs w:val="28"/>
          <w:lang w:val="uk-UA" w:eastAsia="ru-RU"/>
        </w:rPr>
        <w:t>освіти 2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курсу факультету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ПФПНП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Навчально-наукового</w:t>
      </w:r>
      <w:r w:rsidRPr="009D44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інститут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9D44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заочного навчання та підвищення кваліфікації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775C9E" w:rsidRPr="003E157E" w:rsidRDefault="00775C9E" w:rsidP="003E157E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що навчаються на першому (бакалаврському) рівні вищої освіти</w:t>
      </w: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5C9E" w:rsidRDefault="00775C9E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 xml:space="preserve">Дніпро </w:t>
      </w:r>
      <w:r w:rsidR="006F6C97">
        <w:rPr>
          <w:rFonts w:ascii="Times New Roman" w:hAnsi="Times New Roman"/>
          <w:b/>
          <w:sz w:val="28"/>
          <w:szCs w:val="24"/>
          <w:lang w:val="uk-UA" w:eastAsia="ru-RU"/>
        </w:rPr>
        <w:t>– 2018</w:t>
      </w:r>
    </w:p>
    <w:p w:rsidR="00775C9E" w:rsidRPr="003E157E" w:rsidRDefault="00775C9E" w:rsidP="00664A7A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lastRenderedPageBreak/>
        <w:t>Плани практичних (семінарських) занять з навчальної дисципліни «</w:t>
      </w:r>
      <w:r w:rsidRPr="00AF5966">
        <w:rPr>
          <w:rFonts w:ascii="Times New Roman" w:hAnsi="Times New Roman"/>
          <w:sz w:val="28"/>
          <w:szCs w:val="28"/>
          <w:lang w:val="uk-UA" w:eastAsia="ru-RU"/>
        </w:rPr>
        <w:t>Судові та правоохоронні органи України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 для здобувачів вищої освіти </w:t>
      </w:r>
      <w:r w:rsidR="00652A8A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курсу факультету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ПФПНП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Навчально-наукового</w:t>
      </w:r>
      <w:r w:rsidRPr="009D44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інститут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9D44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заочного навчання та підвищення кваліфікації</w:t>
      </w:r>
      <w:r>
        <w:rPr>
          <w:rFonts w:ascii="Times New Roman" w:hAnsi="Times New Roman"/>
          <w:sz w:val="28"/>
          <w:szCs w:val="28"/>
          <w:lang w:val="uk-UA" w:eastAsia="ru-RU"/>
        </w:rPr>
        <w:t>, спеціальності </w:t>
      </w:r>
      <w:r w:rsidR="006F6C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81 «Право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» / Дніпро: 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>Дніпропетровський державний ун</w:t>
      </w:r>
      <w:r>
        <w:rPr>
          <w:rFonts w:ascii="Times New Roman" w:hAnsi="Times New Roman"/>
          <w:sz w:val="28"/>
          <w:szCs w:val="28"/>
          <w:lang w:val="uk-UA" w:eastAsia="ru-RU"/>
        </w:rPr>
        <w:t>іверситет</w:t>
      </w:r>
      <w:r w:rsidR="006F6C97">
        <w:rPr>
          <w:rFonts w:ascii="Times New Roman" w:hAnsi="Times New Roman"/>
          <w:sz w:val="28"/>
          <w:szCs w:val="28"/>
          <w:lang w:val="uk-UA" w:eastAsia="ru-RU"/>
        </w:rPr>
        <w:t xml:space="preserve"> внутрішніх справ, 2018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РОЗРОБНИКИ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6F6C97" w:rsidRPr="006F6C97" w:rsidRDefault="006F6C97" w:rsidP="006F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C97">
        <w:rPr>
          <w:rFonts w:ascii="Times New Roman" w:hAnsi="Times New Roman"/>
          <w:b/>
          <w:sz w:val="28"/>
          <w:szCs w:val="28"/>
          <w:lang w:val="uk-UA"/>
        </w:rPr>
        <w:t>Лазарева Д.В. –</w:t>
      </w:r>
      <w:r w:rsidRPr="006F6C97">
        <w:rPr>
          <w:rFonts w:ascii="Times New Roman" w:hAnsi="Times New Roman"/>
          <w:sz w:val="28"/>
          <w:szCs w:val="28"/>
          <w:lang w:val="uk-UA"/>
        </w:rPr>
        <w:t xml:space="preserve"> викладач кафедри кримінального процесу ДДУВС, кандидат юридичних наук</w:t>
      </w:r>
    </w:p>
    <w:p w:rsidR="006F6C97" w:rsidRPr="006F6C97" w:rsidRDefault="006F6C97" w:rsidP="006F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6C97">
        <w:rPr>
          <w:rFonts w:ascii="Times New Roman" w:hAnsi="Times New Roman"/>
          <w:b/>
          <w:sz w:val="28"/>
          <w:szCs w:val="28"/>
          <w:lang w:val="uk-UA"/>
        </w:rPr>
        <w:t xml:space="preserve">Бойко О.П. </w:t>
      </w:r>
      <w:r w:rsidRPr="006F6C97">
        <w:rPr>
          <w:rFonts w:ascii="Times New Roman" w:hAnsi="Times New Roman"/>
          <w:sz w:val="28"/>
          <w:szCs w:val="28"/>
          <w:lang w:val="uk-UA"/>
        </w:rPr>
        <w:t>– викладач кафедри кримінального процесу ДДУВС, кандидат юридичних наук</w:t>
      </w:r>
    </w:p>
    <w:p w:rsidR="006F6C97" w:rsidRPr="00F16E7E" w:rsidRDefault="006F6C97" w:rsidP="006F6C97">
      <w:pPr>
        <w:pStyle w:val="-"/>
        <w:widowControl/>
        <w:jc w:val="both"/>
        <w:rPr>
          <w:b w:val="0"/>
          <w:sz w:val="28"/>
          <w:szCs w:val="28"/>
          <w:lang w:val="ru-RU"/>
        </w:rPr>
      </w:pPr>
    </w:p>
    <w:p w:rsidR="006F6C97" w:rsidRPr="00E509EA" w:rsidRDefault="006F6C97" w:rsidP="006F6C97">
      <w:pPr>
        <w:pStyle w:val="-"/>
        <w:widowControl/>
        <w:jc w:val="both"/>
        <w:rPr>
          <w:b w:val="0"/>
          <w:sz w:val="28"/>
          <w:szCs w:val="28"/>
        </w:rPr>
      </w:pPr>
      <w:r w:rsidRPr="007938DB">
        <w:rPr>
          <w:b w:val="0"/>
          <w:sz w:val="28"/>
          <w:szCs w:val="28"/>
        </w:rPr>
        <w:t xml:space="preserve">Розглянуто і схвалено на засіданні кафедри кримінального процесу </w:t>
      </w:r>
      <w:r w:rsidRPr="00E509EA">
        <w:rPr>
          <w:b w:val="0"/>
          <w:sz w:val="28"/>
          <w:szCs w:val="28"/>
        </w:rPr>
        <w:t xml:space="preserve">  </w:t>
      </w:r>
    </w:p>
    <w:p w:rsidR="006F6C97" w:rsidRPr="00E509EA" w:rsidRDefault="006F6C97" w:rsidP="006F6C97">
      <w:pPr>
        <w:pStyle w:val="-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14.08.</w:t>
      </w:r>
      <w:r w:rsidRPr="00E509EA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  <w:lang w:val="ru-RU"/>
        </w:rPr>
        <w:t>8</w:t>
      </w:r>
      <w:r w:rsidRPr="00E509EA">
        <w:rPr>
          <w:b w:val="0"/>
          <w:sz w:val="28"/>
          <w:szCs w:val="28"/>
        </w:rPr>
        <w:t>, протокол №</w:t>
      </w:r>
      <w:r>
        <w:rPr>
          <w:b w:val="0"/>
          <w:sz w:val="28"/>
          <w:szCs w:val="28"/>
        </w:rPr>
        <w:t xml:space="preserve"> 21</w:t>
      </w:r>
    </w:p>
    <w:p w:rsidR="00775C9E" w:rsidRPr="003E157E" w:rsidRDefault="00775C9E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Рекомендовано Науково-методичною радою університету</w:t>
      </w:r>
    </w:p>
    <w:p w:rsidR="00775C9E" w:rsidRPr="00D849AB" w:rsidRDefault="00775C9E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6C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.  </w:t>
      </w:r>
      <w:r w:rsidR="006F6C97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6F6C97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, протокол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5C9E" w:rsidRPr="003E157E" w:rsidRDefault="00775C9E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Default="00775C9E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6F6C97" w:rsidRPr="006F6C97" w:rsidRDefault="006F6C97" w:rsidP="006F6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6F6C97">
        <w:rPr>
          <w:rFonts w:ascii="Times New Roman" w:hAnsi="Times New Roman"/>
          <w:sz w:val="28"/>
          <w:szCs w:val="28"/>
          <w:lang w:val="uk-UA"/>
        </w:rPr>
        <w:t>.в.о. завідувача кафедри кримінального процесу</w:t>
      </w:r>
    </w:p>
    <w:p w:rsidR="006F6C97" w:rsidRPr="006F6C97" w:rsidRDefault="006F6C97" w:rsidP="006F6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C97" w:rsidRPr="006F6C97" w:rsidRDefault="006F6C97" w:rsidP="006F6C97">
      <w:pPr>
        <w:spacing w:after="0" w:line="240" w:lineRule="auto"/>
        <w:ind w:left="4320"/>
        <w:rPr>
          <w:rFonts w:ascii="Times New Roman" w:hAnsi="Times New Roman"/>
          <w:sz w:val="28"/>
          <w:szCs w:val="28"/>
          <w:lang w:val="uk-UA"/>
        </w:rPr>
      </w:pPr>
      <w:r w:rsidRPr="006F6C97">
        <w:rPr>
          <w:rFonts w:ascii="Times New Roman" w:hAnsi="Times New Roman"/>
          <w:sz w:val="28"/>
          <w:szCs w:val="28"/>
          <w:lang w:val="uk-UA"/>
        </w:rPr>
        <w:t>_______________________ А.В. Захарко</w:t>
      </w:r>
    </w:p>
    <w:p w:rsidR="006F6C97" w:rsidRDefault="006F6C97" w:rsidP="006F6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C97" w:rsidRPr="006F6C97" w:rsidRDefault="006F6C97" w:rsidP="006F6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6C97">
        <w:rPr>
          <w:rFonts w:ascii="Times New Roman" w:hAnsi="Times New Roman"/>
          <w:sz w:val="28"/>
          <w:szCs w:val="28"/>
          <w:lang w:val="uk-UA"/>
        </w:rPr>
        <w:t xml:space="preserve">«_____»___________________ 2018 року </w:t>
      </w:r>
    </w:p>
    <w:p w:rsidR="006F6C97" w:rsidRPr="006F6C97" w:rsidRDefault="006F6C97" w:rsidP="006F6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C97" w:rsidRPr="006F6C97" w:rsidRDefault="006F6C97" w:rsidP="006F6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C97" w:rsidRPr="006F6C97" w:rsidRDefault="006F6C97" w:rsidP="006F6C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C97" w:rsidRPr="006F6C97" w:rsidRDefault="006F6C97" w:rsidP="006F6C97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/>
        </w:rPr>
      </w:pPr>
      <w:r w:rsidRPr="006F6C97">
        <w:rPr>
          <w:rFonts w:ascii="Times New Roman" w:hAnsi="Times New Roman"/>
          <w:sz w:val="28"/>
          <w:szCs w:val="28"/>
          <w:lang w:val="uk-UA"/>
        </w:rPr>
        <w:t>© Лазарева Д.В., 2018 рік</w:t>
      </w:r>
    </w:p>
    <w:p w:rsidR="00775C9E" w:rsidRPr="006F6C97" w:rsidRDefault="006F6C97" w:rsidP="006F6C97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/>
        </w:rPr>
      </w:pPr>
      <w:r w:rsidRPr="006F6C97">
        <w:rPr>
          <w:rFonts w:ascii="Times New Roman" w:hAnsi="Times New Roman"/>
          <w:sz w:val="28"/>
          <w:szCs w:val="28"/>
          <w:lang w:val="uk-UA"/>
        </w:rPr>
        <w:t>© Бойко О.П., 2018 рік</w:t>
      </w:r>
      <w:r w:rsidR="00775C9E" w:rsidRPr="003E157E"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1C6A51" w:rsidRDefault="001C6A51" w:rsidP="001C6A5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Теми семінарських занять</w:t>
      </w:r>
    </w:p>
    <w:p w:rsidR="001C6A51" w:rsidRDefault="001C6A51" w:rsidP="001C6A5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C6A51" w:rsidRDefault="001C6A51" w:rsidP="001C6A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aps/>
          <w:sz w:val="28"/>
          <w:szCs w:val="28"/>
          <w:lang w:val="uk-UA" w:eastAsia="ru-RU"/>
        </w:rPr>
        <w:t>Тема 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СУДОВА ВЛАДА І СИСТЕМА ЗАГАЛЬНИХ СУДІВ УКРАЇНИ</w:t>
      </w:r>
    </w:p>
    <w:p w:rsidR="001C6A51" w:rsidRDefault="001C6A51" w:rsidP="001C6A51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1C6A51" w:rsidRDefault="001C6A51" w:rsidP="001C6A51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1C6A51" w:rsidRDefault="001C6A51" w:rsidP="001C6A51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1C6A51" w:rsidRDefault="001C6A51" w:rsidP="001C6A51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1C6A51" w:rsidRDefault="001C6A51" w:rsidP="001C6A51">
      <w:pPr>
        <w:widowControl w:val="0"/>
        <w:numPr>
          <w:ilvl w:val="0"/>
          <w:numId w:val="26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Природа, поняття та ознаки судової влади.</w:t>
      </w:r>
    </w:p>
    <w:p w:rsidR="001C6A51" w:rsidRDefault="001C6A51" w:rsidP="001C6A51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судів загальної юрисдикції України.</w:t>
      </w:r>
    </w:p>
    <w:p w:rsidR="001C6A51" w:rsidRDefault="001C6A51" w:rsidP="001C6A51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та повноваження загальних судів України.</w:t>
      </w:r>
    </w:p>
    <w:p w:rsidR="001C6A51" w:rsidRDefault="001C6A51" w:rsidP="001C6A51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та повноваження спеціалізованих судів України.</w:t>
      </w:r>
    </w:p>
    <w:p w:rsidR="001C6A51" w:rsidRDefault="001C6A51" w:rsidP="001C6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судова влада; ознаки судової влади; судова система загальних судів; місцеві суди та їх повноваження; ланки судової системи; судова інстанція; апеляційні суди; вищі спеціалізовані суди; Верховний суд України.</w:t>
      </w:r>
    </w:p>
    <w:p w:rsidR="001C6A51" w:rsidRDefault="001C6A51" w:rsidP="001C6A51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3: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7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1C6A51" w:rsidRDefault="001C6A51" w:rsidP="001C6A5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державний захист працівників суду і правоохоронних органів. Закон України від 23.12.1993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8" w:history="1">
        <w:r>
          <w:rPr>
            <w:rStyle w:val="a9"/>
            <w:snapToGrid w:val="0"/>
            <w:sz w:val="28"/>
            <w:szCs w:val="28"/>
          </w:rPr>
          <w:t>http://zakon3.rada.gov.ua/laws/show/3781-12</w:t>
        </w:r>
      </w:hyperlink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9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0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1C6A51" w:rsidRDefault="001C6A51" w:rsidP="001C6A5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lang w:val="en-US"/>
        </w:rPr>
        <w:t xml:space="preserve"> </w:t>
      </w:r>
      <w:hyperlink r:id="rId11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1C6A51" w:rsidRDefault="001C6A51" w:rsidP="001C6A51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1C6A51" w:rsidRDefault="001C6A51" w:rsidP="001C6A5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4.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ПРАВОВИЙ СТАТУС СУДДІВ УКРАЇНИ</w:t>
      </w:r>
    </w:p>
    <w:p w:rsidR="001C6A51" w:rsidRDefault="001C6A51" w:rsidP="001C6A51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1C6A51" w:rsidRDefault="001C6A51" w:rsidP="001C6A51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1C6A51" w:rsidRDefault="001C6A51" w:rsidP="001C6A51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1C6A51" w:rsidRDefault="001C6A51" w:rsidP="001C6A51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1C6A51" w:rsidRDefault="001C6A51" w:rsidP="001C6A51">
      <w:pPr>
        <w:widowControl w:val="0"/>
        <w:numPr>
          <w:ilvl w:val="0"/>
          <w:numId w:val="2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Вимоги до кандидата у судді (слідчого судді) та порядок зайняття посади судді (слідчого судді).</w:t>
      </w:r>
    </w:p>
    <w:p w:rsidR="001C6A51" w:rsidRDefault="001C6A51" w:rsidP="001C6A51">
      <w:pPr>
        <w:widowControl w:val="0"/>
        <w:numPr>
          <w:ilvl w:val="0"/>
          <w:numId w:val="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 та обов’язки суддів (слідчих суддів).</w:t>
      </w:r>
    </w:p>
    <w:p w:rsidR="001C6A51" w:rsidRDefault="001C6A51" w:rsidP="001C6A51">
      <w:pPr>
        <w:widowControl w:val="0"/>
        <w:numPr>
          <w:ilvl w:val="0"/>
          <w:numId w:val="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Дисциплінарна відповідальність суддів (слідчих суддів).</w:t>
      </w:r>
    </w:p>
    <w:p w:rsidR="001C6A51" w:rsidRDefault="001C6A51" w:rsidP="001C6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вимоги до кандидата у судді (слідчого судді); порядок зайняття посади судді в системі судів загальної юрисдикції; права і обов’язки суддів (слідчих суддів); гарантії діяльності суддів (слідчих суддів); дисциплінарна відповідальність суддів (слідчих суддів).</w:t>
      </w:r>
    </w:p>
    <w:p w:rsidR="001C6A51" w:rsidRDefault="001C6A51" w:rsidP="001C6A51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Рекомендована література до Теми 4:</w:t>
      </w:r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2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1C6A51" w:rsidRDefault="001C6A51" w:rsidP="001C6A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державний захист працівників суду і правоохоронних органів. Закон України від 23.12.1993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3" w:history="1">
        <w:r>
          <w:rPr>
            <w:rStyle w:val="a9"/>
            <w:snapToGrid w:val="0"/>
            <w:sz w:val="28"/>
            <w:szCs w:val="28"/>
          </w:rPr>
          <w:t>http://zakon3.rada.gov.ua/laws/show/3781-12</w:t>
        </w:r>
      </w:hyperlink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4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5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1C6A51" w:rsidRDefault="001C6A51" w:rsidP="001C6A5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lang w:val="en-US"/>
        </w:rPr>
        <w:t xml:space="preserve"> </w:t>
      </w:r>
      <w:hyperlink r:id="rId16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1C6A51" w:rsidRDefault="001C6A51" w:rsidP="001C6A51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val="en-US" w:eastAsia="ru-RU"/>
        </w:rPr>
      </w:pPr>
    </w:p>
    <w:p w:rsidR="001C6A51" w:rsidRDefault="001C6A51" w:rsidP="001C6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№ 5. КОНСТИТУЦІЙНИЙ СУД УКРАЇНИ</w:t>
      </w:r>
    </w:p>
    <w:p w:rsidR="001C6A51" w:rsidRDefault="001C6A51" w:rsidP="001C6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C6A51" w:rsidRDefault="001C6A51" w:rsidP="001C6A51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1C6A51" w:rsidRDefault="001C6A51" w:rsidP="001C6A51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1C6A51" w:rsidRDefault="001C6A51" w:rsidP="001C6A51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Статус, мета, основні принципи діяльності та повноваження Конституційного Суду України.</w:t>
      </w:r>
    </w:p>
    <w:p w:rsidR="001C6A51" w:rsidRDefault="001C6A51" w:rsidP="001C6A51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Склад та порядок утворення Конституційного Суду України. Вимоги, що пред’являються до судді Конституційного Суду України та гарантії його діяльності.</w:t>
      </w:r>
    </w:p>
    <w:p w:rsidR="001C6A51" w:rsidRDefault="001C6A51" w:rsidP="001C6A51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Форми звернення до Конституційного Суду України та суб’єкти права на конституційне подання та конституційне звернення.</w:t>
      </w:r>
    </w:p>
    <w:p w:rsidR="001C6A51" w:rsidRDefault="001C6A51" w:rsidP="001C6A51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Провадження зі справ у Конституційному Суді України.</w:t>
      </w:r>
    </w:p>
    <w:p w:rsidR="001C6A51" w:rsidRDefault="001C6A51" w:rsidP="001C6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судова влада; ознаки судової влади; конституційна юрисдикція, Конституційний Суд України.</w:t>
      </w:r>
    </w:p>
    <w:p w:rsidR="001C6A51" w:rsidRDefault="001C6A51" w:rsidP="001C6A51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5: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C6A51" w:rsidRDefault="001C6A51" w:rsidP="001C6A5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Конституція України від 28.06.1996 / Відомості Верховної Ради, 1996. – № 30. – ст.141</w:t>
      </w:r>
    </w:p>
    <w:p w:rsidR="001C6A51" w:rsidRDefault="001C6A51" w:rsidP="001C6A5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Загальна декларація прав людини від 10.12.1948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 xml:space="preserve">: http://zakon5.rada.gov.ua/laws/show/995_015 </w:t>
      </w:r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1C6A51" w:rsidRDefault="001C6A51" w:rsidP="001C6A5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9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1C6A51" w:rsidRDefault="001C6A51" w:rsidP="001C6A51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val="en-US" w:eastAsia="ru-RU"/>
        </w:rPr>
      </w:pPr>
    </w:p>
    <w:p w:rsidR="001C6A51" w:rsidRDefault="001C6A51" w:rsidP="001C6A51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C6A51" w:rsidRDefault="001C6A51" w:rsidP="001C6A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6.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СИСТЕМА, СТРУКТУРА ТА ФУНКЦІЇ </w:t>
      </w:r>
    </w:p>
    <w:p w:rsidR="001C6A51" w:rsidRDefault="001C6A51" w:rsidP="001C6A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ПРОКУРАТУРИ УКРАЇНИ</w:t>
      </w:r>
    </w:p>
    <w:p w:rsidR="001C6A51" w:rsidRDefault="001C6A51" w:rsidP="001C6A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C6A51" w:rsidRDefault="001C6A51" w:rsidP="001C6A51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– 2 год</w:t>
      </w:r>
    </w:p>
    <w:p w:rsidR="001C6A51" w:rsidRDefault="001C6A51" w:rsidP="001C6A51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1C6A51" w:rsidRDefault="001C6A51" w:rsidP="001C6A51">
      <w:pPr>
        <w:widowControl w:val="0"/>
        <w:numPr>
          <w:ilvl w:val="0"/>
          <w:numId w:val="28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Поняття прокурорського нагляду, завдання і основні напрямки діяльності прокуратури.</w:t>
      </w:r>
    </w:p>
    <w:p w:rsidR="001C6A51" w:rsidRDefault="001C6A51" w:rsidP="001C6A51">
      <w:pPr>
        <w:widowControl w:val="0"/>
        <w:numPr>
          <w:ilvl w:val="0"/>
          <w:numId w:val="10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Принципи організації та діяльності прокуратури. Система і структура органів прокуратури.</w:t>
      </w:r>
    </w:p>
    <w:p w:rsidR="001C6A51" w:rsidRDefault="001C6A51" w:rsidP="001C6A51">
      <w:pPr>
        <w:widowControl w:val="0"/>
        <w:numPr>
          <w:ilvl w:val="0"/>
          <w:numId w:val="10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Галузі прокурорського нагляду, процесуальне оформлення рішень прокурора та їх характеристика.</w:t>
      </w:r>
    </w:p>
    <w:p w:rsidR="001C6A51" w:rsidRDefault="001C6A51" w:rsidP="001C6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прокурорський нагляд; напрямки діяльності прокуратури; принципи організації та діяльності прокуратури; система та структура органів прокуратури; акти прокурорського реагування на правопорушення; галузі прокурорського нагляду.</w:t>
      </w:r>
    </w:p>
    <w:p w:rsidR="001C6A51" w:rsidRDefault="001C6A51" w:rsidP="001C6A51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6: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Про Прокуратуру. Закон України станом на 08.07.2018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>
          <w:rPr>
            <w:rStyle w:val="a9"/>
            <w:snapToGrid w:val="0"/>
            <w:sz w:val="28"/>
            <w:szCs w:val="28"/>
          </w:rPr>
          <w:t>http://zakon.rada.gov.ua/laws/show/1697-18</w:t>
        </w:r>
      </w:hyperlink>
    </w:p>
    <w:p w:rsidR="001C6A51" w:rsidRDefault="001C6A51" w:rsidP="001C6A51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внесення змін до Закону України "Про прокуратуру" щодо забезпечення прозорості в організації діяльності Спеціалізованої антикорупційної прокуратури з метою виконання рекомендацій Міжнародного валютного фонду. Закон України від 18.02.2016 р. 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21" w:history="1">
        <w:r>
          <w:rPr>
            <w:rStyle w:val="a9"/>
            <w:snapToGrid w:val="0"/>
            <w:sz w:val="28"/>
            <w:szCs w:val="28"/>
            <w:lang w:val="uk-UA"/>
          </w:rPr>
          <w:t>http://zakon0.rada.gov.ua/laws/show/1020-19</w:t>
        </w:r>
      </w:hyperlink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Дисциплінарного статуту прокуратури України. Постанова Верховної Ради України № 1796-ХІІ від 06.11.1991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>
          <w:rPr>
            <w:rStyle w:val="a9"/>
            <w:snapToGrid w:val="0"/>
            <w:sz w:val="28"/>
            <w:szCs w:val="28"/>
          </w:rPr>
          <w:t>http://zakon3.rada.gov.ua/laws/show/1796-12</w:t>
        </w:r>
      </w:hyperlink>
    </w:p>
    <w:p w:rsidR="001C6A51" w:rsidRDefault="001C6A51" w:rsidP="001C6A51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C6A51" w:rsidRDefault="001C6A51" w:rsidP="001C6A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C6A51" w:rsidRDefault="001C6A51" w:rsidP="001C6A51">
      <w:pPr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 w:eastAsia="ru-RU"/>
        </w:rPr>
        <w:t>ТЕМА № 7. СИСТЕМА, ОРГАНІЗАЦІЯ ТА ФУНКЦІЇ СЛУЖБИ БЕЗПЕКИ УКРАЇНИ</w:t>
      </w:r>
    </w:p>
    <w:p w:rsidR="001C6A51" w:rsidRDefault="001C6A51" w:rsidP="001C6A51">
      <w:pPr>
        <w:shd w:val="clear" w:color="auto" w:fill="FFFFFF"/>
        <w:spacing w:after="0" w:line="208" w:lineRule="auto"/>
        <w:jc w:val="right"/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  <w:t>Семінарське заняття – 2 години</w:t>
      </w:r>
    </w:p>
    <w:p w:rsidR="001C6A51" w:rsidRDefault="001C6A51" w:rsidP="001C6A51">
      <w:pPr>
        <w:keepNext/>
        <w:keepLines/>
        <w:tabs>
          <w:tab w:val="left" w:pos="426"/>
        </w:tabs>
        <w:spacing w:after="0" w:line="240" w:lineRule="auto"/>
        <w:ind w:right="-6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C6A51" w:rsidRDefault="001C6A51" w:rsidP="001C6A51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План</w:t>
      </w:r>
    </w:p>
    <w:p w:rsidR="001C6A51" w:rsidRDefault="001C6A51" w:rsidP="001C6A51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Основні завдання, принципи і напрямки діяльності СБУ.</w:t>
      </w:r>
    </w:p>
    <w:p w:rsidR="001C6A51" w:rsidRDefault="001C6A51" w:rsidP="001C6A51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Система і організація діяльності СБУ.</w:t>
      </w:r>
    </w:p>
    <w:p w:rsidR="001C6A51" w:rsidRDefault="001C6A51" w:rsidP="001C6A51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Кадри, повноваження СБУ і контроль за їх діяльністю.</w:t>
      </w:r>
    </w:p>
    <w:p w:rsidR="001C6A51" w:rsidRDefault="001C6A51" w:rsidP="001C6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напрямки діяльності Служби безпеки України; принципи організації та діяльності Служби безпеки України; система та структура органів безпеки.</w:t>
      </w:r>
    </w:p>
    <w:p w:rsidR="001C6A51" w:rsidRDefault="001C6A51" w:rsidP="001C6A51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7: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Службу безпеки України. Закон України від 25.03.1992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3" w:history="1">
        <w:r>
          <w:rPr>
            <w:rStyle w:val="a9"/>
            <w:snapToGrid w:val="0"/>
            <w:sz w:val="28"/>
            <w:szCs w:val="28"/>
          </w:rPr>
          <w:t>http://zakon2.rada.gov.ua/laws/show/2229-12</w:t>
        </w:r>
      </w:hyperlink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загальну структуру і чисельність Служби безпеки України. Закон України від 20.10.2005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4" w:history="1">
        <w:r>
          <w:rPr>
            <w:rStyle w:val="a9"/>
            <w:snapToGrid w:val="0"/>
            <w:sz w:val="28"/>
            <w:szCs w:val="28"/>
          </w:rPr>
          <w:t>http://zakon3.rada.gov.ua/laws/show/3014-15</w:t>
        </w:r>
      </w:hyperlink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Зводу відомостей, що становлять державну таємницю. Наказ Служби безпеки України № 440 від 12.08.2005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5" w:history="1">
        <w:r>
          <w:rPr>
            <w:rStyle w:val="a9"/>
            <w:snapToGrid w:val="0"/>
            <w:sz w:val="28"/>
            <w:szCs w:val="28"/>
          </w:rPr>
          <w:t>http://zakon5.rada.gov.ua/laws/show/z0902-05</w:t>
        </w:r>
      </w:hyperlink>
    </w:p>
    <w:p w:rsidR="001C6A51" w:rsidRDefault="001C6A51" w:rsidP="001C6A5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 повноваження та гарантії здійснення постійного контролю за діяльністю Служби безпеки України</w:t>
      </w:r>
      <w:r>
        <w:rPr>
          <w:rFonts w:ascii="Times New Roman" w:hAnsi="Times New Roman"/>
          <w:sz w:val="28"/>
          <w:szCs w:val="28"/>
        </w:rPr>
        <w:t xml:space="preserve">. Положення, затверджене Указом Президента України № 427/2007 від 18.05.2007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6" w:history="1">
        <w:r>
          <w:rPr>
            <w:rStyle w:val="a9"/>
            <w:snapToGrid w:val="0"/>
            <w:sz w:val="28"/>
            <w:szCs w:val="28"/>
          </w:rPr>
          <w:t>http://zakon3.rada.gov.ua/laws/show/427/2007</w:t>
        </w:r>
      </w:hyperlink>
    </w:p>
    <w:p w:rsidR="001C6A51" w:rsidRDefault="001C6A51" w:rsidP="001C6A51">
      <w:pPr>
        <w:shd w:val="clear" w:color="auto" w:fill="FFFFFF"/>
        <w:spacing w:after="0" w:line="240" w:lineRule="auto"/>
        <w:ind w:left="720" w:hanging="11"/>
        <w:rPr>
          <w:rFonts w:ascii="Times New Roman" w:hAnsi="Times New Roman"/>
          <w:b/>
          <w:sz w:val="28"/>
          <w:szCs w:val="28"/>
          <w:lang w:eastAsia="ru-RU"/>
        </w:rPr>
      </w:pPr>
    </w:p>
    <w:p w:rsidR="001C6A51" w:rsidRDefault="001C6A51" w:rsidP="001C6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ТЕМА № 8. СИСТЕМА, СТРУКТУРА ТА ФУНКЦІЇ </w:t>
      </w:r>
    </w:p>
    <w:p w:rsidR="001C6A51" w:rsidRDefault="001C6A51" w:rsidP="001C6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ДЕРЖАВНОГО БЮРО РОЗСЛІДУВАНЬ</w:t>
      </w:r>
    </w:p>
    <w:p w:rsidR="001C6A51" w:rsidRDefault="001C6A51" w:rsidP="001C6A51">
      <w:pPr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hAnsi="Times New Roman"/>
          <w:i/>
          <w:spacing w:val="-6"/>
          <w:sz w:val="28"/>
          <w:szCs w:val="28"/>
          <w:lang w:val="uk-UA" w:eastAsia="ru-RU"/>
        </w:rPr>
      </w:pPr>
    </w:p>
    <w:p w:rsidR="001C6A51" w:rsidRDefault="001C6A51" w:rsidP="001C6A51">
      <w:pPr>
        <w:shd w:val="clear" w:color="auto" w:fill="FFFFFF"/>
        <w:spacing w:after="0" w:line="208" w:lineRule="auto"/>
        <w:jc w:val="right"/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  <w:t>семінарське заняття – 2 години</w:t>
      </w:r>
    </w:p>
    <w:p w:rsidR="001C6A51" w:rsidRDefault="001C6A51" w:rsidP="001C6A51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1C6A51" w:rsidRDefault="001C6A51" w:rsidP="001C6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Поняття, завдання та правова основа діяльності Державного бюро рослідувань</w:t>
      </w:r>
    </w:p>
    <w:p w:rsidR="001C6A51" w:rsidRDefault="001C6A51" w:rsidP="001C6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Структура Державного бюро розслідувань</w:t>
      </w:r>
    </w:p>
    <w:p w:rsidR="001C6A51" w:rsidRDefault="001C6A51" w:rsidP="001C6A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 Повноваження Державного бюро розслідувань</w:t>
      </w:r>
    </w:p>
    <w:p w:rsidR="001C6A51" w:rsidRDefault="001C6A51" w:rsidP="001C6A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C6A51" w:rsidRDefault="001C6A51" w:rsidP="001C6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поняття Державного бюро розслідувань, правова основа діяльності, структура органів ДБР, повноваження ДБР. </w:t>
      </w:r>
    </w:p>
    <w:p w:rsidR="001C6A51" w:rsidRDefault="001C6A51" w:rsidP="001C6A51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8: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C6A51" w:rsidRDefault="001C6A51" w:rsidP="001C6A51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Кримінальний процесуальний кодекс України від 13.04.2012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7" w:history="1">
        <w:r>
          <w:rPr>
            <w:rStyle w:val="a9"/>
            <w:snapToGrid w:val="0"/>
            <w:sz w:val="28"/>
            <w:szCs w:val="28"/>
          </w:rPr>
          <w:t>http://zakon5.rada.gov.ua/laws/show/4651-17</w:t>
        </w:r>
      </w:hyperlink>
    </w:p>
    <w:p w:rsidR="001C6A51" w:rsidRDefault="001C6A51" w:rsidP="001C6A51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запобігання корупції. Закон України від 14.10.2014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hyperlink r:id="rId28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http://zakon5.rada.gov.ua/laws/show/1700-18</w:t>
        </w:r>
      </w:hyperlink>
    </w:p>
    <w:p w:rsidR="001C6A51" w:rsidRDefault="001C6A51" w:rsidP="001C6A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охорону органів державної влади України та посадових осіб. Закон України від 04.03.1998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9" w:history="1">
        <w:r>
          <w:rPr>
            <w:rStyle w:val="a9"/>
            <w:snapToGrid w:val="0"/>
            <w:sz w:val="28"/>
            <w:szCs w:val="28"/>
          </w:rPr>
          <w:t>http://zakon.rada.gov.ua/go/160/98-%D0%B2%D1%80</w:t>
        </w:r>
      </w:hyperlink>
    </w:p>
    <w:p w:rsidR="001C6A51" w:rsidRDefault="001C6A51" w:rsidP="001C6A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службу. Закон України від 10.12.2015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0" w:history="1">
        <w:r>
          <w:rPr>
            <w:rStyle w:val="a9"/>
            <w:snapToGrid w:val="0"/>
            <w:sz w:val="28"/>
            <w:szCs w:val="28"/>
          </w:rPr>
          <w:t>http://zakon2.rada.gov.ua/laws/show/889-19</w:t>
        </w:r>
      </w:hyperlink>
    </w:p>
    <w:p w:rsidR="001C6A51" w:rsidRDefault="001C6A51" w:rsidP="001C6A51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державне бюро розслідувань. Закон України від 05.01.2017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hyperlink r:id="rId31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http://zakon5.rada.gov.ua/laws/show/794-19</w:t>
        </w:r>
      </w:hyperlink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оперативно-розшукову діяльність. Закон України від 18.02.1992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2" w:history="1">
        <w:r>
          <w:rPr>
            <w:rStyle w:val="a9"/>
            <w:snapToGrid w:val="0"/>
            <w:sz w:val="28"/>
            <w:szCs w:val="28"/>
          </w:rPr>
          <w:t>http://zakon.rada.gov.ua/go/2135-12</w:t>
        </w:r>
      </w:hyperlink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Міністерство юстиції України. Положення, затверджене постановою Кабінету Міністрів України № 228 від 02.07.2014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3" w:history="1">
        <w:r>
          <w:rPr>
            <w:rStyle w:val="a9"/>
            <w:snapToGrid w:val="0"/>
            <w:sz w:val="28"/>
            <w:szCs w:val="28"/>
          </w:rPr>
          <w:t>http://zakon0.rada.gov.ua/laws/show/228-2014-%D0%BF</w:t>
        </w:r>
      </w:hyperlink>
    </w:p>
    <w:p w:rsidR="001C6A51" w:rsidRDefault="001C6A51" w:rsidP="001C6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C6A51" w:rsidRDefault="001C6A51" w:rsidP="001C6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9.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НАЦІОНАЛЬНА ПОЛІЦІЯ УКРАЇНИ</w:t>
      </w:r>
    </w:p>
    <w:p w:rsidR="001C6A51" w:rsidRDefault="001C6A51" w:rsidP="001C6A5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C6A51" w:rsidRDefault="001C6A51" w:rsidP="001C6A51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</w:t>
      </w:r>
    </w:p>
    <w:p w:rsidR="001C6A51" w:rsidRDefault="001C6A51" w:rsidP="001C6A51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1C6A51" w:rsidRDefault="001C6A51" w:rsidP="001C6A51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1C6A51" w:rsidRDefault="001C6A51" w:rsidP="001C6A51">
      <w:pPr>
        <w:widowControl w:val="0"/>
        <w:numPr>
          <w:ilvl w:val="0"/>
          <w:numId w:val="32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Поняття, система, структура, правова основа діяльності та повноваження МВС України.</w:t>
      </w:r>
    </w:p>
    <w:p w:rsidR="001C6A51" w:rsidRDefault="001C6A51" w:rsidP="001C6A51">
      <w:pPr>
        <w:widowControl w:val="0"/>
        <w:numPr>
          <w:ilvl w:val="0"/>
          <w:numId w:val="13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Національна поліція України: система, завдання, </w:t>
      </w:r>
      <w:r>
        <w:rPr>
          <w:rFonts w:ascii="Times New Roman" w:hAnsi="Times New Roman"/>
          <w:sz w:val="28"/>
          <w:szCs w:val="28"/>
          <w:lang w:val="uk-UA" w:eastAsia="ru-RU"/>
        </w:rPr>
        <w:t>повноваження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1C6A51" w:rsidRDefault="001C6A51" w:rsidP="001C6A51">
      <w:pPr>
        <w:widowControl w:val="0"/>
        <w:numPr>
          <w:ilvl w:val="0"/>
          <w:numId w:val="13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Поліцейські заходи – поняття і види.</w:t>
      </w:r>
    </w:p>
    <w:p w:rsidR="001C6A51" w:rsidRDefault="001C6A51" w:rsidP="001C6A51">
      <w:pPr>
        <w:widowControl w:val="0"/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поняття МВС України; система МВС України; структура МВС України; правова основа діяльності МВС України; повноваження МВС України; поняття Національної поліції України; система Національної поліції України; завдання Національної поліції України; повноваження Національної поліції України; поняття поліцейських заходів; види поліцейських заходів.</w:t>
      </w:r>
    </w:p>
    <w:p w:rsidR="001C6A51" w:rsidRDefault="001C6A51" w:rsidP="001C6A51">
      <w:pPr>
        <w:widowControl w:val="0"/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Рекомендована література до Теми 9: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C6A51" w:rsidRDefault="001C6A51" w:rsidP="001C6A51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noProof/>
          <w:sz w:val="28"/>
          <w:szCs w:val="28"/>
        </w:rPr>
        <w:t>Про військовий обов’язок і військову службу.</w:t>
      </w:r>
      <w:r>
        <w:rPr>
          <w:sz w:val="28"/>
          <w:szCs w:val="28"/>
        </w:rPr>
        <w:t xml:space="preserve"> Закон України від 25.03.1992 </w:t>
      </w:r>
      <w:r>
        <w:rPr>
          <w:sz w:val="28"/>
          <w:szCs w:val="28"/>
          <w:lang w:val="uk-UA"/>
        </w:rPr>
        <w:t xml:space="preserve">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34" w:history="1">
        <w:r>
          <w:rPr>
            <w:rStyle w:val="a9"/>
            <w:snapToGrid w:val="0"/>
            <w:sz w:val="28"/>
            <w:szCs w:val="28"/>
            <w:lang w:val="uk-UA"/>
          </w:rPr>
          <w:t>http://zakon3.rada.gov.ua/laws/show/2232-12</w:t>
        </w:r>
      </w:hyperlink>
    </w:p>
    <w:p w:rsidR="001C6A51" w:rsidRDefault="001C6A51" w:rsidP="001C6A51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</w:rPr>
        <w:t>Про Дисциплінарний статут органів внутрішніх справ України. Закон України від 22.02.2006</w:t>
      </w:r>
      <w:r>
        <w:rPr>
          <w:sz w:val="28"/>
          <w:szCs w:val="28"/>
          <w:lang w:val="uk-UA"/>
        </w:rPr>
        <w:t xml:space="preserve">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http://zakon2.rada.gov.ua/laws/show/3460-15</w:t>
      </w:r>
    </w:p>
    <w:p w:rsidR="001C6A51" w:rsidRDefault="001C6A51" w:rsidP="001C6A51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дорожній рух. Закон України від 30.06.1993 р./</w:t>
      </w:r>
      <w:r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35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http://zakon5.rada.gov.ua/laws/show/3353-12</w:t>
        </w:r>
      </w:hyperlink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Національну поліцію. Закон України від 02.07.2015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http://zakon0.rada.gov.ua/laws/show/580-19</w:t>
      </w:r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оперативно-розшукову діяльність. Закон України від 18.02.1992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>
          <w:rPr>
            <w:rStyle w:val="a9"/>
            <w:snapToGrid w:val="0"/>
            <w:sz w:val="28"/>
            <w:szCs w:val="28"/>
          </w:rPr>
          <w:t>http://zakon.rada.gov.ua/go/2135-12</w:t>
        </w:r>
      </w:hyperlink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Міністерство внутрішніх справ України. Положення, затверджене постановою Кабінету Міністрів України № 878 від 28.10.2015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>
          <w:rPr>
            <w:rStyle w:val="a9"/>
            <w:snapToGrid w:val="0"/>
            <w:sz w:val="28"/>
            <w:szCs w:val="28"/>
          </w:rPr>
          <w:t>http://zakon5.rada.gov.ua/laws/show/878-2015-%D0%BF</w:t>
        </w:r>
      </w:hyperlink>
    </w:p>
    <w:p w:rsidR="001C6A51" w:rsidRDefault="001C6A51" w:rsidP="001C6A5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організацію діяльності органів досудового розслідування Національної поліції України. Наказ МВС від 06.07.2017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>
          <w:rPr>
            <w:rStyle w:val="a9"/>
            <w:snapToGrid w:val="0"/>
            <w:sz w:val="28"/>
            <w:szCs w:val="28"/>
          </w:rPr>
          <w:t>http://zakon0.rada.gov.ua/laws/show/z0918-17</w:t>
        </w:r>
      </w:hyperlink>
    </w:p>
    <w:p w:rsidR="001C6A51" w:rsidRDefault="001C6A51" w:rsidP="001C6A5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C6A51" w:rsidRDefault="001C6A51" w:rsidP="001C6A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C6A51" w:rsidRDefault="001C6A51" w:rsidP="001C6A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ТЕМА 13.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СПЕЦІАЛЬНО УПОВНОВАЖЕНІ СУБ</w:t>
      </w:r>
      <w:r>
        <w:rPr>
          <w:rFonts w:ascii="Times New Roman" w:hAnsi="Times New Roman"/>
          <w:b/>
          <w:sz w:val="28"/>
          <w:szCs w:val="24"/>
          <w:lang w:eastAsia="ru-RU"/>
        </w:rPr>
        <w:t>’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ЄКТИ У СФЕРІ ПРОТИДІЇ КОРУПЦІЇ </w:t>
      </w:r>
    </w:p>
    <w:p w:rsidR="001C6A51" w:rsidRDefault="001C6A51" w:rsidP="001C6A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C6A51" w:rsidRDefault="001C6A51" w:rsidP="001C6A51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</w:t>
      </w:r>
    </w:p>
    <w:p w:rsidR="001C6A51" w:rsidRDefault="001C6A51" w:rsidP="001C6A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ab/>
        <w:t>План</w:t>
      </w:r>
    </w:p>
    <w:p w:rsidR="001C6A51" w:rsidRDefault="001C6A51" w:rsidP="001C6A51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Правові та організаційні засади функціонування системи запобігання корупції в Україні</w:t>
      </w:r>
    </w:p>
    <w:p w:rsidR="001C6A51" w:rsidRDefault="001C6A51" w:rsidP="001C6A51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Національне агентство з питань запобігання корупції</w:t>
      </w:r>
    </w:p>
    <w:p w:rsidR="001C6A51" w:rsidRDefault="001C6A51" w:rsidP="001C6A51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Національне антикорупційне бюро України </w:t>
      </w:r>
    </w:p>
    <w:p w:rsidR="001C6A51" w:rsidRDefault="001C6A51" w:rsidP="001C6A51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Державне бюро розслідувань </w:t>
      </w:r>
    </w:p>
    <w:p w:rsidR="001C6A51" w:rsidRDefault="001C6A51" w:rsidP="001C6A51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Спеціалізована антикорупційна прокуратура </w:t>
      </w:r>
    </w:p>
    <w:p w:rsidR="001C6A51" w:rsidRDefault="001C6A51" w:rsidP="001C6A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A51" w:rsidRDefault="001C6A51" w:rsidP="001C6A5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РекомендованА література:</w:t>
      </w:r>
    </w:p>
    <w:p w:rsidR="001C6A51" w:rsidRDefault="001C6A51" w:rsidP="001C6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Кримінальний процесуальний кодекс України від 13.04.2012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>
          <w:rPr>
            <w:rStyle w:val="a9"/>
            <w:snapToGrid w:val="0"/>
            <w:sz w:val="28"/>
            <w:szCs w:val="28"/>
          </w:rPr>
          <w:t>http://zakon5.rada.gov.ua/laws/show/4651-17</w:t>
        </w:r>
      </w:hyperlink>
    </w:p>
    <w:p w:rsidR="001C6A51" w:rsidRDefault="001C6A51" w:rsidP="001C6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1C6A51" w:rsidRDefault="001C6A51" w:rsidP="001C6A51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внесення змін до Закону України "Про прокуратуру" щодо забезпечення прозорості в організації діяльності Спеціалізованої </w:t>
      </w:r>
      <w:r>
        <w:rPr>
          <w:bCs/>
          <w:color w:val="000000"/>
          <w:sz w:val="28"/>
          <w:szCs w:val="28"/>
          <w:lang w:val="uk-UA"/>
        </w:rPr>
        <w:lastRenderedPageBreak/>
        <w:t xml:space="preserve">антикорупційної прокуратури з метою виконання рекомендацій Міжнародного валютного фонду. Закон України від 18.02.2016 р. 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41" w:history="1">
        <w:r>
          <w:rPr>
            <w:rStyle w:val="a9"/>
            <w:snapToGrid w:val="0"/>
            <w:sz w:val="28"/>
            <w:szCs w:val="28"/>
            <w:lang w:val="uk-UA"/>
          </w:rPr>
          <w:t>http://zakon0.rada.gov.ua/laws/show/1020-19</w:t>
        </w:r>
      </w:hyperlink>
    </w:p>
    <w:p w:rsidR="001C6A51" w:rsidRDefault="001C6A51" w:rsidP="001C6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запобігання корупції. Закон України від 14.10.2014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>
          <w:rPr>
            <w:rStyle w:val="a9"/>
            <w:snapToGrid w:val="0"/>
            <w:sz w:val="28"/>
            <w:szCs w:val="28"/>
          </w:rPr>
          <w:t>http://zakon5.rada.gov.ua/laws/show/1700-18</w:t>
        </w:r>
      </w:hyperlink>
    </w:p>
    <w:p w:rsidR="001C6A51" w:rsidRDefault="001C6A51" w:rsidP="001C6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службу. Закон України від 10.12.2015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>
          <w:rPr>
            <w:rStyle w:val="a9"/>
            <w:snapToGrid w:val="0"/>
            <w:sz w:val="28"/>
            <w:szCs w:val="28"/>
          </w:rPr>
          <w:t>http://zakon2.rada.gov.ua/laws/show/889-19</w:t>
        </w:r>
      </w:hyperlink>
    </w:p>
    <w:p w:rsidR="001C6A51" w:rsidRDefault="001C6A51" w:rsidP="001C6A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державне бюро розслідувань. Закон України від 05.01.2017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>
          <w:rPr>
            <w:rStyle w:val="a9"/>
            <w:snapToGrid w:val="0"/>
            <w:sz w:val="28"/>
            <w:szCs w:val="28"/>
          </w:rPr>
          <w:t>http://zakon5.rada.gov.ua/laws/show/794-19</w:t>
        </w:r>
      </w:hyperlink>
    </w:p>
    <w:p w:rsidR="001C6A51" w:rsidRDefault="001C6A51" w:rsidP="001C6A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Дисциплінарного статуту прокуратури України. Постанова Верховної Ради України № 1796-ХІІ від 06.11.1991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>
          <w:rPr>
            <w:rStyle w:val="a9"/>
            <w:snapToGrid w:val="0"/>
            <w:sz w:val="28"/>
            <w:szCs w:val="28"/>
          </w:rPr>
          <w:t>http://zakon3.rada.gov.ua/laws/show/1796-12</w:t>
        </w:r>
      </w:hyperlink>
    </w:p>
    <w:p w:rsidR="001C6A51" w:rsidRDefault="001C6A51" w:rsidP="001C6A5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C6A51" w:rsidRDefault="001C6A51" w:rsidP="001C6A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3. Критерії оцінювання аудиторної роботи</w:t>
      </w:r>
    </w:p>
    <w:p w:rsidR="001C6A51" w:rsidRDefault="001C6A51" w:rsidP="001C6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курсантів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  <w:lang w:val="uk-UA" w:eastAsia="ru-RU"/>
        </w:rPr>
        <w:t>на практичних (семінарських) заняттях</w:t>
      </w:r>
    </w:p>
    <w:p w:rsidR="001C6A51" w:rsidRDefault="001C6A51" w:rsidP="001C6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4"/>
          <w:lang w:val="uk-UA" w:eastAsia="ru-RU"/>
        </w:rPr>
      </w:pPr>
    </w:p>
    <w:tbl>
      <w:tblPr>
        <w:tblW w:w="95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5"/>
      </w:tblGrid>
      <w:tr w:rsidR="001C6A51" w:rsidTr="001C6A51">
        <w:trPr>
          <w:cantSplit/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textDirection w:val="btLr"/>
            <w:tcFitText/>
            <w:vAlign w:val="center"/>
            <w:hideMark/>
          </w:tcPr>
          <w:p w:rsidR="001C6A51" w:rsidRDefault="001C6A51">
            <w:pPr>
              <w:widowControl w:val="0"/>
              <w:tabs>
                <w:tab w:val="left" w:pos="1042"/>
              </w:tabs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АЛИ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1" w:rsidRDefault="001C6A51">
            <w:pPr>
              <w:widowControl w:val="0"/>
              <w:tabs>
                <w:tab w:val="left" w:pos="1042"/>
              </w:tabs>
              <w:spacing w:after="0" w:line="216" w:lineRule="auto"/>
              <w:ind w:left="-60" w:right="-8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1C6A51" w:rsidRPr="001C6A51" w:rsidTr="001C6A51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1" w:rsidRDefault="001C6A51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1" w:rsidRDefault="001C6A51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повному обсязі;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на високому рівні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сформовані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необхідні практичні навички та вміння;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всі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навчальні завдання, передбачені планом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виконані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на глибокому знанні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що стосується діяльності судових та правоохоронних органів України, теорії та правозастосовної практики.</w:t>
            </w:r>
          </w:p>
        </w:tc>
      </w:tr>
      <w:tr w:rsidR="001C6A51" w:rsidTr="001C6A51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1" w:rsidRDefault="001C6A51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1" w:rsidRDefault="001C6A51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повному обсязі;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 основному сформовані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необхідні практичні навички та вміння;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всі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передбачені планом заняття навчальні завдання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виконані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в повному обсязі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з неістотними неточностями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переважно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ґрунтується на знанні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що стосується діяльності судових та правоохоронних органів України,теорії та правозастосовної практики.</w:t>
            </w:r>
          </w:p>
        </w:tc>
      </w:tr>
      <w:tr w:rsidR="001C6A51" w:rsidTr="001C6A51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1" w:rsidRDefault="001C6A51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1" w:rsidRDefault="001C6A51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цілому 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практичні навички та вміння мають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поверхневий характер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виконані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деякі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види завдань виконані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 помилками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  <w:tr w:rsidR="001C6A51" w:rsidTr="001C6A51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1" w:rsidRDefault="001C6A51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1" w:rsidRDefault="001C6A51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частково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прогалини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у знаннях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носять істотного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характеру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практичні навички та вміння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сформовані недостатньо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більшість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навчальних завдань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виконано, деякі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з виконаних завдань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містять істотні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помилки,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які потребують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подальшого усунення.</w:t>
            </w:r>
          </w:p>
        </w:tc>
      </w:tr>
      <w:tr w:rsidR="001C6A51" w:rsidTr="001C6A51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1" w:rsidRDefault="001C6A51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1" w:rsidRDefault="001C6A51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Курсант, студент,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слухач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готовий до заняття,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знає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більшої частини програмного матеріалу,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 труднощами виконує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завдання, невпевнено відтворює терміни і поняття, що розглядалися під час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допускає змістовні помилки, не володіє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відповідними вміннями і навичками, необхідними для розв’язання професійних завдань, які стоять перед слідчими підрозділами.</w:t>
            </w:r>
          </w:p>
        </w:tc>
      </w:tr>
      <w:tr w:rsidR="001C6A51" w:rsidTr="001C6A51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1" w:rsidRDefault="001C6A51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1" w:rsidRDefault="001C6A51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Відсутність на занятті</w:t>
            </w:r>
          </w:p>
        </w:tc>
      </w:tr>
    </w:tbl>
    <w:p w:rsidR="001C6A51" w:rsidRDefault="001C6A51" w:rsidP="001C6A51">
      <w:pPr>
        <w:rPr>
          <w:lang w:val="uk-UA"/>
        </w:rPr>
      </w:pPr>
    </w:p>
    <w:p w:rsidR="00775C9E" w:rsidRPr="00334F4C" w:rsidRDefault="00775C9E" w:rsidP="001C6A51">
      <w:pPr>
        <w:spacing w:after="0" w:line="240" w:lineRule="auto"/>
        <w:ind w:left="720"/>
        <w:jc w:val="center"/>
        <w:rPr>
          <w:lang w:val="uk-UA"/>
        </w:rPr>
      </w:pPr>
    </w:p>
    <w:sectPr w:rsidR="00775C9E" w:rsidRPr="00334F4C" w:rsidSect="002A53BB">
      <w:headerReference w:type="even" r:id="rId46"/>
      <w:headerReference w:type="default" r:id="rId47"/>
      <w:footerReference w:type="even" r:id="rId48"/>
      <w:footerReference w:type="default" r:id="rId4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FA" w:rsidRDefault="00806AFA">
      <w:pPr>
        <w:spacing w:after="0" w:line="240" w:lineRule="auto"/>
      </w:pPr>
      <w:r>
        <w:separator/>
      </w:r>
    </w:p>
  </w:endnote>
  <w:endnote w:type="continuationSeparator" w:id="0">
    <w:p w:rsidR="00806AFA" w:rsidRDefault="0080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E" w:rsidRDefault="006E0F77" w:rsidP="006464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5C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5C9E" w:rsidRDefault="00775C9E" w:rsidP="00646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E" w:rsidRDefault="00775C9E" w:rsidP="0064649F">
    <w:pPr>
      <w:pStyle w:val="a5"/>
      <w:framePr w:wrap="around" w:vAnchor="text" w:hAnchor="margin" w:xAlign="right" w:y="1"/>
      <w:rPr>
        <w:rStyle w:val="a7"/>
      </w:rPr>
    </w:pPr>
  </w:p>
  <w:p w:rsidR="00775C9E" w:rsidRDefault="00775C9E" w:rsidP="00DF4E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FA" w:rsidRDefault="00806AFA">
      <w:pPr>
        <w:spacing w:after="0" w:line="240" w:lineRule="auto"/>
      </w:pPr>
      <w:r>
        <w:separator/>
      </w:r>
    </w:p>
  </w:footnote>
  <w:footnote w:type="continuationSeparator" w:id="0">
    <w:p w:rsidR="00806AFA" w:rsidRDefault="0080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E" w:rsidRDefault="006E0F77" w:rsidP="00DB37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5C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5C9E" w:rsidRDefault="00775C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E" w:rsidRDefault="006E0F77" w:rsidP="00DB37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5C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6A51">
      <w:rPr>
        <w:rStyle w:val="a7"/>
        <w:noProof/>
      </w:rPr>
      <w:t>7</w:t>
    </w:r>
    <w:r>
      <w:rPr>
        <w:rStyle w:val="a7"/>
      </w:rPr>
      <w:fldChar w:fldCharType="end"/>
    </w:r>
  </w:p>
  <w:p w:rsidR="00775C9E" w:rsidRDefault="00775C9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3DC"/>
    <w:multiLevelType w:val="hybridMultilevel"/>
    <w:tmpl w:val="5C64BAF4"/>
    <w:lvl w:ilvl="0" w:tplc="71A89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565B5E"/>
    <w:multiLevelType w:val="hybridMultilevel"/>
    <w:tmpl w:val="063CAF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D853ED"/>
    <w:multiLevelType w:val="hybridMultilevel"/>
    <w:tmpl w:val="D8B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D616D"/>
    <w:multiLevelType w:val="hybridMultilevel"/>
    <w:tmpl w:val="478AEE1A"/>
    <w:lvl w:ilvl="0" w:tplc="BF5251D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74A727B"/>
    <w:multiLevelType w:val="hybridMultilevel"/>
    <w:tmpl w:val="51744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F8416CF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19D128E"/>
    <w:multiLevelType w:val="hybridMultilevel"/>
    <w:tmpl w:val="A07090DE"/>
    <w:lvl w:ilvl="0" w:tplc="53404C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244D3F"/>
    <w:multiLevelType w:val="hybridMultilevel"/>
    <w:tmpl w:val="A6FC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F517B"/>
    <w:multiLevelType w:val="hybridMultilevel"/>
    <w:tmpl w:val="5F662880"/>
    <w:lvl w:ilvl="0" w:tplc="0478CE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3F0ED9"/>
    <w:multiLevelType w:val="hybridMultilevel"/>
    <w:tmpl w:val="FF9483AE"/>
    <w:lvl w:ilvl="0" w:tplc="2D94E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D3089"/>
    <w:multiLevelType w:val="hybridMultilevel"/>
    <w:tmpl w:val="51744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2AF454E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5D415A4A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DA83B60"/>
    <w:multiLevelType w:val="hybridMultilevel"/>
    <w:tmpl w:val="E7A65270"/>
    <w:lvl w:ilvl="0" w:tplc="3A7AD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F2A0833"/>
    <w:multiLevelType w:val="hybridMultilevel"/>
    <w:tmpl w:val="E7A65270"/>
    <w:lvl w:ilvl="0" w:tplc="3A7AD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654612"/>
    <w:multiLevelType w:val="hybridMultilevel"/>
    <w:tmpl w:val="EDB49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7304D2"/>
    <w:multiLevelType w:val="hybridMultilevel"/>
    <w:tmpl w:val="4FF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6433B0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2"/>
  </w:num>
  <w:num w:numId="7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7"/>
  </w:num>
  <w:num w:numId="10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</w:num>
  <w:num w:numId="13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6"/>
  </w:num>
  <w:num w:numId="15">
    <w:abstractNumId w:val="15"/>
  </w:num>
  <w:num w:numId="16">
    <w:abstractNumId w:val="0"/>
  </w:num>
  <w:num w:numId="17">
    <w:abstractNumId w:val="10"/>
  </w:num>
  <w:num w:numId="18">
    <w:abstractNumId w:val="6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7"/>
  </w:num>
  <w:num w:numId="24">
    <w:abstractNumId w:val="13"/>
  </w:num>
  <w:num w:numId="25">
    <w:abstractNumId w:val="14"/>
  </w:num>
  <w:num w:numId="26">
    <w:abstractNumId w:val="5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76"/>
    <w:rsid w:val="000171A3"/>
    <w:rsid w:val="00044549"/>
    <w:rsid w:val="0011182D"/>
    <w:rsid w:val="00111A4B"/>
    <w:rsid w:val="00113971"/>
    <w:rsid w:val="0012305A"/>
    <w:rsid w:val="00132C70"/>
    <w:rsid w:val="00140269"/>
    <w:rsid w:val="00151168"/>
    <w:rsid w:val="00161F06"/>
    <w:rsid w:val="001C6A51"/>
    <w:rsid w:val="002350BB"/>
    <w:rsid w:val="00236BB3"/>
    <w:rsid w:val="00252903"/>
    <w:rsid w:val="00274EA7"/>
    <w:rsid w:val="002A53BB"/>
    <w:rsid w:val="002D1019"/>
    <w:rsid w:val="002D5809"/>
    <w:rsid w:val="0031136D"/>
    <w:rsid w:val="00325626"/>
    <w:rsid w:val="0033229A"/>
    <w:rsid w:val="00334F4C"/>
    <w:rsid w:val="00360D0E"/>
    <w:rsid w:val="003B58B6"/>
    <w:rsid w:val="003C07FF"/>
    <w:rsid w:val="003C4146"/>
    <w:rsid w:val="003D3206"/>
    <w:rsid w:val="003E157E"/>
    <w:rsid w:val="003F2F2C"/>
    <w:rsid w:val="00455E96"/>
    <w:rsid w:val="004917AB"/>
    <w:rsid w:val="005024FC"/>
    <w:rsid w:val="00553911"/>
    <w:rsid w:val="005E1EF9"/>
    <w:rsid w:val="00641DAE"/>
    <w:rsid w:val="0064649F"/>
    <w:rsid w:val="006476B8"/>
    <w:rsid w:val="00652A8A"/>
    <w:rsid w:val="00654C02"/>
    <w:rsid w:val="00664A7A"/>
    <w:rsid w:val="006834F1"/>
    <w:rsid w:val="006B5554"/>
    <w:rsid w:val="006E0F77"/>
    <w:rsid w:val="006F18F2"/>
    <w:rsid w:val="006F6C97"/>
    <w:rsid w:val="00735C83"/>
    <w:rsid w:val="00775C9E"/>
    <w:rsid w:val="00777E53"/>
    <w:rsid w:val="00782E1F"/>
    <w:rsid w:val="00783426"/>
    <w:rsid w:val="007A5628"/>
    <w:rsid w:val="007A7CBF"/>
    <w:rsid w:val="00806AFA"/>
    <w:rsid w:val="008141FA"/>
    <w:rsid w:val="00824469"/>
    <w:rsid w:val="00831EB6"/>
    <w:rsid w:val="00873370"/>
    <w:rsid w:val="00882B06"/>
    <w:rsid w:val="008868BB"/>
    <w:rsid w:val="00894590"/>
    <w:rsid w:val="00924E46"/>
    <w:rsid w:val="00933272"/>
    <w:rsid w:val="009435FA"/>
    <w:rsid w:val="00983BCE"/>
    <w:rsid w:val="00994964"/>
    <w:rsid w:val="009C78E9"/>
    <w:rsid w:val="009D44DE"/>
    <w:rsid w:val="009E7B67"/>
    <w:rsid w:val="00A3756A"/>
    <w:rsid w:val="00A44B76"/>
    <w:rsid w:val="00A97784"/>
    <w:rsid w:val="00AE60FF"/>
    <w:rsid w:val="00AF403F"/>
    <w:rsid w:val="00AF5966"/>
    <w:rsid w:val="00BB0271"/>
    <w:rsid w:val="00BC68AD"/>
    <w:rsid w:val="00C23ABA"/>
    <w:rsid w:val="00CB4377"/>
    <w:rsid w:val="00CD095B"/>
    <w:rsid w:val="00CD233E"/>
    <w:rsid w:val="00CF0A96"/>
    <w:rsid w:val="00D42C5B"/>
    <w:rsid w:val="00D42F47"/>
    <w:rsid w:val="00D53C7C"/>
    <w:rsid w:val="00D849AB"/>
    <w:rsid w:val="00DA1026"/>
    <w:rsid w:val="00DB37AB"/>
    <w:rsid w:val="00DB533C"/>
    <w:rsid w:val="00DF4E54"/>
    <w:rsid w:val="00F2162E"/>
    <w:rsid w:val="00FB1AAE"/>
    <w:rsid w:val="00FE02F3"/>
    <w:rsid w:val="00F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9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496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rsid w:val="003E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157E"/>
    <w:rPr>
      <w:rFonts w:cs="Times New Roman"/>
    </w:rPr>
  </w:style>
  <w:style w:type="paragraph" w:styleId="a5">
    <w:name w:val="footer"/>
    <w:basedOn w:val="a"/>
    <w:link w:val="a6"/>
    <w:uiPriority w:val="99"/>
    <w:rsid w:val="003E1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E157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E157E"/>
    <w:rPr>
      <w:rFonts w:cs="Times New Roman"/>
    </w:rPr>
  </w:style>
  <w:style w:type="paragraph" w:styleId="a8">
    <w:name w:val="List Paragraph"/>
    <w:basedOn w:val="a"/>
    <w:uiPriority w:val="99"/>
    <w:qFormat/>
    <w:rsid w:val="00325626"/>
    <w:pPr>
      <w:ind w:left="720"/>
      <w:contextualSpacing/>
    </w:pPr>
  </w:style>
  <w:style w:type="character" w:customStyle="1" w:styleId="apple-style-span">
    <w:name w:val="apple-style-span"/>
    <w:rsid w:val="009C78E9"/>
  </w:style>
  <w:style w:type="paragraph" w:styleId="2">
    <w:name w:val="Body Text 2"/>
    <w:basedOn w:val="a"/>
    <w:link w:val="20"/>
    <w:uiPriority w:val="99"/>
    <w:rsid w:val="00994964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949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">
    <w:name w:val="Книга - титул"/>
    <w:rsid w:val="006F6C97"/>
    <w:pPr>
      <w:widowControl w:val="0"/>
      <w:jc w:val="center"/>
      <w:outlineLvl w:val="0"/>
    </w:pPr>
    <w:rPr>
      <w:rFonts w:ascii="Times New Roman" w:eastAsia="Times New Roman" w:hAnsi="Times New Roman"/>
      <w:b/>
      <w:sz w:val="44"/>
      <w:lang w:val="uk-UA"/>
    </w:rPr>
  </w:style>
  <w:style w:type="character" w:styleId="a9">
    <w:name w:val="Hyperlink"/>
    <w:basedOn w:val="a0"/>
    <w:uiPriority w:val="99"/>
    <w:semiHidden/>
    <w:unhideWhenUsed/>
    <w:rsid w:val="009435FA"/>
    <w:rPr>
      <w:rFonts w:ascii="Times New Roman" w:hAnsi="Times New Roman" w:cs="Times New Roman" w:hint="default"/>
      <w:color w:val="0000FF"/>
      <w:u w:val="single"/>
    </w:rPr>
  </w:style>
  <w:style w:type="paragraph" w:customStyle="1" w:styleId="rvps6">
    <w:name w:val="rvps6"/>
    <w:basedOn w:val="a"/>
    <w:rsid w:val="00943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3781-12" TargetMode="External"/><Relationship Id="rId18" Type="http://schemas.openxmlformats.org/officeDocument/2006/relationships/hyperlink" Target="http://zakon5.rada.gov.ua/laws/show/1402-19" TargetMode="External"/><Relationship Id="rId26" Type="http://schemas.openxmlformats.org/officeDocument/2006/relationships/hyperlink" Target="http://zakon3.rada.gov.ua/laws/show/427/2007" TargetMode="External"/><Relationship Id="rId39" Type="http://schemas.openxmlformats.org/officeDocument/2006/relationships/hyperlink" Target="http://zakon5.rada.gov.ua/laws/show/4651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1020-19" TargetMode="External"/><Relationship Id="rId34" Type="http://schemas.openxmlformats.org/officeDocument/2006/relationships/hyperlink" Target="http://zakon3.rada.gov.ua/laws/show/2232-12" TargetMode="External"/><Relationship Id="rId42" Type="http://schemas.openxmlformats.org/officeDocument/2006/relationships/hyperlink" Target="http://zakon5.rada.gov.ua/laws/show/1700-18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hyperlink" Target="http://zakon0.rada.gov.ua/laws/show/2447-19" TargetMode="External"/><Relationship Id="rId12" Type="http://schemas.openxmlformats.org/officeDocument/2006/relationships/hyperlink" Target="http://zakon0.rada.gov.ua/laws/show/2447-19" TargetMode="External"/><Relationship Id="rId17" Type="http://schemas.openxmlformats.org/officeDocument/2006/relationships/hyperlink" Target="http://zakon5.rada.gov.ua/laws/show/2136-19" TargetMode="External"/><Relationship Id="rId25" Type="http://schemas.openxmlformats.org/officeDocument/2006/relationships/hyperlink" Target="http://zakon5.rada.gov.ua/laws/show/z0902-05" TargetMode="External"/><Relationship Id="rId33" Type="http://schemas.openxmlformats.org/officeDocument/2006/relationships/hyperlink" Target="http://zakon0.rada.gov.ua/laws/show/228-2014-%D0%BF" TargetMode="External"/><Relationship Id="rId38" Type="http://schemas.openxmlformats.org/officeDocument/2006/relationships/hyperlink" Target="http://zakon0.rada.gov.ua/laws/show/z0918-17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v0010700-99" TargetMode="External"/><Relationship Id="rId20" Type="http://schemas.openxmlformats.org/officeDocument/2006/relationships/hyperlink" Target="http://zakon.rada.gov.ua/laws/show/1697-18" TargetMode="External"/><Relationship Id="rId29" Type="http://schemas.openxmlformats.org/officeDocument/2006/relationships/hyperlink" Target="http://zakon.rada.gov.ua/go/160/98-%D0%B2%D1%80" TargetMode="External"/><Relationship Id="rId41" Type="http://schemas.openxmlformats.org/officeDocument/2006/relationships/hyperlink" Target="http://zakon0.rada.gov.ua/laws/show/1020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v0010700-99" TargetMode="External"/><Relationship Id="rId24" Type="http://schemas.openxmlformats.org/officeDocument/2006/relationships/hyperlink" Target="http://zakon3.rada.gov.ua/laws/show/3014-15" TargetMode="External"/><Relationship Id="rId32" Type="http://schemas.openxmlformats.org/officeDocument/2006/relationships/hyperlink" Target="http://zakon.rada.gov.ua/go/2135-12" TargetMode="External"/><Relationship Id="rId37" Type="http://schemas.openxmlformats.org/officeDocument/2006/relationships/hyperlink" Target="http://zakon5.rada.gov.ua/laws/show/878-2015-%D0%BF" TargetMode="External"/><Relationship Id="rId40" Type="http://schemas.openxmlformats.org/officeDocument/2006/relationships/hyperlink" Target="http://zakon0.rada.gov.ua/laws/show/2447-19" TargetMode="External"/><Relationship Id="rId45" Type="http://schemas.openxmlformats.org/officeDocument/2006/relationships/hyperlink" Target="http://zakon3.rada.gov.ua/laws/show/1796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5.rada.gov.ua/laws/show/1402-19" TargetMode="External"/><Relationship Id="rId23" Type="http://schemas.openxmlformats.org/officeDocument/2006/relationships/hyperlink" Target="http://zakon2.rada.gov.ua/laws/show/2229-12" TargetMode="External"/><Relationship Id="rId28" Type="http://schemas.openxmlformats.org/officeDocument/2006/relationships/hyperlink" Target="http://zakon5.rada.gov.ua/laws/show/1700-18" TargetMode="External"/><Relationship Id="rId36" Type="http://schemas.openxmlformats.org/officeDocument/2006/relationships/hyperlink" Target="http://zakon.rada.gov.ua/go/2135-12" TargetMode="External"/><Relationship Id="rId49" Type="http://schemas.openxmlformats.org/officeDocument/2006/relationships/footer" Target="footer2.xml"/><Relationship Id="rId10" Type="http://schemas.openxmlformats.org/officeDocument/2006/relationships/hyperlink" Target="http://zakon5.rada.gov.ua/laws/show/1402-19" TargetMode="External"/><Relationship Id="rId19" Type="http://schemas.openxmlformats.org/officeDocument/2006/relationships/hyperlink" Target="http://zakon.rada.gov.ua/laws/show/v0010700-99" TargetMode="External"/><Relationship Id="rId31" Type="http://schemas.openxmlformats.org/officeDocument/2006/relationships/hyperlink" Target="http://zakon5.rada.gov.ua/laws/show/794-19" TargetMode="External"/><Relationship Id="rId44" Type="http://schemas.openxmlformats.org/officeDocument/2006/relationships/hyperlink" Target="http://zakon5.rada.gov.ua/laws/show/79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136-19" TargetMode="External"/><Relationship Id="rId14" Type="http://schemas.openxmlformats.org/officeDocument/2006/relationships/hyperlink" Target="http://zakon5.rada.gov.ua/laws/show/2136-19" TargetMode="External"/><Relationship Id="rId22" Type="http://schemas.openxmlformats.org/officeDocument/2006/relationships/hyperlink" Target="http://zakon3.rada.gov.ua/laws/show/1796-12" TargetMode="External"/><Relationship Id="rId27" Type="http://schemas.openxmlformats.org/officeDocument/2006/relationships/hyperlink" Target="http://zakon5.rada.gov.ua/laws/show/4651-17" TargetMode="External"/><Relationship Id="rId30" Type="http://schemas.openxmlformats.org/officeDocument/2006/relationships/hyperlink" Target="http://zakon2.rada.gov.ua/laws/show/889-19" TargetMode="External"/><Relationship Id="rId35" Type="http://schemas.openxmlformats.org/officeDocument/2006/relationships/hyperlink" Target="http://zakon5.rada.gov.ua/laws/show/3353-12" TargetMode="External"/><Relationship Id="rId43" Type="http://schemas.openxmlformats.org/officeDocument/2006/relationships/hyperlink" Target="http://zakon2.rada.gov.ua/laws/show/889-19" TargetMode="External"/><Relationship Id="rId48" Type="http://schemas.openxmlformats.org/officeDocument/2006/relationships/footer" Target="footer1.xml"/><Relationship Id="rId8" Type="http://schemas.openxmlformats.org/officeDocument/2006/relationships/hyperlink" Target="http://zakon3.rada.gov.ua/laws/show/3781-1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2546</Words>
  <Characters>14514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Дарья</cp:lastModifiedBy>
  <cp:revision>64</cp:revision>
  <cp:lastPrinted>2018-08-15T12:35:00Z</cp:lastPrinted>
  <dcterms:created xsi:type="dcterms:W3CDTF">2016-07-28T15:46:00Z</dcterms:created>
  <dcterms:modified xsi:type="dcterms:W3CDTF">2018-09-02T05:55:00Z</dcterms:modified>
</cp:coreProperties>
</file>