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35" w:rsidRPr="00262A2D" w:rsidRDefault="00077535" w:rsidP="00077535">
      <w:pPr>
        <w:ind w:firstLine="709"/>
        <w:jc w:val="both"/>
        <w:rPr>
          <w:b/>
          <w:sz w:val="28"/>
          <w:szCs w:val="28"/>
        </w:rPr>
      </w:pPr>
      <w:r w:rsidRPr="00262A2D">
        <w:rPr>
          <w:b/>
          <w:sz w:val="28"/>
          <w:szCs w:val="28"/>
        </w:rPr>
        <w:t>Зарахування поза конкурсом</w:t>
      </w:r>
    </w:p>
    <w:p w:rsidR="00077535" w:rsidRPr="00262A2D" w:rsidRDefault="00077535" w:rsidP="00077535">
      <w:pPr>
        <w:ind w:firstLine="709"/>
        <w:jc w:val="both"/>
        <w:rPr>
          <w:sz w:val="28"/>
          <w:szCs w:val="28"/>
        </w:rPr>
      </w:pPr>
    </w:p>
    <w:p w:rsidR="00077535" w:rsidRPr="00262A2D" w:rsidRDefault="00077535" w:rsidP="00077535">
      <w:pPr>
        <w:ind w:firstLine="709"/>
        <w:jc w:val="both"/>
        <w:rPr>
          <w:sz w:val="28"/>
          <w:szCs w:val="28"/>
        </w:rPr>
      </w:pPr>
      <w:r w:rsidRPr="00262A2D">
        <w:rPr>
          <w:sz w:val="28"/>
          <w:szCs w:val="28"/>
        </w:rPr>
        <w:t>Поза конкурсом зараховуються:</w:t>
      </w:r>
    </w:p>
    <w:p w:rsidR="00077535" w:rsidRPr="00262A2D" w:rsidRDefault="00077535" w:rsidP="00077535">
      <w:pPr>
        <w:ind w:firstLine="709"/>
        <w:jc w:val="both"/>
        <w:rPr>
          <w:sz w:val="28"/>
          <w:szCs w:val="28"/>
        </w:rPr>
      </w:pPr>
      <w:r w:rsidRPr="00262A2D">
        <w:rPr>
          <w:sz w:val="28"/>
          <w:szCs w:val="28"/>
        </w:rPr>
        <w:t>1) особи, яким відповідно до Закону України "Про статус ветеранів війни, гарантії їх соціального захисту" надане таке право, а саме:</w:t>
      </w:r>
    </w:p>
    <w:p w:rsidR="00077535" w:rsidRPr="00262A2D" w:rsidRDefault="00077535" w:rsidP="00077535">
      <w:pPr>
        <w:ind w:firstLine="709"/>
        <w:jc w:val="both"/>
        <w:rPr>
          <w:sz w:val="28"/>
          <w:szCs w:val="28"/>
        </w:rPr>
      </w:pPr>
      <w:r w:rsidRPr="00262A2D">
        <w:rPr>
          <w:sz w:val="28"/>
          <w:szCs w:val="28"/>
        </w:rPr>
        <w:t>А) учасники бойових дій на території інших держав (пункт 22 частини 1 статті 12 цього Закону);</w:t>
      </w:r>
    </w:p>
    <w:p w:rsidR="00077535" w:rsidRPr="00262A2D" w:rsidRDefault="00077535" w:rsidP="00077535">
      <w:pPr>
        <w:ind w:firstLine="709"/>
        <w:jc w:val="both"/>
        <w:rPr>
          <w:sz w:val="28"/>
          <w:szCs w:val="28"/>
        </w:rPr>
      </w:pPr>
      <w:r w:rsidRPr="00262A2D">
        <w:rPr>
          <w:sz w:val="28"/>
          <w:szCs w:val="28"/>
        </w:rPr>
        <w:t>Б) особи, на яких поширюється чинність цього Закону (стаття 10 цього Закону) (</w:t>
      </w:r>
      <w:r w:rsidRPr="00262A2D">
        <w:rPr>
          <w:b/>
          <w:i/>
          <w:sz w:val="28"/>
          <w:szCs w:val="28"/>
        </w:rPr>
        <w:t>лише на спеціальності, підготовка за якими здійснюється за рахунок коштів відповідно державного та місцевих бюджетів</w:t>
      </w:r>
      <w:r w:rsidRPr="00262A2D">
        <w:rPr>
          <w:sz w:val="28"/>
          <w:szCs w:val="28"/>
        </w:rPr>
        <w:t>);</w:t>
      </w:r>
    </w:p>
    <w:p w:rsidR="00077535" w:rsidRPr="00262A2D" w:rsidRDefault="00077535" w:rsidP="00077535">
      <w:pPr>
        <w:ind w:firstLine="709"/>
        <w:jc w:val="both"/>
        <w:rPr>
          <w:sz w:val="28"/>
          <w:szCs w:val="28"/>
        </w:rPr>
      </w:pPr>
      <w:r w:rsidRPr="00262A2D">
        <w:rPr>
          <w:sz w:val="28"/>
          <w:szCs w:val="28"/>
        </w:rPr>
        <w:t>2) інваліди I, II груп та діти-інваліди віком до 18 років, яким не протипоказане навчання за обраним напрямом (обраною спеціальністю), відповідно до Закону України «Про основи соціальної захищеності інвалідів в Україні»;</w:t>
      </w:r>
    </w:p>
    <w:p w:rsidR="00077535" w:rsidRPr="00262A2D" w:rsidRDefault="00077535" w:rsidP="00077535">
      <w:pPr>
        <w:ind w:firstLine="709"/>
        <w:jc w:val="both"/>
        <w:rPr>
          <w:sz w:val="28"/>
          <w:szCs w:val="28"/>
        </w:rPr>
      </w:pPr>
      <w:r w:rsidRPr="00262A2D">
        <w:rPr>
          <w:sz w:val="28"/>
          <w:szCs w:val="28"/>
        </w:rPr>
        <w:t>3) особи, яким відповідно до Закону України «Про статус і соціальний захист громадян, які постраждали внаслідок Чорнобильської катастрофи» надане таке право, а саме:</w:t>
      </w:r>
    </w:p>
    <w:p w:rsidR="00077535" w:rsidRPr="00262A2D" w:rsidRDefault="00077535" w:rsidP="00077535">
      <w:pPr>
        <w:ind w:firstLine="709"/>
        <w:jc w:val="both"/>
        <w:rPr>
          <w:sz w:val="28"/>
          <w:szCs w:val="28"/>
        </w:rPr>
      </w:pPr>
      <w:r w:rsidRPr="00262A2D">
        <w:rPr>
          <w:sz w:val="28"/>
          <w:szCs w:val="28"/>
        </w:rPr>
        <w:t>А) особи, віднесені до 1, 2 категорії осіб, які постраждали внаслідок Чорнобильської катастрофи (пункти 1, 2 статті 14 цього Закону), які закінчили середні та професійно-технічні заклади освіти з відзнакою (відмінними оцінками) (пункт 26 частини першої статті 20, пункт 1 ч. 1 ст. 21 цього Закону);</w:t>
      </w:r>
    </w:p>
    <w:p w:rsidR="00077535" w:rsidRPr="00262A2D" w:rsidRDefault="00077535" w:rsidP="00077535">
      <w:pPr>
        <w:ind w:firstLine="709"/>
        <w:jc w:val="both"/>
        <w:rPr>
          <w:sz w:val="28"/>
          <w:szCs w:val="28"/>
        </w:rPr>
      </w:pPr>
      <w:r w:rsidRPr="00262A2D">
        <w:rPr>
          <w:sz w:val="28"/>
          <w:szCs w:val="28"/>
        </w:rPr>
        <w:t xml:space="preserve">Б) особи, віднесені до 3 категорії осіб, які постраждали внаслідок Чорнобильської катастрофи (пункт 3 статті 14 цього Закону), які проживають на територіях радіоактивного забруднення </w:t>
      </w:r>
      <w:r w:rsidRPr="00262A2D">
        <w:rPr>
          <w:b/>
          <w:i/>
          <w:sz w:val="28"/>
          <w:szCs w:val="28"/>
        </w:rPr>
        <w:t>і направлені на навчання згідно з планом цільової підготовки або договорами з підприємствами</w:t>
      </w:r>
      <w:r w:rsidRPr="00262A2D">
        <w:rPr>
          <w:sz w:val="28"/>
          <w:szCs w:val="28"/>
        </w:rPr>
        <w:t xml:space="preserve"> – при одержанні позитивних оцінок на вступних екзаменах (пункт 6 частини першої статті 22 цього Закону);</w:t>
      </w:r>
    </w:p>
    <w:p w:rsidR="00077535" w:rsidRPr="00262A2D" w:rsidRDefault="00077535" w:rsidP="00077535">
      <w:pPr>
        <w:ind w:firstLine="709"/>
        <w:jc w:val="both"/>
        <w:rPr>
          <w:sz w:val="28"/>
          <w:szCs w:val="28"/>
        </w:rPr>
      </w:pPr>
      <w:r w:rsidRPr="00262A2D">
        <w:rPr>
          <w:sz w:val="28"/>
          <w:szCs w:val="28"/>
        </w:rPr>
        <w:t xml:space="preserve">4) особи, яким відповідно до Закону України «Про підвищення престижності шахтарської праці» надане таке право, а саме: шахтарі, які мають стаж підземної роботи не менш як три роки; а також протягом трьох років після здобуття загальної середньої освіти особи, батьки яких є шахтарями та які мають стаж підземної роботи не менш як 15 років або які загинули внаслідок нещасного випадку на виробництві чи стали інвалідами I або II групи, зараховуються поза конкурсом за особистим вибором спеціальності до державних і комунальних вищих та професійно-технічних навчальних закладів України </w:t>
      </w:r>
      <w:r w:rsidRPr="00262A2D">
        <w:rPr>
          <w:b/>
          <w:i/>
          <w:sz w:val="28"/>
          <w:szCs w:val="28"/>
        </w:rPr>
        <w:t>для навчання за рахунок коштів державного і місцевих бюджетів</w:t>
      </w:r>
      <w:r w:rsidRPr="00262A2D">
        <w:rPr>
          <w:sz w:val="28"/>
          <w:szCs w:val="28"/>
        </w:rPr>
        <w:t>;</w:t>
      </w:r>
    </w:p>
    <w:p w:rsidR="00077535" w:rsidRPr="00262A2D" w:rsidRDefault="00077535" w:rsidP="00077535">
      <w:pPr>
        <w:ind w:firstLine="709"/>
        <w:jc w:val="both"/>
        <w:rPr>
          <w:sz w:val="28"/>
          <w:szCs w:val="28"/>
        </w:rPr>
      </w:pPr>
      <w:r w:rsidRPr="00262A2D">
        <w:rPr>
          <w:sz w:val="28"/>
          <w:szCs w:val="28"/>
        </w:rPr>
        <w:t xml:space="preserve">особи, яким відповідно до Закону України «Про соціальний і правовий захист військовослужбовців та членів їх сімей» надане таке право, а саме: </w:t>
      </w:r>
      <w:r w:rsidR="006532F6">
        <w:rPr>
          <w:sz w:val="28"/>
          <w:szCs w:val="28"/>
        </w:rPr>
        <w:t>о</w:t>
      </w:r>
      <w:r w:rsidRPr="00262A2D">
        <w:rPr>
          <w:sz w:val="28"/>
          <w:szCs w:val="28"/>
        </w:rPr>
        <w:t>соба, у якої од</w:t>
      </w:r>
      <w:bookmarkStart w:id="0" w:name="_GoBack"/>
      <w:bookmarkEnd w:id="0"/>
      <w:r w:rsidRPr="00262A2D">
        <w:rPr>
          <w:sz w:val="28"/>
          <w:szCs w:val="28"/>
        </w:rPr>
        <w:t>ин з батьків (</w:t>
      </w:r>
      <w:proofErr w:type="spellStart"/>
      <w:r w:rsidRPr="00262A2D">
        <w:rPr>
          <w:sz w:val="28"/>
          <w:szCs w:val="28"/>
        </w:rPr>
        <w:t>усиновлювачів</w:t>
      </w:r>
      <w:proofErr w:type="spellEnd"/>
      <w:r w:rsidRPr="00262A2D">
        <w:rPr>
          <w:sz w:val="28"/>
          <w:szCs w:val="28"/>
        </w:rPr>
        <w:t xml:space="preserve">) був військовослужбовцем, який загинув чи визнаний судом безвісно відсутньою особою при виконанні ним обов'язків військової служби, протягом трьох років після здобуття відповідної загальної середньої освіти зараховується поза конкурсом за особистим вибором спеціальності до державних і комунальних вищих та </w:t>
      </w:r>
      <w:r w:rsidRPr="00262A2D">
        <w:rPr>
          <w:sz w:val="28"/>
          <w:szCs w:val="28"/>
        </w:rPr>
        <w:lastRenderedPageBreak/>
        <w:t xml:space="preserve">професійно-технічних навчальних закладів </w:t>
      </w:r>
      <w:r w:rsidRPr="00262A2D">
        <w:rPr>
          <w:b/>
          <w:i/>
          <w:sz w:val="28"/>
          <w:szCs w:val="28"/>
        </w:rPr>
        <w:t>України для навчання за рахунок коштів державного і місцевих бюджетів</w:t>
      </w:r>
      <w:r w:rsidRPr="00262A2D">
        <w:rPr>
          <w:sz w:val="28"/>
          <w:szCs w:val="28"/>
        </w:rPr>
        <w:t>.</w:t>
      </w:r>
    </w:p>
    <w:p w:rsidR="00B3376A" w:rsidRDefault="00B3376A"/>
    <w:sectPr w:rsidR="00B33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57"/>
    <w:rsid w:val="00077535"/>
    <w:rsid w:val="006532F6"/>
    <w:rsid w:val="00985D57"/>
    <w:rsid w:val="00B33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3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3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DDUVS</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2016-02-10T18:08:00Z</dcterms:created>
  <dcterms:modified xsi:type="dcterms:W3CDTF">2016-02-10T18:08:00Z</dcterms:modified>
</cp:coreProperties>
</file>