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9E"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МІНІСТЕРСТВО ВНУТРІШНІХ СПРАВ УКРАЇНИ</w:t>
      </w:r>
    </w:p>
    <w:p w:rsidR="009B479E"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ДНІПРОПЕТРОВСЬКИЙ ДЕРЖАВНИЙ УНІВЕРСИТЕТ</w:t>
      </w:r>
    </w:p>
    <w:p w:rsidR="009B479E"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ВНУТРІШНІХ СПРАВ</w:t>
      </w:r>
    </w:p>
    <w:p w:rsidR="009B479E"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p>
    <w:p w:rsidR="009B479E"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 xml:space="preserve">ФАКУЛЬТЕТ ЮРИДИЧНИЙ </w:t>
      </w:r>
    </w:p>
    <w:p w:rsidR="00AE0E22" w:rsidRPr="00134C96" w:rsidRDefault="009B479E" w:rsidP="009B479E">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КАФЕДРА КРИМІНАЛЬНО-ПРАВОВИХ ДИСЦИПЛІН</w:t>
      </w:r>
    </w:p>
    <w:p w:rsidR="009B479E" w:rsidRPr="00134C96" w:rsidRDefault="009B479E" w:rsidP="00D60477">
      <w:pPr>
        <w:spacing w:after="0" w:line="360" w:lineRule="auto"/>
        <w:ind w:firstLine="709"/>
        <w:jc w:val="center"/>
        <w:rPr>
          <w:rFonts w:ascii="Times New Roman" w:hAnsi="Times New Roman" w:cs="Times New Roman"/>
          <w:b/>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КОНСПЕКТ ЛЕКЦІЙ</w:t>
      </w:r>
    </w:p>
    <w:p w:rsidR="00AE0E22" w:rsidRPr="00134C96" w:rsidRDefault="00AE0E22" w:rsidP="00D60477">
      <w:pPr>
        <w:spacing w:after="0" w:line="360" w:lineRule="auto"/>
        <w:ind w:firstLine="709"/>
        <w:jc w:val="center"/>
        <w:rPr>
          <w:rFonts w:ascii="Times New Roman" w:hAnsi="Times New Roman" w:cs="Times New Roman"/>
          <w:b/>
          <w:i/>
          <w:color w:val="000000" w:themeColor="text1"/>
          <w:sz w:val="28"/>
          <w:szCs w:val="28"/>
          <w:lang w:val="uk-UA"/>
        </w:rPr>
      </w:pPr>
      <w:r w:rsidRPr="00134C96">
        <w:rPr>
          <w:rFonts w:ascii="Times New Roman" w:hAnsi="Times New Roman" w:cs="Times New Roman"/>
          <w:b/>
          <w:i/>
          <w:color w:val="000000" w:themeColor="text1"/>
          <w:sz w:val="28"/>
          <w:szCs w:val="28"/>
          <w:lang w:val="uk-UA"/>
        </w:rPr>
        <w:t>з дисципліни</w:t>
      </w:r>
    </w:p>
    <w:p w:rsidR="00AE0E22" w:rsidRPr="00134C96" w:rsidRDefault="00E575DC"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«РОБОТА З ІНФОРМАЦІЄЮ З ОБМЕЖЕНИМ ДОСТУПОМ»</w:t>
      </w:r>
    </w:p>
    <w:p w:rsidR="00AE0E22" w:rsidRPr="00134C96" w:rsidRDefault="00AE0E22"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Спеціальність 262 «Правоохоронна діяльність»</w:t>
      </w: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E575DC" w:rsidRPr="00134C96" w:rsidRDefault="00E575DC" w:rsidP="00D60477">
      <w:pPr>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Конспект лекцій обговорено та схвалено на засіданні кафедри кримінально-правових дисциплін</w:t>
      </w:r>
      <w:r w:rsidR="00D60477" w:rsidRPr="00134C96">
        <w:rPr>
          <w:rFonts w:ascii="Times New Roman" w:eastAsia="Times New Roman" w:hAnsi="Times New Roman" w:cs="Times New Roman"/>
          <w:sz w:val="28"/>
          <w:szCs w:val="28"/>
          <w:lang w:val="uk-UA" w:eastAsia="ru-RU"/>
        </w:rPr>
        <w:t xml:space="preserve"> </w:t>
      </w:r>
      <w:r w:rsidRPr="00134C96">
        <w:rPr>
          <w:rFonts w:ascii="Times New Roman" w:eastAsia="Times New Roman" w:hAnsi="Times New Roman" w:cs="Times New Roman"/>
          <w:sz w:val="28"/>
          <w:szCs w:val="28"/>
          <w:lang w:val="uk-UA" w:eastAsia="ru-RU"/>
        </w:rPr>
        <w:t>протокол від 27.08.2020 № 1</w:t>
      </w: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both"/>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Укладач:</w:t>
      </w:r>
      <w:r w:rsidRPr="00134C96">
        <w:rPr>
          <w:rFonts w:ascii="Times New Roman" w:hAnsi="Times New Roman" w:cs="Times New Roman"/>
          <w:color w:val="000000" w:themeColor="text1"/>
          <w:sz w:val="28"/>
          <w:szCs w:val="28"/>
          <w:lang w:val="uk-UA"/>
        </w:rPr>
        <w:t xml:space="preserve"> доцент кафедри кримінально-правових дисциплін, кандидат юридичних наук, доцент </w:t>
      </w:r>
      <w:r w:rsidRPr="00134C96">
        <w:rPr>
          <w:rFonts w:ascii="Times New Roman" w:hAnsi="Times New Roman" w:cs="Times New Roman"/>
          <w:b/>
          <w:color w:val="000000" w:themeColor="text1"/>
          <w:sz w:val="28"/>
          <w:szCs w:val="28"/>
          <w:lang w:val="uk-UA"/>
        </w:rPr>
        <w:t>Крамаренко Юрій Миколайович</w:t>
      </w: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color w:val="000000" w:themeColor="text1"/>
          <w:sz w:val="28"/>
          <w:szCs w:val="28"/>
          <w:lang w:val="uk-UA"/>
        </w:rPr>
      </w:pPr>
    </w:p>
    <w:p w:rsidR="00AE0E22" w:rsidRPr="00134C96" w:rsidRDefault="00AE0E22"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ДНІПРО – 20</w:t>
      </w:r>
      <w:r w:rsidR="00E575DC" w:rsidRPr="00134C96">
        <w:rPr>
          <w:rFonts w:ascii="Times New Roman" w:hAnsi="Times New Roman" w:cs="Times New Roman"/>
          <w:b/>
          <w:color w:val="000000" w:themeColor="text1"/>
          <w:sz w:val="28"/>
          <w:szCs w:val="28"/>
          <w:lang w:val="uk-UA"/>
        </w:rPr>
        <w:t>20</w:t>
      </w:r>
      <w:r w:rsidRPr="00134C96">
        <w:rPr>
          <w:rFonts w:ascii="Times New Roman" w:hAnsi="Times New Roman" w:cs="Times New Roman"/>
          <w:b/>
          <w:color w:val="000000" w:themeColor="text1"/>
          <w:sz w:val="28"/>
          <w:szCs w:val="28"/>
          <w:lang w:val="uk-UA"/>
        </w:rPr>
        <w:t xml:space="preserve"> р.</w:t>
      </w:r>
    </w:p>
    <w:p w:rsidR="00AE0E22" w:rsidRPr="00134C96" w:rsidRDefault="00AE0E22" w:rsidP="00D60477">
      <w:pPr>
        <w:spacing w:after="0" w:line="360" w:lineRule="auto"/>
        <w:ind w:firstLine="709"/>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br w:type="page"/>
      </w:r>
    </w:p>
    <w:p w:rsidR="00E575DC" w:rsidRPr="00134C96" w:rsidRDefault="00E575DC" w:rsidP="00D60477">
      <w:pPr>
        <w:widowControl w:val="0"/>
        <w:shd w:val="clear" w:color="auto" w:fill="FFFFFF"/>
        <w:snapToGrid w:val="0"/>
        <w:spacing w:after="0" w:line="360" w:lineRule="auto"/>
        <w:ind w:firstLine="709"/>
        <w:jc w:val="both"/>
        <w:rPr>
          <w:rFonts w:ascii="Times New Roman" w:eastAsia="Times New Roman" w:hAnsi="Times New Roman" w:cs="Times New Roman"/>
          <w:b/>
          <w:color w:val="000000" w:themeColor="text1"/>
          <w:sz w:val="28"/>
          <w:szCs w:val="28"/>
          <w:lang w:val="uk-UA" w:eastAsia="zh-CN"/>
        </w:rPr>
      </w:pPr>
      <w:r w:rsidRPr="00134C96">
        <w:rPr>
          <w:rFonts w:ascii="Times New Roman" w:eastAsia="Times New Roman" w:hAnsi="Times New Roman" w:cs="Times New Roman"/>
          <w:b/>
          <w:color w:val="000000" w:themeColor="text1"/>
          <w:sz w:val="28"/>
          <w:szCs w:val="28"/>
          <w:lang w:val="uk-UA" w:eastAsia="zh-CN"/>
        </w:rPr>
        <w:lastRenderedPageBreak/>
        <w:t>ТЕМА 1 ІНФОРМАЦІЯ, ІНФОРМАЦІЙНІ ВІДНОСИНИ ТА ІНФОРМАЦІЙНА ДІЯЛЬНІСТЬ.</w:t>
      </w:r>
    </w:p>
    <w:p w:rsidR="00E575DC" w:rsidRPr="00134C96" w:rsidRDefault="00E575DC" w:rsidP="00D60477">
      <w:pPr>
        <w:widowControl w:val="0"/>
        <w:numPr>
          <w:ilvl w:val="0"/>
          <w:numId w:val="1"/>
        </w:numPr>
        <w:shd w:val="clear" w:color="auto" w:fill="FFFFFF"/>
        <w:snapToGrid w:val="0"/>
        <w:spacing w:after="0" w:line="360" w:lineRule="auto"/>
        <w:ind w:left="0" w:firstLine="709"/>
        <w:jc w:val="both"/>
        <w:rPr>
          <w:rFonts w:ascii="Times New Roman" w:eastAsia="Times New Roman" w:hAnsi="Times New Roman" w:cs="Times New Roman"/>
          <w:b/>
          <w:color w:val="000000" w:themeColor="text1"/>
          <w:sz w:val="28"/>
          <w:szCs w:val="28"/>
          <w:lang w:val="uk-UA" w:eastAsia="zh-CN"/>
        </w:rPr>
      </w:pPr>
      <w:r w:rsidRPr="00134C96">
        <w:rPr>
          <w:rFonts w:ascii="Times New Roman" w:eastAsia="Times New Roman" w:hAnsi="Times New Roman" w:cs="Times New Roman"/>
          <w:b/>
          <w:color w:val="000000" w:themeColor="text1"/>
          <w:sz w:val="28"/>
          <w:szCs w:val="28"/>
          <w:lang w:val="uk-UA" w:eastAsia="zh-CN"/>
        </w:rPr>
        <w:t>Визначення інформації, її види, особливості обігу та захисту.</w:t>
      </w:r>
    </w:p>
    <w:p w:rsidR="00E575DC" w:rsidRPr="00134C96" w:rsidRDefault="00E575DC" w:rsidP="00D60477">
      <w:pPr>
        <w:widowControl w:val="0"/>
        <w:numPr>
          <w:ilvl w:val="0"/>
          <w:numId w:val="1"/>
        </w:numPr>
        <w:shd w:val="clear" w:color="auto" w:fill="FFFFFF"/>
        <w:snapToGrid w:val="0"/>
        <w:spacing w:after="0" w:line="360" w:lineRule="auto"/>
        <w:ind w:left="0" w:firstLine="709"/>
        <w:jc w:val="both"/>
        <w:rPr>
          <w:rFonts w:ascii="Times New Roman" w:eastAsia="Times New Roman" w:hAnsi="Times New Roman" w:cs="Times New Roman"/>
          <w:b/>
          <w:color w:val="000000" w:themeColor="text1"/>
          <w:sz w:val="28"/>
          <w:szCs w:val="28"/>
          <w:lang w:val="uk-UA" w:eastAsia="zh-CN"/>
        </w:rPr>
      </w:pPr>
      <w:r w:rsidRPr="00134C96">
        <w:rPr>
          <w:rFonts w:ascii="Times New Roman" w:eastAsia="Times New Roman" w:hAnsi="Times New Roman" w:cs="Times New Roman"/>
          <w:b/>
          <w:color w:val="000000" w:themeColor="text1"/>
          <w:sz w:val="28"/>
          <w:szCs w:val="28"/>
          <w:lang w:val="uk-UA" w:eastAsia="zh-CN"/>
        </w:rPr>
        <w:t>Принципи та елементи інформаційних відносин.</w:t>
      </w:r>
    </w:p>
    <w:p w:rsidR="00E575DC" w:rsidRPr="00134C96" w:rsidRDefault="00E575DC" w:rsidP="00D60477">
      <w:pPr>
        <w:widowControl w:val="0"/>
        <w:numPr>
          <w:ilvl w:val="0"/>
          <w:numId w:val="1"/>
        </w:numPr>
        <w:shd w:val="clear" w:color="auto" w:fill="FFFFFF"/>
        <w:snapToGrid w:val="0"/>
        <w:spacing w:after="0" w:line="360" w:lineRule="auto"/>
        <w:ind w:left="0" w:firstLine="709"/>
        <w:jc w:val="both"/>
        <w:rPr>
          <w:rFonts w:ascii="Times New Roman" w:eastAsia="Times New Roman" w:hAnsi="Times New Roman" w:cs="Times New Roman"/>
          <w:b/>
          <w:color w:val="000000" w:themeColor="text1"/>
          <w:sz w:val="28"/>
          <w:szCs w:val="28"/>
          <w:lang w:val="uk-UA" w:eastAsia="ru-RU"/>
        </w:rPr>
      </w:pPr>
      <w:r w:rsidRPr="00134C96">
        <w:rPr>
          <w:rFonts w:ascii="Times New Roman" w:eastAsia="Times New Roman" w:hAnsi="Times New Roman" w:cs="Times New Roman"/>
          <w:b/>
          <w:color w:val="000000" w:themeColor="text1"/>
          <w:sz w:val="28"/>
          <w:szCs w:val="28"/>
          <w:lang w:val="uk-UA" w:eastAsia="zh-CN"/>
        </w:rPr>
        <w:t>Інформаційна діяльність та її види.</w:t>
      </w:r>
    </w:p>
    <w:p w:rsidR="0079367F" w:rsidRPr="00134C96" w:rsidRDefault="0079367F" w:rsidP="00D6047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134C96">
        <w:rPr>
          <w:rFonts w:ascii="Times New Roman" w:eastAsia="Times New Roman" w:hAnsi="Times New Roman" w:cs="Times New Roman"/>
          <w:color w:val="000000" w:themeColor="text1"/>
          <w:sz w:val="28"/>
          <w:szCs w:val="28"/>
          <w:lang w:val="uk-UA" w:eastAsia="zh-CN"/>
        </w:rPr>
        <w:t>Сучасний світ неможливо вже уявити без постійного та швидкого обміну інформації. Але, поряд із перевагами швидкого обміну інформацією, іноді привноситься в наше життя, ще маса незручностей, що стосуються передусім достовірності отримуваної інформації та захисту особистої або іншої інформації поширення якої може завдати шкоди.</w:t>
      </w:r>
    </w:p>
    <w:p w:rsidR="0079367F" w:rsidRPr="00134C96" w:rsidRDefault="0079367F" w:rsidP="00D6047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134C96">
        <w:rPr>
          <w:rFonts w:ascii="Times New Roman" w:eastAsia="Times New Roman" w:hAnsi="Times New Roman" w:cs="Times New Roman"/>
          <w:color w:val="000000" w:themeColor="text1"/>
          <w:sz w:val="28"/>
          <w:szCs w:val="28"/>
          <w:lang w:val="uk-UA" w:eastAsia="zh-CN"/>
        </w:rPr>
        <w:t xml:space="preserve">Протягом всієї історії людства інформація розглядалася як важливий військовий, політичний, економічний, соціальний чинник, що значною мірою обумовлював подальший розвиток держави, суспільства та особистості в конкретно-історичних умовах. Володіння певною інформацією означало володіння певною цінністю суспільного характеру. Здатність індивідуумів збирати, накопичувати, трансформувати та передавати інформацію взагалі стала одним з головних чинників, що сформував людину як соціальну істоту, чинником, що дав змогу передавати досвід та знання наступним поколінням, тим самим ставши основою суспільного прогресу. Фахівці виділяють те, що формування сучасного інформаційного суспільства стало результатом кількох інформаційних революцій, які відбулись в історії розвитку людської цивілізації, і які не лише кардинально змінювали способи обробки інформації, але й спосіб виробництва, стиль життя, системи цінностей:- перша інформаційна революція пов'язана з появою писемності; друга інформаційна революція була викликана винаходом та поширенням книгодрукування в XV ст. і розширила доступ до інформації широким верствам населення завдяки тиражуванню знань; третя інформаційна революція (кінець XIX — початок XX ст.) пов'язана з винаходом телеграфу, телефону, радіо, телебачення, що дозволяло </w:t>
      </w:r>
      <w:proofErr w:type="spellStart"/>
      <w:r w:rsidRPr="00134C96">
        <w:rPr>
          <w:rFonts w:ascii="Times New Roman" w:eastAsia="Times New Roman" w:hAnsi="Times New Roman" w:cs="Times New Roman"/>
          <w:color w:val="000000" w:themeColor="text1"/>
          <w:sz w:val="28"/>
          <w:szCs w:val="28"/>
          <w:lang w:val="uk-UA" w:eastAsia="zh-CN"/>
        </w:rPr>
        <w:t>оперативно</w:t>
      </w:r>
      <w:proofErr w:type="spellEnd"/>
      <w:r w:rsidRPr="00134C96">
        <w:rPr>
          <w:rFonts w:ascii="Times New Roman" w:eastAsia="Times New Roman" w:hAnsi="Times New Roman" w:cs="Times New Roman"/>
          <w:color w:val="000000" w:themeColor="text1"/>
          <w:sz w:val="28"/>
          <w:szCs w:val="28"/>
          <w:lang w:val="uk-UA" w:eastAsia="zh-CN"/>
        </w:rPr>
        <w:t xml:space="preserve">, у великих обсягах передавати і накопичувати інформацію, передавати звукові та візуальні образи на великі віддалі; четверта інформаційна революція (70-ті роки XX ст.) зумовлена винаходом мікропроцесорної технології і персонального комп'ютера. </w:t>
      </w:r>
    </w:p>
    <w:p w:rsidR="0079367F" w:rsidRPr="00134C96" w:rsidRDefault="0079367F" w:rsidP="00D6047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134C96">
        <w:rPr>
          <w:rFonts w:ascii="Times New Roman" w:eastAsia="Times New Roman" w:hAnsi="Times New Roman" w:cs="Times New Roman"/>
          <w:color w:val="000000" w:themeColor="text1"/>
          <w:sz w:val="28"/>
          <w:szCs w:val="28"/>
          <w:lang w:val="uk-UA" w:eastAsia="zh-CN"/>
        </w:rPr>
        <w:t xml:space="preserve">Подобаються нам чи не подобаються реалії інформаційного суспільства, ми повинні не тільки розуміти інформацію як об’єкт відносин, але і розуміти особливості обігу інформації з обмеженим доступом. Особливо це стосується фахівців тих професій, де наявний постійний контакт до тієї чи іншої інформації з обмеженим доступом – таємної, службової чи конфіденційної. Фахівці в сфері правоохоронної діяльності під час своєї роботи крім службової чи державної таємниці, будуть мати доступ до інформації про стан здоров’я інших осіб, особисте життя та до іншої інформації режим поширення якої підлягає законодавчому регулюванню. </w:t>
      </w:r>
    </w:p>
    <w:p w:rsidR="0079367F" w:rsidRPr="00134C96" w:rsidRDefault="0079367F" w:rsidP="00D60477">
      <w:pPr>
        <w:widowControl w:val="0"/>
        <w:shd w:val="clear" w:color="auto" w:fill="FFFFFF"/>
        <w:snapToGrid w:val="0"/>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color w:val="000000" w:themeColor="text1"/>
          <w:sz w:val="28"/>
          <w:szCs w:val="28"/>
          <w:lang w:val="uk-UA" w:eastAsia="ru-RU"/>
        </w:rPr>
        <w:t>1.</w:t>
      </w:r>
      <w:r w:rsidR="00E575DC" w:rsidRPr="00134C96">
        <w:rPr>
          <w:rFonts w:ascii="Times New Roman" w:hAnsi="Times New Roman" w:cs="Times New Roman"/>
          <w:sz w:val="28"/>
          <w:szCs w:val="28"/>
          <w:lang w:val="uk-UA"/>
        </w:rPr>
        <w:t xml:space="preserve"> </w:t>
      </w:r>
      <w:r w:rsidR="00E575DC" w:rsidRPr="00134C96">
        <w:rPr>
          <w:rFonts w:ascii="Times New Roman" w:eastAsia="Times New Roman" w:hAnsi="Times New Roman" w:cs="Times New Roman"/>
          <w:b/>
          <w:color w:val="000000" w:themeColor="text1"/>
          <w:sz w:val="28"/>
          <w:szCs w:val="28"/>
          <w:lang w:val="uk-UA" w:eastAsia="ru-RU"/>
        </w:rPr>
        <w:t>Визначення інформації, її види, особливості обігу та захисту.</w:t>
      </w:r>
    </w:p>
    <w:p w:rsidR="0079367F" w:rsidRPr="00134C96" w:rsidRDefault="0079367F" w:rsidP="00D60477">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Існує багато визначень поняття «інформації» та підходів до її розуміння. Цей термін воно є одним з найпоширеніших у науці та практиці. Але разом з тим ця поширеність поєднується з невизначеністю та дискусійним характером самого визначення поняття інформації. Багато в чому ця </w:t>
      </w:r>
      <w:proofErr w:type="spellStart"/>
      <w:r w:rsidRPr="00134C96">
        <w:rPr>
          <w:rFonts w:ascii="Times New Roman" w:eastAsia="Times New Roman" w:hAnsi="Times New Roman" w:cs="Times New Roman"/>
          <w:color w:val="000000" w:themeColor="text1"/>
          <w:sz w:val="28"/>
          <w:szCs w:val="28"/>
          <w:lang w:val="uk-UA" w:eastAsia="ru-RU"/>
        </w:rPr>
        <w:t>дискусійність</w:t>
      </w:r>
      <w:proofErr w:type="spellEnd"/>
      <w:r w:rsidRPr="00134C96">
        <w:rPr>
          <w:rFonts w:ascii="Times New Roman" w:eastAsia="Times New Roman" w:hAnsi="Times New Roman" w:cs="Times New Roman"/>
          <w:color w:val="000000" w:themeColor="text1"/>
          <w:sz w:val="28"/>
          <w:szCs w:val="28"/>
          <w:lang w:val="uk-UA" w:eastAsia="ru-RU"/>
        </w:rPr>
        <w:t xml:space="preserve"> пов'язана з тим, що представники різних галузей науки та практичної діяльності по-різному сприймають поняття інформації, що обумовлено специфічним характером галузевих принципів та методів вивчення і використання інформації. Ці розбіжності виявляються у сприйнятті самої інформації як специфічної субстанції, у визначенні форм її прояву у матеріальному світі, її місця у певних системах світогляду, її ролі у функціонуванні індивідів, суспільних груп, держави та суспільства в цілому.</w:t>
      </w:r>
    </w:p>
    <w:p w:rsidR="0079367F" w:rsidRPr="00134C96" w:rsidRDefault="0079367F" w:rsidP="00D60477">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Інформацію розуміли і як «ні матерія, ні енергія» (Н. Вінер), «фактор, який усуває невизначеність вибору» (К. </w:t>
      </w:r>
      <w:proofErr w:type="spellStart"/>
      <w:r w:rsidRPr="00134C96">
        <w:rPr>
          <w:rFonts w:ascii="Times New Roman" w:eastAsia="Times New Roman" w:hAnsi="Times New Roman" w:cs="Times New Roman"/>
          <w:color w:val="000000" w:themeColor="text1"/>
          <w:sz w:val="28"/>
          <w:szCs w:val="28"/>
          <w:lang w:val="uk-UA" w:eastAsia="ru-RU"/>
        </w:rPr>
        <w:t>Шеннон</w:t>
      </w:r>
      <w:proofErr w:type="spellEnd"/>
      <w:r w:rsidRPr="00134C96">
        <w:rPr>
          <w:rFonts w:ascii="Times New Roman" w:eastAsia="Times New Roman" w:hAnsi="Times New Roman" w:cs="Times New Roman"/>
          <w:color w:val="000000" w:themeColor="text1"/>
          <w:sz w:val="28"/>
          <w:szCs w:val="28"/>
          <w:lang w:val="uk-UA" w:eastAsia="ru-RU"/>
        </w:rPr>
        <w:t xml:space="preserve">) або ж процес відображення предметів, явищ і подій. </w:t>
      </w:r>
    </w:p>
    <w:p w:rsidR="0079367F" w:rsidRPr="00134C96" w:rsidRDefault="0079367F" w:rsidP="00D60477">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 загальному розумінні вона являє собою «певні відомості, сукупність яких-небудь даних, знань». Сьогодні, дуже часто намагаються сприймати інформацію в чистому вигляді, хоча незалежно від носія вона стає предметом правового регулювання лише тоді, коли стосовно неї виникають певні суспільні відносини, тобто лише тоді, коли цією інформацією починають оперувати конкретні особи.</w:t>
      </w:r>
    </w:p>
    <w:p w:rsidR="0079367F" w:rsidRPr="00134C96" w:rsidRDefault="0079367F" w:rsidP="00D60477">
      <w:pPr>
        <w:widowControl w:val="0"/>
        <w:snapToGrid w:val="0"/>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Чинне законодавство також по різному визначало це поняття. Так, Закон України від 2 жовтня 1992 р. "Про інформацію" визначав, що </w:t>
      </w:r>
      <w:r w:rsidRPr="00134C96">
        <w:rPr>
          <w:rFonts w:ascii="Times New Roman" w:eastAsia="Times New Roman" w:hAnsi="Times New Roman" w:cs="Times New Roman"/>
          <w:i/>
          <w:color w:val="000000" w:themeColor="text1"/>
          <w:sz w:val="28"/>
          <w:szCs w:val="28"/>
          <w:lang w:val="uk-UA" w:eastAsia="ru-RU"/>
        </w:rPr>
        <w:t xml:space="preserve">інформація - це документовані або публічно оголошені відомості про події та явища, що відбуваються у суспільстві, державі та навколишньому природному середовищі.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Сьогодні під інформацією розуміють: </w:t>
      </w:r>
      <w:r w:rsidRPr="00134C96">
        <w:rPr>
          <w:rFonts w:ascii="Times New Roman" w:eastAsia="Times New Roman" w:hAnsi="Times New Roman" w:cs="Times New Roman"/>
          <w:b/>
          <w:i/>
          <w:color w:val="000000" w:themeColor="text1"/>
          <w:sz w:val="28"/>
          <w:szCs w:val="28"/>
          <w:lang w:val="uk-UA" w:eastAsia="ru-RU"/>
        </w:rPr>
        <w:t xml:space="preserve">будь-які відомості та/або дані, які можуть бути збережені на матеріальних носіях або відображені в електронному вигляді. </w:t>
      </w:r>
      <w:r w:rsidRPr="00134C96">
        <w:rPr>
          <w:rFonts w:ascii="Times New Roman" w:eastAsia="Times New Roman" w:hAnsi="Times New Roman" w:cs="Times New Roman"/>
          <w:color w:val="000000" w:themeColor="text1"/>
          <w:sz w:val="28"/>
          <w:szCs w:val="28"/>
          <w:lang w:val="uk-UA" w:eastAsia="ru-RU"/>
        </w:rPr>
        <w:t>(Ст.1 Закону України «Про інформацію»)</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i/>
          <w:color w:val="000000" w:themeColor="text1"/>
          <w:sz w:val="28"/>
          <w:szCs w:val="28"/>
          <w:lang w:val="uk-UA" w:eastAsia="ru-RU"/>
        </w:rPr>
        <w:t>За порядком доступу інформація поділяється на</w:t>
      </w:r>
      <w:r w:rsidRPr="00134C96">
        <w:rPr>
          <w:rFonts w:ascii="Times New Roman" w:eastAsia="Times New Roman" w:hAnsi="Times New Roman" w:cs="Times New Roman"/>
          <w:color w:val="000000" w:themeColor="text1"/>
          <w:sz w:val="28"/>
          <w:szCs w:val="28"/>
          <w:lang w:val="uk-UA" w:eastAsia="ru-RU"/>
        </w:rPr>
        <w:t xml:space="preserve"> відкриту інформацію та інформацію з обмеженим доступом.</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За загальним правило будь-яка інформація є відкритою. Виключенням є тільки та інформація, що віднесена законом до інформації з обмеженим доступом. (ст.20 ЗУ «Про інформацію»)</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i/>
          <w:color w:val="000000" w:themeColor="text1"/>
          <w:sz w:val="28"/>
          <w:szCs w:val="28"/>
          <w:lang w:val="uk-UA" w:eastAsia="ru-RU"/>
        </w:rPr>
        <w:t>Інформація з обмеженим доступом поділяється на:</w:t>
      </w:r>
      <w:r w:rsidRPr="00134C96">
        <w:rPr>
          <w:rFonts w:ascii="Times New Roman" w:eastAsia="Times New Roman" w:hAnsi="Times New Roman" w:cs="Times New Roman"/>
          <w:color w:val="000000" w:themeColor="text1"/>
          <w:sz w:val="28"/>
          <w:szCs w:val="28"/>
          <w:lang w:val="uk-UA" w:eastAsia="ru-RU"/>
        </w:rPr>
        <w:t xml:space="preserve"> конфіденційну, таємну та службову інформації.</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i/>
          <w:color w:val="000000" w:themeColor="text1"/>
          <w:sz w:val="28"/>
          <w:szCs w:val="28"/>
          <w:lang w:val="uk-UA" w:eastAsia="ru-RU"/>
        </w:rPr>
        <w:t>Конфіденційною є</w:t>
      </w:r>
      <w:r w:rsidRPr="00134C96">
        <w:rPr>
          <w:rFonts w:ascii="Times New Roman" w:eastAsia="Times New Roman" w:hAnsi="Times New Roman" w:cs="Times New Roman"/>
          <w:b/>
          <w:color w:val="000000" w:themeColor="text1"/>
          <w:sz w:val="28"/>
          <w:szCs w:val="28"/>
          <w:lang w:val="uk-UA" w:eastAsia="ru-RU"/>
        </w:rPr>
        <w:t xml:space="preserve"> </w:t>
      </w:r>
      <w:r w:rsidRPr="00134C96">
        <w:rPr>
          <w:rFonts w:ascii="Times New Roman" w:eastAsia="Times New Roman" w:hAnsi="Times New Roman" w:cs="Times New Roman"/>
          <w:color w:val="000000" w:themeColor="text1"/>
          <w:sz w:val="28"/>
          <w:szCs w:val="28"/>
          <w:lang w:val="uk-UA" w:eastAsia="ru-RU"/>
        </w:rPr>
        <w:t>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Відносини, пов'язані з правовим режимом конфіденційної інформації, регулюються законом.</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Порядок віднесення інформації до таємної або службової, а також порядок доступу до неї регулюються законами.</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До конфіденційної інформації віднесено, зокрема: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інформацію про національність особи, її освіту, сімейний стан, релігійні переконання, стан здоров'я, а також адресу проживання, дату і місце народження (частина друга статті 11 Закону України «Про інформацію»);</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інформацію про хворобу, медичне обстеження, огляд та їх результати, інтимну і сімейну сторони життя громадянина, яка стала відома особі у зв'язку з виконанням нею професійних або службових обов’язків (стаття 40 Закону України «Основи законодавства України про охорону здоров’я»);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відомості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(стаття 895 Цивільного кодексу України);</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відомості з Державного реєстру фізичних осіб-платників податків, крім відомостей про взяття на облік фізичних осіб-підприємців та осіб, які провадять незалежну професійну діяльність (пункт 70.15.2 статті 70 Податкового кодексу);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інформація щодо осіб, які звернулися до кризового центру про допомогу (частина третя статті 8 Закону України «Про попередження насильства в сім'ї»);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інформацію, що стосується митної вартості товарів, які переміщуються через митний кордон України (частина перша статті 56 Митного кодексу України);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 (частина перша статті 21 Закону України «Про державну статистику»);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відомості про місце проживання або місце перебування особи (частина восьма статті 6 Закону України «Про свободу пересування та вільний вибір місця проживання в Україні»);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матеріали заявки фізичної чи юридичної особи на реєстрацію сорту та результати експертизи сорту рослин (стаття 23 Закону України «Про охорону прав на сорти рослин»);</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дані про особу, взяту під захист у кримінальному судочинстві (стаття 15 Закону України «Про забезпечення безпеки осіб, які беруть участь у кримінальному судочинстві»);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дані про працівника суду або правоохоронного органу, взятого під захист (стаття 10 Закону України «Про державний захист працівників суду і правоохоронних органів»);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первинні (персональні) та інші дані, отримані у процесі проведення перепису населення (частина перша статті 16 Закону України «Про Всеукраїнський перепис населення»);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відомості, що подаються заявником на визнання біженцем або особою, яка потребує додаткового захисту, інформацію про факт подання заяви про визнання особою, яка має право на захист в Україні (частина десята статті 7 Закону України «Про біженців та осіб, які потребують додаткового або тимчасового захисту»);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інформацію про пенсійні внески, пенсійні виплати та суму пенсійних коштів, що обліковуються на індивідуальному пенсійному рахунку учасника пенсійного фонду; з пенсійних депозитних рахунків фізичної особи; про умови та стан виконання договорів страхування довічної пенсії (частина третя статті 53 Закону України «Про недержавне пенсійне забезпечення»);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відомості про особисте життя громадян, одержані із звернень громадян (стаття 10 Закону України «Про звернення громадян»).</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134C96">
        <w:rPr>
          <w:rFonts w:ascii="Times New Roman" w:eastAsia="Times New Roman" w:hAnsi="Times New Roman" w:cs="Times New Roman"/>
          <w:b/>
          <w:color w:val="000000" w:themeColor="text1"/>
          <w:sz w:val="28"/>
          <w:szCs w:val="28"/>
          <w:lang w:val="uk-UA" w:eastAsia="ru-RU"/>
        </w:rPr>
        <w:t xml:space="preserve">Не може бути віднесена до конфіденційної, зокрема: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інформація, зазначена в частинах першій і другій статті 13 Закону 2939-VІ – </w:t>
      </w:r>
      <w:r w:rsidRPr="00134C96">
        <w:rPr>
          <w:rFonts w:ascii="Times New Roman" w:eastAsia="Times New Roman" w:hAnsi="Times New Roman" w:cs="Times New Roman"/>
          <w:i/>
          <w:color w:val="000000" w:themeColor="text1"/>
          <w:sz w:val="28"/>
          <w:szCs w:val="28"/>
          <w:lang w:val="uk-UA" w:eastAsia="ru-RU"/>
        </w:rPr>
        <w:t>ЗУ «Про доступ до публічної інформації»</w:t>
      </w:r>
      <w:r w:rsidRPr="00134C96">
        <w:rPr>
          <w:rFonts w:ascii="Times New Roman" w:eastAsia="Times New Roman" w:hAnsi="Times New Roman" w:cs="Times New Roman"/>
          <w:color w:val="000000" w:themeColor="text1"/>
          <w:sz w:val="28"/>
          <w:szCs w:val="28"/>
          <w:lang w:val="uk-UA" w:eastAsia="ru-RU"/>
        </w:rPr>
        <w:t xml:space="preserve"> (частина перша статті 7 Закону № 2939-VІ);</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інформація про прізвища та ініціали суддів, які ухвалили судове рішення; імена (ім’я, по батькові, прізвище) учасників судового процесу та посадових чи службових осіб, які, виконуючи свої повноваження, беруть участь у цивільній, господарській, адміністративній чи кримінальній справах, справах про адміністративні правопорушення (проступки) (стаття 7 Закону України «Про доступ до судових рішень»);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статут товариства з обмеженою відповідальністю (частина друга статті 143 Цивільного кодексу України);</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фінансова звітність політичної партії (стаття 17 Закону України «Про політичні партії в Україні»);</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прізвища, імена, по батькові фізичних осіб та найменування юридичних осіб, які отримали бюджетні кошти, здійснюють володіння, користування чи розпорядження державним, комунальним майном, крім випадків, передбачених частиною п’ятою статті 6 Закону № 2939-VІ (частина п’ята статті 6 Закону № 2939-VІ).</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Згідно з частиною другою статті 5 Закону України № 2297-VI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i/>
          <w:color w:val="000000" w:themeColor="text1"/>
          <w:sz w:val="28"/>
          <w:szCs w:val="28"/>
          <w:lang w:val="uk-UA" w:eastAsia="ru-RU"/>
        </w:rPr>
        <w:t>Таємна інформація</w:t>
      </w:r>
      <w:r w:rsidRPr="00134C96">
        <w:rPr>
          <w:rFonts w:ascii="Times New Roman" w:eastAsia="Times New Roman" w:hAnsi="Times New Roman" w:cs="Times New Roman"/>
          <w:i/>
          <w:color w:val="000000" w:themeColor="text1"/>
          <w:sz w:val="28"/>
          <w:szCs w:val="28"/>
          <w:lang w:val="uk-UA" w:eastAsia="ru-RU"/>
        </w:rPr>
        <w:t xml:space="preserve"> –</w:t>
      </w:r>
      <w:r w:rsidRPr="00134C96">
        <w:rPr>
          <w:rFonts w:ascii="Times New Roman" w:eastAsia="Times New Roman" w:hAnsi="Times New Roman" w:cs="Times New Roman"/>
          <w:color w:val="000000" w:themeColor="text1"/>
          <w:sz w:val="28"/>
          <w:szCs w:val="28"/>
          <w:lang w:val="uk-UA" w:eastAsia="ru-RU"/>
        </w:rPr>
        <w:t xml:space="preserve">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134C96">
        <w:rPr>
          <w:rFonts w:ascii="Times New Roman" w:eastAsia="Times New Roman" w:hAnsi="Times New Roman" w:cs="Times New Roman"/>
          <w:i/>
          <w:color w:val="000000" w:themeColor="text1"/>
          <w:sz w:val="28"/>
          <w:szCs w:val="28"/>
          <w:lang w:val="uk-UA" w:eastAsia="ru-RU"/>
        </w:rPr>
        <w:t>Особливу групу складають відомості обмеженого поширення, які не віднесені до державної таємниці, однак їх відкрите використання внаслідок різних обставин визнане не доцільним, такі відомості віднесені до категорії для службового користування (службова інформація).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До службової може бути віднесена інформація, що: </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1) міститься в документах суб’єктів владних повноважень, які становлять внутрівідомчу службову кореспонденцію, зокрема,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рішення;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Під внутрівідомчою службовою кореспонденцією слід розуміти будь-який документ незалежно від його назви та реквізитів, який підготовлений будь-якою особою (службовцем) всередині суб’єкта владних повноважень та адресатом якого є інша особа чи структурний підрозділ цього суб’єкта владних повноважень.</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134C96">
        <w:rPr>
          <w:rFonts w:ascii="Times New Roman" w:eastAsia="Times New Roman" w:hAnsi="Times New Roman" w:cs="Times New Roman"/>
          <w:b/>
          <w:i/>
          <w:color w:val="000000" w:themeColor="text1"/>
          <w:sz w:val="28"/>
          <w:szCs w:val="28"/>
          <w:lang w:val="uk-UA" w:eastAsia="ru-RU"/>
        </w:rPr>
        <w:t>Забороняється віднесення до державної таємниці будь-яких відомостей, якщо цим будуть звужуватися зміст і обсяг конституційних прав та свобод людини і громадянина, завдаватиметься шкода здоров'ю та безпеці населення.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До інформації з обмеженим доступом не можуть бути віднесені такі відомості:</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1) про стан довкілля, якість харчових продуктів і предметів побуту;</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2) про аварії, катастрофи, небезпечні природні явища та інші надзвичайні ситуації, що сталися або можуть статися і загрожують безпеці людей;</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5) про незаконні дії органів державної влади, органів місцевого самоврядування, їх посадових та службових осіб;</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5-1) щодо діяльності державних 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господарських товариств, 50 і більше відсотків акцій (часток) яких належать господарському товариству, частка держави або територіальної громади в якому становить 100 відсотків, що підлягають обов’язковому оприлюдненню відповідно до закону;</w:t>
      </w:r>
    </w:p>
    <w:p w:rsidR="0079367F" w:rsidRPr="00134C96" w:rsidRDefault="0079367F" w:rsidP="00D60477">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6)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 (ст.21 ЗУ «Про інформацію»).</w:t>
      </w:r>
    </w:p>
    <w:p w:rsidR="00E575DC" w:rsidRPr="00134C96" w:rsidRDefault="00E575DC" w:rsidP="00D60477">
      <w:pPr>
        <w:spacing w:after="0" w:line="360" w:lineRule="auto"/>
        <w:ind w:firstLine="709"/>
        <w:jc w:val="both"/>
        <w:rPr>
          <w:rFonts w:ascii="Times New Roman" w:eastAsia="Times New Roman" w:hAnsi="Times New Roman" w:cs="Times New Roman"/>
          <w:b/>
          <w:bCs/>
          <w:sz w:val="28"/>
          <w:szCs w:val="28"/>
          <w:lang w:val="uk-UA" w:eastAsia="zh-CN"/>
        </w:rPr>
      </w:pPr>
      <w:r w:rsidRPr="00134C96">
        <w:rPr>
          <w:rFonts w:ascii="Times New Roman" w:eastAsia="Times New Roman" w:hAnsi="Times New Roman" w:cs="Times New Roman"/>
          <w:b/>
          <w:bCs/>
          <w:sz w:val="28"/>
          <w:szCs w:val="28"/>
          <w:lang w:val="uk-UA" w:eastAsia="zh-CN"/>
        </w:rPr>
        <w:t>2.</w:t>
      </w:r>
      <w:r w:rsidRPr="00134C96">
        <w:rPr>
          <w:rFonts w:ascii="Times New Roman" w:eastAsia="Times New Roman" w:hAnsi="Times New Roman" w:cs="Times New Roman"/>
          <w:sz w:val="28"/>
          <w:szCs w:val="28"/>
          <w:lang w:val="uk-UA" w:eastAsia="zh-CN"/>
        </w:rPr>
        <w:t xml:space="preserve"> </w:t>
      </w:r>
      <w:r w:rsidRPr="00134C96">
        <w:rPr>
          <w:rFonts w:ascii="Times New Roman" w:eastAsia="Times New Roman" w:hAnsi="Times New Roman" w:cs="Times New Roman"/>
          <w:b/>
          <w:bCs/>
          <w:sz w:val="28"/>
          <w:szCs w:val="28"/>
          <w:lang w:val="uk-UA" w:eastAsia="zh-CN"/>
        </w:rPr>
        <w:t>Принципи та елементи інформаційних відносин.</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b/>
          <w:bCs/>
          <w:color w:val="000000"/>
          <w:sz w:val="28"/>
          <w:szCs w:val="28"/>
          <w:lang w:val="uk-UA" w:eastAsia="ru-RU"/>
        </w:rPr>
        <w:t>Відповідно до ст.32 Конституції України «</w:t>
      </w:r>
      <w:r w:rsidRPr="00134C96">
        <w:rPr>
          <w:rFonts w:ascii="Times New Roman" w:eastAsia="Times New Roman" w:hAnsi="Times New Roman" w:cs="Times New Roman"/>
          <w:color w:val="000000"/>
          <w:sz w:val="28"/>
          <w:szCs w:val="28"/>
          <w:lang w:val="uk-UA" w:eastAsia="ru-RU"/>
        </w:rPr>
        <w:t>Ніхто не може зазнавати втручання в його особисте і сімейне життя, крім випадків, передбачених Конституцією України.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0" w:name="n4977"/>
      <w:bookmarkStart w:id="1" w:name="n4264"/>
      <w:bookmarkEnd w:id="0"/>
      <w:bookmarkEnd w:id="1"/>
      <w:r w:rsidRPr="00134C96">
        <w:rPr>
          <w:rFonts w:ascii="Times New Roman" w:eastAsia="Times New Roman" w:hAnsi="Times New Roman" w:cs="Times New Roman"/>
          <w:color w:val="000000"/>
          <w:sz w:val="28"/>
          <w:szCs w:val="28"/>
          <w:lang w:val="uk-UA"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 w:name="n4979"/>
      <w:bookmarkStart w:id="3" w:name="n4265"/>
      <w:bookmarkEnd w:id="2"/>
      <w:bookmarkEnd w:id="3"/>
      <w:r w:rsidRPr="00134C96">
        <w:rPr>
          <w:rFonts w:ascii="Times New Roman" w:eastAsia="Times New Roman" w:hAnsi="Times New Roman" w:cs="Times New Roman"/>
          <w:color w:val="000000"/>
          <w:sz w:val="28"/>
          <w:szCs w:val="28"/>
          <w:lang w:val="uk-UA"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 w:name="n4266"/>
      <w:bookmarkEnd w:id="4"/>
      <w:r w:rsidRPr="00134C96">
        <w:rPr>
          <w:rFonts w:ascii="Times New Roman" w:eastAsia="Times New Roman" w:hAnsi="Times New Roman" w:cs="Times New Roman"/>
          <w:color w:val="000000"/>
          <w:sz w:val="28"/>
          <w:szCs w:val="28"/>
          <w:lang w:val="uk-UA"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5" w:name="n4267"/>
      <w:bookmarkStart w:id="6" w:name="n4269"/>
      <w:bookmarkEnd w:id="5"/>
      <w:bookmarkEnd w:id="6"/>
      <w:r w:rsidRPr="00134C96">
        <w:rPr>
          <w:rFonts w:ascii="Times New Roman" w:eastAsia="Times New Roman" w:hAnsi="Times New Roman" w:cs="Times New Roman"/>
          <w:b/>
          <w:bCs/>
          <w:color w:val="000000"/>
          <w:sz w:val="28"/>
          <w:szCs w:val="28"/>
          <w:lang w:val="uk-UA" w:eastAsia="ru-RU"/>
        </w:rPr>
        <w:t>Стаття 34.</w:t>
      </w:r>
      <w:r w:rsidRPr="00134C96">
        <w:rPr>
          <w:rFonts w:ascii="Times New Roman" w:eastAsia="Times New Roman" w:hAnsi="Times New Roman" w:cs="Times New Roman"/>
          <w:color w:val="000000"/>
          <w:sz w:val="28"/>
          <w:szCs w:val="28"/>
          <w:lang w:val="uk-UA" w:eastAsia="ru-RU"/>
        </w:rPr>
        <w:t> Кожному гарантується право на свободу думки і слова, на вільне вираження своїх поглядів і переконань.</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7" w:name="n4270"/>
      <w:bookmarkEnd w:id="7"/>
      <w:r w:rsidRPr="00134C96">
        <w:rPr>
          <w:rFonts w:ascii="Times New Roman" w:eastAsia="Times New Roman" w:hAnsi="Times New Roman" w:cs="Times New Roman"/>
          <w:color w:val="000000"/>
          <w:sz w:val="28"/>
          <w:szCs w:val="28"/>
          <w:lang w:val="uk-UA" w:eastAsia="ru-RU"/>
        </w:rPr>
        <w:t>Кожен має право вільно збирати, зберігати, використовувати і поширювати інформацію усно, письмово або в інший спосіб - на свій вибір.</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8" w:name="n4980"/>
      <w:bookmarkStart w:id="9" w:name="n4271"/>
      <w:bookmarkEnd w:id="8"/>
      <w:bookmarkEnd w:id="9"/>
      <w:r w:rsidRPr="00134C96">
        <w:rPr>
          <w:rFonts w:ascii="Times New Roman" w:eastAsia="Times New Roman" w:hAnsi="Times New Roman" w:cs="Times New Roman"/>
          <w:color w:val="000000"/>
          <w:sz w:val="28"/>
          <w:szCs w:val="28"/>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0" w:name="n4981"/>
      <w:bookmarkEnd w:id="10"/>
      <w:r w:rsidRPr="00134C96">
        <w:rPr>
          <w:rFonts w:ascii="Times New Roman" w:eastAsia="Times New Roman" w:hAnsi="Times New Roman" w:cs="Times New Roman"/>
          <w:b/>
          <w:bCs/>
          <w:color w:val="000000"/>
          <w:sz w:val="28"/>
          <w:szCs w:val="28"/>
          <w:lang w:val="uk-UA" w:eastAsia="ru-RU"/>
        </w:rPr>
        <w:t>У відповідності до ст.2 Закону України «Про інформацію»</w:t>
      </w:r>
      <w:bookmarkStart w:id="11" w:name="n25"/>
      <w:bookmarkEnd w:id="11"/>
      <w:r w:rsidRPr="00134C96">
        <w:rPr>
          <w:rFonts w:ascii="Times New Roman" w:eastAsia="Times New Roman" w:hAnsi="Times New Roman" w:cs="Times New Roman"/>
          <w:b/>
          <w:bCs/>
          <w:color w:val="000000"/>
          <w:sz w:val="28"/>
          <w:szCs w:val="28"/>
          <w:lang w:val="uk-UA" w:eastAsia="ru-RU"/>
        </w:rPr>
        <w:t xml:space="preserve"> </w:t>
      </w:r>
      <w:r w:rsidRPr="00134C96">
        <w:rPr>
          <w:rFonts w:ascii="Times New Roman" w:eastAsia="Times New Roman" w:hAnsi="Times New Roman" w:cs="Times New Roman"/>
          <w:bCs/>
          <w:color w:val="000000"/>
          <w:sz w:val="28"/>
          <w:szCs w:val="28"/>
          <w:lang w:val="uk-UA" w:eastAsia="ru-RU"/>
        </w:rPr>
        <w:t>о</w:t>
      </w:r>
      <w:r w:rsidRPr="00134C96">
        <w:rPr>
          <w:rFonts w:ascii="Times New Roman" w:eastAsia="Times New Roman" w:hAnsi="Times New Roman" w:cs="Times New Roman"/>
          <w:color w:val="000000"/>
          <w:sz w:val="28"/>
          <w:szCs w:val="28"/>
          <w:lang w:val="uk-UA" w:eastAsia="ru-RU"/>
        </w:rPr>
        <w:t>сновними принципами інформаційних відносин є:</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2" w:name="n26"/>
      <w:bookmarkEnd w:id="12"/>
      <w:r w:rsidRPr="00134C96">
        <w:rPr>
          <w:rFonts w:ascii="Times New Roman" w:eastAsia="Times New Roman" w:hAnsi="Times New Roman" w:cs="Times New Roman"/>
          <w:color w:val="000000"/>
          <w:sz w:val="28"/>
          <w:szCs w:val="28"/>
          <w:lang w:val="uk-UA" w:eastAsia="ru-RU"/>
        </w:rPr>
        <w:t>- гарантованість права на інформацію;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3" w:name="n27"/>
      <w:bookmarkEnd w:id="13"/>
      <w:r w:rsidRPr="00134C96">
        <w:rPr>
          <w:rFonts w:ascii="Times New Roman" w:eastAsia="Times New Roman" w:hAnsi="Times New Roman" w:cs="Times New Roman"/>
          <w:color w:val="000000"/>
          <w:sz w:val="28"/>
          <w:szCs w:val="28"/>
          <w:lang w:val="uk-UA" w:eastAsia="ru-RU"/>
        </w:rPr>
        <w:t>- відкритість, доступність інформації, свобода обміну інформацією;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4" w:name="n28"/>
      <w:bookmarkEnd w:id="14"/>
      <w:r w:rsidRPr="00134C96">
        <w:rPr>
          <w:rFonts w:ascii="Times New Roman" w:eastAsia="Times New Roman" w:hAnsi="Times New Roman" w:cs="Times New Roman"/>
          <w:color w:val="000000"/>
          <w:sz w:val="28"/>
          <w:szCs w:val="28"/>
          <w:lang w:val="uk-UA" w:eastAsia="ru-RU"/>
        </w:rPr>
        <w:t>- достовірність і повнота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свобода вираження поглядів і переконань;</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правомірність одержання, використання, поширення, зберігання та захисту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захищеність особи від втручання в її особисте та сімейне життя.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Основними напрямами державної інформаційної політики в Україні є:</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забезпечення доступу кожного до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забезпечення рівних можливостей щодо створення, збирання, одержання, зберігання, використання, поширення, охорони, захисту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5" w:name="n36"/>
      <w:bookmarkEnd w:id="15"/>
      <w:r w:rsidRPr="00134C96">
        <w:rPr>
          <w:rFonts w:ascii="Times New Roman" w:eastAsia="Times New Roman" w:hAnsi="Times New Roman" w:cs="Times New Roman"/>
          <w:color w:val="000000"/>
          <w:sz w:val="28"/>
          <w:szCs w:val="28"/>
          <w:lang w:val="uk-UA" w:eastAsia="ru-RU"/>
        </w:rPr>
        <w:t>- створення умов для формування в Україні інформаційного суспільства;</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забезпечення відкритості та прозорості діяльності суб'єктів владних повноважень;</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6" w:name="n38"/>
      <w:bookmarkEnd w:id="16"/>
      <w:r w:rsidRPr="00134C96">
        <w:rPr>
          <w:rFonts w:ascii="Times New Roman" w:eastAsia="Times New Roman" w:hAnsi="Times New Roman" w:cs="Times New Roman"/>
          <w:color w:val="000000"/>
          <w:sz w:val="28"/>
          <w:szCs w:val="28"/>
          <w:lang w:val="uk-UA" w:eastAsia="ru-RU"/>
        </w:rPr>
        <w:t>- створення інформаційних систем і мереж інформації, розвиток електронного урядування;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7" w:name="n39"/>
      <w:bookmarkEnd w:id="17"/>
      <w:r w:rsidRPr="00134C96">
        <w:rPr>
          <w:rFonts w:ascii="Times New Roman" w:eastAsia="Times New Roman" w:hAnsi="Times New Roman" w:cs="Times New Roman"/>
          <w:color w:val="000000"/>
          <w:sz w:val="28"/>
          <w:szCs w:val="28"/>
          <w:lang w:val="uk-UA" w:eastAsia="ru-RU"/>
        </w:rPr>
        <w:t>- постійне оновлення, збагачення та зберігання національних інформаційних ресурсів;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8" w:name="n40"/>
      <w:bookmarkEnd w:id="18"/>
      <w:r w:rsidRPr="00134C96">
        <w:rPr>
          <w:rFonts w:ascii="Times New Roman" w:eastAsia="Times New Roman" w:hAnsi="Times New Roman" w:cs="Times New Roman"/>
          <w:color w:val="000000"/>
          <w:sz w:val="28"/>
          <w:szCs w:val="28"/>
          <w:lang w:val="uk-UA" w:eastAsia="ru-RU"/>
        </w:rPr>
        <w:t>- забезпечення інформаційної безпеки України;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19" w:name="n41"/>
      <w:bookmarkEnd w:id="19"/>
      <w:r w:rsidRPr="00134C96">
        <w:rPr>
          <w:rFonts w:ascii="Times New Roman" w:eastAsia="Times New Roman" w:hAnsi="Times New Roman" w:cs="Times New Roman"/>
          <w:color w:val="000000"/>
          <w:sz w:val="28"/>
          <w:szCs w:val="28"/>
          <w:lang w:val="uk-UA" w:eastAsia="ru-RU"/>
        </w:rPr>
        <w:t>- сприяння міжнародній співпраці в інформаційній сфері та входженню України до світового інформаційного простору.</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bookmarkStart w:id="20" w:name="n42"/>
      <w:bookmarkStart w:id="21" w:name="n43"/>
      <w:bookmarkEnd w:id="20"/>
      <w:bookmarkEnd w:id="21"/>
      <w:r w:rsidRPr="00134C96">
        <w:rPr>
          <w:rFonts w:ascii="Times New Roman" w:eastAsia="Times New Roman" w:hAnsi="Times New Roman" w:cs="Times New Roman"/>
          <w:b/>
          <w:color w:val="000000"/>
          <w:sz w:val="28"/>
          <w:szCs w:val="28"/>
          <w:lang w:val="uk-UA" w:eastAsia="ru-RU"/>
        </w:rPr>
        <w:t>Суб'єктами інформаційних відносин є:</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2" w:name="n44"/>
      <w:bookmarkEnd w:id="22"/>
      <w:r w:rsidRPr="00134C96">
        <w:rPr>
          <w:rFonts w:ascii="Times New Roman" w:eastAsia="Times New Roman" w:hAnsi="Times New Roman" w:cs="Times New Roman"/>
          <w:color w:val="000000"/>
          <w:sz w:val="28"/>
          <w:szCs w:val="28"/>
          <w:lang w:val="uk-UA" w:eastAsia="ru-RU"/>
        </w:rPr>
        <w:t>- фізичні особи;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3" w:name="n45"/>
      <w:bookmarkEnd w:id="23"/>
      <w:r w:rsidRPr="00134C96">
        <w:rPr>
          <w:rFonts w:ascii="Times New Roman" w:eastAsia="Times New Roman" w:hAnsi="Times New Roman" w:cs="Times New Roman"/>
          <w:color w:val="000000"/>
          <w:sz w:val="28"/>
          <w:szCs w:val="28"/>
          <w:lang w:val="uk-UA" w:eastAsia="ru-RU"/>
        </w:rPr>
        <w:t>- юридичні особи;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4" w:name="n46"/>
      <w:bookmarkEnd w:id="24"/>
      <w:r w:rsidRPr="00134C96">
        <w:rPr>
          <w:rFonts w:ascii="Times New Roman" w:eastAsia="Times New Roman" w:hAnsi="Times New Roman" w:cs="Times New Roman"/>
          <w:color w:val="000000"/>
          <w:sz w:val="28"/>
          <w:szCs w:val="28"/>
          <w:lang w:val="uk-UA" w:eastAsia="ru-RU"/>
        </w:rPr>
        <w:t>- об'єднання громадян;</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5" w:name="n47"/>
      <w:bookmarkEnd w:id="25"/>
      <w:r w:rsidRPr="00134C96">
        <w:rPr>
          <w:rFonts w:ascii="Times New Roman" w:eastAsia="Times New Roman" w:hAnsi="Times New Roman" w:cs="Times New Roman"/>
          <w:color w:val="000000"/>
          <w:sz w:val="28"/>
          <w:szCs w:val="28"/>
          <w:lang w:val="uk-UA" w:eastAsia="ru-RU"/>
        </w:rPr>
        <w:t>- суб'єкти владних повноважень.</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bookmarkStart w:id="26" w:name="n48"/>
      <w:bookmarkEnd w:id="26"/>
      <w:r w:rsidRPr="00134C96">
        <w:rPr>
          <w:rFonts w:ascii="Times New Roman" w:eastAsia="Times New Roman" w:hAnsi="Times New Roman" w:cs="Times New Roman"/>
          <w:b/>
          <w:color w:val="000000"/>
          <w:sz w:val="28"/>
          <w:szCs w:val="28"/>
          <w:lang w:val="uk-UA" w:eastAsia="ru-RU"/>
        </w:rPr>
        <w:t xml:space="preserve">Об'єктом </w:t>
      </w:r>
      <w:r w:rsidRPr="00134C96">
        <w:rPr>
          <w:rFonts w:ascii="Times New Roman" w:eastAsia="Times New Roman" w:hAnsi="Times New Roman" w:cs="Times New Roman"/>
          <w:color w:val="000000"/>
          <w:sz w:val="28"/>
          <w:szCs w:val="28"/>
          <w:lang w:val="uk-UA" w:eastAsia="ru-RU"/>
        </w:rPr>
        <w:t xml:space="preserve">інформаційних відносин </w:t>
      </w:r>
      <w:r w:rsidRPr="00134C96">
        <w:rPr>
          <w:rFonts w:ascii="Times New Roman" w:eastAsia="Times New Roman" w:hAnsi="Times New Roman" w:cs="Times New Roman"/>
          <w:b/>
          <w:color w:val="000000"/>
          <w:sz w:val="28"/>
          <w:szCs w:val="28"/>
          <w:lang w:val="uk-UA" w:eastAsia="ru-RU"/>
        </w:rPr>
        <w:t>є інформація.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7" w:name="n49"/>
      <w:bookmarkEnd w:id="27"/>
      <w:r w:rsidRPr="00134C96">
        <w:rPr>
          <w:rFonts w:ascii="Times New Roman" w:eastAsia="Times New Roman" w:hAnsi="Times New Roman" w:cs="Times New Roman"/>
          <w:color w:val="000000"/>
          <w:sz w:val="28"/>
          <w:szCs w:val="28"/>
          <w:lang w:val="uk-UA" w:eastAsia="ru-RU"/>
        </w:rPr>
        <w:t>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28" w:name="n51"/>
      <w:bookmarkEnd w:id="28"/>
      <w:r w:rsidRPr="00134C96">
        <w:rPr>
          <w:rFonts w:ascii="Times New Roman" w:eastAsia="Times New Roman" w:hAnsi="Times New Roman" w:cs="Times New Roman"/>
          <w:color w:val="000000"/>
          <w:sz w:val="28"/>
          <w:szCs w:val="28"/>
          <w:lang w:val="uk-UA" w:eastAsia="ru-RU"/>
        </w:rPr>
        <w:t>Реалізація права на інформацію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bookmarkStart w:id="29" w:name="n52"/>
      <w:bookmarkStart w:id="30" w:name="n53"/>
      <w:bookmarkEnd w:id="29"/>
      <w:bookmarkEnd w:id="30"/>
      <w:r w:rsidRPr="00134C96">
        <w:rPr>
          <w:rFonts w:ascii="Times New Roman" w:eastAsia="Times New Roman" w:hAnsi="Times New Roman" w:cs="Times New Roman"/>
          <w:b/>
          <w:color w:val="000000"/>
          <w:sz w:val="28"/>
          <w:szCs w:val="28"/>
          <w:lang w:val="uk-UA" w:eastAsia="ru-RU"/>
        </w:rPr>
        <w:t>Право на інформацію забезпечується: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1" w:name="n54"/>
      <w:bookmarkEnd w:id="31"/>
      <w:r w:rsidRPr="00134C96">
        <w:rPr>
          <w:rFonts w:ascii="Times New Roman" w:eastAsia="Times New Roman" w:hAnsi="Times New Roman" w:cs="Times New Roman"/>
          <w:color w:val="000000"/>
          <w:sz w:val="28"/>
          <w:szCs w:val="28"/>
          <w:lang w:val="uk-UA" w:eastAsia="ru-RU"/>
        </w:rPr>
        <w:t>створенням механізму реалізації права на інформацію;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2" w:name="n55"/>
      <w:bookmarkEnd w:id="32"/>
      <w:r w:rsidRPr="00134C96">
        <w:rPr>
          <w:rFonts w:ascii="Times New Roman" w:eastAsia="Times New Roman" w:hAnsi="Times New Roman" w:cs="Times New Roman"/>
          <w:color w:val="000000"/>
          <w:sz w:val="28"/>
          <w:szCs w:val="28"/>
          <w:lang w:val="uk-UA" w:eastAsia="ru-RU"/>
        </w:rPr>
        <w:t>створенням можливостей для вільного доступу до статистичних даних, архівних, бібліотечних і музейних фондів, інших інформаційних банків, баз даних, інформаційних ресурсів;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3" w:name="n56"/>
      <w:bookmarkEnd w:id="33"/>
      <w:r w:rsidRPr="00134C96">
        <w:rPr>
          <w:rFonts w:ascii="Times New Roman" w:eastAsia="Times New Roman" w:hAnsi="Times New Roman" w:cs="Times New Roman"/>
          <w:color w:val="000000"/>
          <w:sz w:val="28"/>
          <w:szCs w:val="28"/>
          <w:lang w:val="uk-UA" w:eastAsia="ru-RU"/>
        </w:rPr>
        <w:t>обов'язком суб'єктів владних повноважень інформувати громадськість та засоби масової інформації про свою діяльність і прийняті рішення;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обов'язком суб'єктів владних повноважень визначити спеціальні підрозділи або відповідальних осіб для забезпечення доступу запитувачів до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здійсненням державного і громадського контролю за додержанням законодавства про інформацію;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встановленням відповідальності за порушення законодавства про інформацію.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Право на інформацію охороняється законом. Держава гарантує всім суб'єктам інформаційних відносин рівні права і можливості доступу до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Ніхто не може обмежувати права особи у виборі форм і джерел одержання інформації, за винятком випадків, передбачених законом.</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Суб'єкт інформаційних відносин може вимагати усунення будь-яких порушень його права на інформацію.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Забороняється вилучення і знищення друкованих видань, експонатів, інформаційних банків, документів з архівних, бібліотечних, музейних фондів, крім встановлених законом випадків або на підставі рішення суду.</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Право на інформацію, створену в процесі діяльності фізичної чи юридичної особи, суб'єкта владних повноважень або за рахунок фізичної чи юридичної особи, Державного бюджету України, місцевого бюджету, охороняється в порядку, визначеному законом.</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із законами України.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4" w:name="n184"/>
      <w:bookmarkStart w:id="35" w:name="n185"/>
      <w:bookmarkEnd w:id="34"/>
      <w:bookmarkEnd w:id="35"/>
      <w:r w:rsidRPr="00134C96">
        <w:rPr>
          <w:rFonts w:ascii="Times New Roman" w:eastAsia="Times New Roman" w:hAnsi="Times New Roman" w:cs="Times New Roman"/>
          <w:color w:val="000000"/>
          <w:sz w:val="28"/>
          <w:szCs w:val="28"/>
          <w:lang w:val="uk-UA" w:eastAsia="ru-RU"/>
        </w:rPr>
        <w:t>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6" w:name="n186"/>
      <w:bookmarkStart w:id="37" w:name="n187"/>
      <w:bookmarkEnd w:id="36"/>
      <w:bookmarkEnd w:id="37"/>
      <w:r w:rsidRPr="00134C96">
        <w:rPr>
          <w:rFonts w:ascii="Times New Roman" w:eastAsia="Times New Roman" w:hAnsi="Times New Roman" w:cs="Times New Roman"/>
          <w:color w:val="000000"/>
          <w:sz w:val="28"/>
          <w:szCs w:val="28"/>
          <w:lang w:val="uk-UA" w:eastAsia="ru-RU"/>
        </w:rPr>
        <w:t>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8" w:name="n188"/>
      <w:bookmarkEnd w:id="38"/>
      <w:r w:rsidRPr="00134C96">
        <w:rPr>
          <w:rFonts w:ascii="Times New Roman" w:eastAsia="Times New Roman" w:hAnsi="Times New Roman" w:cs="Times New Roman"/>
          <w:color w:val="000000"/>
          <w:sz w:val="28"/>
          <w:szCs w:val="28"/>
          <w:lang w:val="uk-UA" w:eastAsia="ru-RU"/>
        </w:rPr>
        <w:t>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39" w:name="n189"/>
      <w:bookmarkStart w:id="40" w:name="n190"/>
      <w:bookmarkEnd w:id="39"/>
      <w:bookmarkEnd w:id="40"/>
      <w:r w:rsidRPr="00134C96">
        <w:rPr>
          <w:rFonts w:ascii="Times New Roman" w:eastAsia="Times New Roman" w:hAnsi="Times New Roman" w:cs="Times New Roman"/>
          <w:color w:val="000000"/>
          <w:sz w:val="28"/>
          <w:szCs w:val="28"/>
          <w:lang w:val="uk-UA" w:eastAsia="ru-RU"/>
        </w:rPr>
        <w:t>Ніхто не може бути притягнутий до відповідальності за висловлення оціночних суджень.</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1" w:name="n191"/>
      <w:bookmarkEnd w:id="41"/>
      <w:r w:rsidRPr="00134C96">
        <w:rPr>
          <w:rFonts w:ascii="Times New Roman" w:eastAsia="Times New Roman" w:hAnsi="Times New Roman" w:cs="Times New Roman"/>
          <w:color w:val="000000"/>
          <w:sz w:val="28"/>
          <w:szCs w:val="28"/>
          <w:lang w:val="uk-UA" w:eastAsia="ru-RU"/>
        </w:rPr>
        <w:t>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мовно-стилістичних засобів (вживання гіпербол, алегорій, сатири). Оціночні судження не підлягають спростуванню та доведенню їх правдивості.</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2" w:name="n192"/>
      <w:bookmarkEnd w:id="42"/>
      <w:r w:rsidRPr="00134C96">
        <w:rPr>
          <w:rFonts w:ascii="Times New Roman" w:eastAsia="Times New Roman" w:hAnsi="Times New Roman" w:cs="Times New Roman"/>
          <w:color w:val="000000"/>
          <w:sz w:val="28"/>
          <w:szCs w:val="28"/>
          <w:lang w:val="uk-UA" w:eastAsia="ru-RU"/>
        </w:rPr>
        <w:t>Якщо особа вважає, що оціночні судження або думки принижують її гідність, честь чи ділову репутацію, а також інші особисті немайнові права, вона вправі скористатися наданим їй законодавством правом на відповідь, а також на власне тлумачення справи у тому самому засобі масової інформації з метою обґрунтування безпідставності поширених суджень, надавши їм іншу оцінку. Якщо суб'єктивну думку висловлено в брутальній, принизливій чи непристойній формі, що принижує гідність, честь чи ділову репутацію, на особу, яка таким чином та у такий спосіб висловила думку або оцінку, може бути покладено обов'язок відшкодувати завдану моральну шкоду.</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3" w:name="n193"/>
      <w:bookmarkEnd w:id="43"/>
      <w:r w:rsidRPr="00134C96">
        <w:rPr>
          <w:rFonts w:ascii="Times New Roman" w:eastAsia="Times New Roman" w:hAnsi="Times New Roman" w:cs="Times New Roman"/>
          <w:color w:val="000000"/>
          <w:sz w:val="28"/>
          <w:szCs w:val="28"/>
          <w:lang w:val="uk-UA" w:eastAsia="ru-RU"/>
        </w:rPr>
        <w:t>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4" w:name="n194"/>
      <w:bookmarkStart w:id="45" w:name="n195"/>
      <w:bookmarkStart w:id="46" w:name="n196"/>
      <w:bookmarkEnd w:id="44"/>
      <w:bookmarkEnd w:id="45"/>
      <w:bookmarkEnd w:id="46"/>
      <w:r w:rsidRPr="00134C96">
        <w:rPr>
          <w:rFonts w:ascii="Times New Roman" w:eastAsia="Times New Roman" w:hAnsi="Times New Roman" w:cs="Times New Roman"/>
          <w:color w:val="000000"/>
          <w:sz w:val="28"/>
          <w:szCs w:val="28"/>
          <w:lang w:val="uk-UA" w:eastAsia="ru-RU"/>
        </w:rPr>
        <w:t>У разі якщо порушенням права на свободу інформації особі завдано матеріальної чи моральної шкоди, вона має право на її відшкодування за рішенням суду.</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bookmarkStart w:id="47" w:name="n197"/>
      <w:bookmarkEnd w:id="47"/>
      <w:r w:rsidRPr="00134C96">
        <w:rPr>
          <w:rFonts w:ascii="Times New Roman" w:eastAsia="Times New Roman" w:hAnsi="Times New Roman" w:cs="Times New Roman"/>
          <w:color w:val="000000"/>
          <w:sz w:val="28"/>
          <w:szCs w:val="28"/>
          <w:lang w:val="uk-UA" w:eastAsia="ru-RU"/>
        </w:rPr>
        <w:t>Суб'єкти владних повноважень як позивачі у справах про захист честі, гідності та ділової репутації вправі вимагати в судовому порядку лише спростування недостовірної інформації про себе і не мають права вимагати відшкодування моральної (немайнової) шкоди. Це не позбавляє посадових і службових осіб права на захист честі, гідності та ділової репутації в суді.</w:t>
      </w:r>
    </w:p>
    <w:p w:rsidR="00E575DC" w:rsidRPr="00134C96" w:rsidRDefault="00E575DC" w:rsidP="00D60477">
      <w:pPr>
        <w:shd w:val="clear" w:color="auto" w:fill="FFFFFF"/>
        <w:spacing w:after="0" w:line="360" w:lineRule="auto"/>
        <w:ind w:firstLine="709"/>
        <w:jc w:val="center"/>
        <w:rPr>
          <w:rFonts w:ascii="Times New Roman" w:eastAsia="Times New Roman" w:hAnsi="Times New Roman" w:cs="Times New Roman"/>
          <w:iCs/>
          <w:color w:val="000000"/>
          <w:sz w:val="28"/>
          <w:szCs w:val="28"/>
          <w:lang w:val="uk-UA" w:eastAsia="ru-RU"/>
        </w:rPr>
      </w:pPr>
      <w:r w:rsidRPr="00134C96">
        <w:rPr>
          <w:rFonts w:ascii="Times New Roman" w:eastAsia="Times New Roman" w:hAnsi="Times New Roman" w:cs="Times New Roman"/>
          <w:b/>
          <w:bCs/>
          <w:color w:val="000000"/>
          <w:kern w:val="36"/>
          <w:sz w:val="28"/>
          <w:szCs w:val="28"/>
          <w:lang w:val="uk-UA" w:eastAsia="ru-RU"/>
        </w:rPr>
        <w:t>3.</w:t>
      </w:r>
      <w:r w:rsidRPr="00134C96">
        <w:rPr>
          <w:rFonts w:ascii="Times New Roman" w:eastAsia="Times New Roman" w:hAnsi="Times New Roman" w:cs="Times New Roman"/>
          <w:color w:val="333333"/>
          <w:sz w:val="28"/>
          <w:szCs w:val="28"/>
          <w:lang w:val="uk-UA" w:eastAsia="ru-RU"/>
        </w:rPr>
        <w:t xml:space="preserve"> </w:t>
      </w:r>
      <w:r w:rsidRPr="00134C96">
        <w:rPr>
          <w:rFonts w:ascii="Times New Roman" w:eastAsia="Times New Roman" w:hAnsi="Times New Roman" w:cs="Times New Roman"/>
          <w:b/>
          <w:bCs/>
          <w:color w:val="000000"/>
          <w:kern w:val="36"/>
          <w:sz w:val="28"/>
          <w:szCs w:val="28"/>
          <w:lang w:val="uk-UA" w:eastAsia="ru-RU"/>
        </w:rPr>
        <w:t>Виді інформаційної діяльності.</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i/>
          <w:iCs/>
          <w:color w:val="000000"/>
          <w:sz w:val="28"/>
          <w:szCs w:val="28"/>
          <w:lang w:val="uk-UA" w:eastAsia="ru-RU"/>
        </w:rPr>
      </w:pPr>
      <w:r w:rsidRPr="00134C96">
        <w:rPr>
          <w:rFonts w:ascii="Times New Roman" w:eastAsia="Times New Roman" w:hAnsi="Times New Roman" w:cs="Times New Roman"/>
          <w:i/>
          <w:iCs/>
          <w:color w:val="000000"/>
          <w:sz w:val="28"/>
          <w:szCs w:val="28"/>
          <w:lang w:val="uk-UA" w:eastAsia="ru-RU"/>
        </w:rPr>
        <w:t>Інформаційна діяльність – це діяльність, спрямована на задоволення інформаційних потреб громадян, юридичних осіб та держави, реалізується через інформаційні процеси, які охоплюють виробництво, поширення, пошук, одержання, споживання, зберігання інформації та утворюють інформаційні продукти і впорядковані інформаційні ресурси, а також через формування інформаційно-телекомунікаційної інфраструктури, засобів зв’язку та засобів інформаційної безпеки.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i/>
          <w:iCs/>
          <w:color w:val="000000"/>
          <w:sz w:val="28"/>
          <w:szCs w:val="28"/>
          <w:lang w:val="uk-UA" w:eastAsia="ru-RU"/>
        </w:rPr>
        <w:t>Види інформаційної діяльності</w:t>
      </w:r>
      <w:r w:rsidRPr="00134C96">
        <w:rPr>
          <w:rFonts w:ascii="Times New Roman" w:eastAsia="Times New Roman" w:hAnsi="Times New Roman" w:cs="Times New Roman"/>
          <w:color w:val="000000"/>
          <w:sz w:val="28"/>
          <w:szCs w:val="28"/>
          <w:lang w:val="uk-UA" w:eastAsia="ru-RU"/>
        </w:rPr>
        <w:t xml:space="preserve"> (ст. 9 Закону України "Про інформацію» </w:t>
      </w:r>
      <w:r w:rsidRPr="00134C96">
        <w:rPr>
          <w:rFonts w:ascii="Times New Roman" w:eastAsia="Times New Roman" w:hAnsi="Times New Roman" w:cs="Times New Roman"/>
          <w:b/>
          <w:color w:val="000000"/>
          <w:sz w:val="28"/>
          <w:szCs w:val="28"/>
          <w:lang w:val="uk-UA" w:eastAsia="ru-RU"/>
        </w:rPr>
        <w:t>основними видами інформаційної діяльності</w:t>
      </w:r>
      <w:r w:rsidRPr="00134C96">
        <w:rPr>
          <w:rFonts w:ascii="Times New Roman" w:eastAsia="Times New Roman" w:hAnsi="Times New Roman" w:cs="Times New Roman"/>
          <w:color w:val="000000"/>
          <w:sz w:val="28"/>
          <w:szCs w:val="28"/>
          <w:lang w:val="uk-UA" w:eastAsia="ru-RU"/>
        </w:rPr>
        <w:t xml:space="preserve"> є створення, збирання, одержання, зберігання, використання, поширення, охорона та захист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w:t>
      </w:r>
      <w:r w:rsidRPr="00134C96">
        <w:rPr>
          <w:rFonts w:ascii="Times New Roman" w:eastAsia="Times New Roman" w:hAnsi="Times New Roman" w:cs="Times New Roman"/>
          <w:i/>
          <w:iCs/>
          <w:color w:val="000000"/>
          <w:sz w:val="28"/>
          <w:szCs w:val="28"/>
          <w:lang w:val="uk-UA" w:eastAsia="ru-RU"/>
        </w:rPr>
        <w:t>одержання інформації - </w:t>
      </w:r>
      <w:r w:rsidRPr="00134C96">
        <w:rPr>
          <w:rFonts w:ascii="Times New Roman" w:eastAsia="Times New Roman" w:hAnsi="Times New Roman" w:cs="Times New Roman"/>
          <w:color w:val="000000"/>
          <w:sz w:val="28"/>
          <w:szCs w:val="28"/>
          <w:lang w:val="uk-UA" w:eastAsia="ru-RU"/>
        </w:rPr>
        <w:t>набуття, придбання, накопичення відповідно до чинного законодавства України документованої або публічно оголошуваної інформації громадянами, юридичними особами або державою;</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w:t>
      </w:r>
      <w:r w:rsidRPr="00134C96">
        <w:rPr>
          <w:rFonts w:ascii="Times New Roman" w:eastAsia="Times New Roman" w:hAnsi="Times New Roman" w:cs="Times New Roman"/>
          <w:i/>
          <w:iCs/>
          <w:color w:val="000000"/>
          <w:sz w:val="28"/>
          <w:szCs w:val="28"/>
          <w:lang w:val="uk-UA" w:eastAsia="ru-RU"/>
        </w:rPr>
        <w:t>використання інформації -</w:t>
      </w:r>
      <w:r w:rsidRPr="00134C96">
        <w:rPr>
          <w:rFonts w:ascii="Times New Roman" w:eastAsia="Times New Roman" w:hAnsi="Times New Roman" w:cs="Times New Roman"/>
          <w:color w:val="000000"/>
          <w:sz w:val="28"/>
          <w:szCs w:val="28"/>
          <w:lang w:val="uk-UA" w:eastAsia="ru-RU"/>
        </w:rPr>
        <w:t>задоволення інформаційних по</w:t>
      </w:r>
      <w:r w:rsidRPr="00134C96">
        <w:rPr>
          <w:rFonts w:ascii="Times New Roman" w:eastAsia="Times New Roman" w:hAnsi="Times New Roman" w:cs="Times New Roman"/>
          <w:color w:val="000000"/>
          <w:sz w:val="28"/>
          <w:szCs w:val="28"/>
          <w:lang w:val="uk-UA" w:eastAsia="ru-RU"/>
        </w:rPr>
        <w:softHyphen/>
        <w:t>треб громадян, юридичних осіб і держави;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w:t>
      </w:r>
      <w:r w:rsidRPr="00134C96">
        <w:rPr>
          <w:rFonts w:ascii="Times New Roman" w:eastAsia="Times New Roman" w:hAnsi="Times New Roman" w:cs="Times New Roman"/>
          <w:i/>
          <w:iCs/>
          <w:color w:val="000000"/>
          <w:sz w:val="28"/>
          <w:szCs w:val="28"/>
          <w:lang w:val="uk-UA" w:eastAsia="ru-RU"/>
        </w:rPr>
        <w:t>поширення інформації - </w:t>
      </w:r>
      <w:r w:rsidRPr="00134C96">
        <w:rPr>
          <w:rFonts w:ascii="Times New Roman" w:eastAsia="Times New Roman" w:hAnsi="Times New Roman" w:cs="Times New Roman"/>
          <w:color w:val="000000"/>
          <w:sz w:val="28"/>
          <w:szCs w:val="28"/>
          <w:lang w:val="uk-UA" w:eastAsia="ru-RU"/>
        </w:rPr>
        <w:t>розповсюдження, оприлюднення, реалізація в установленому законом порядку документованої або публічно оголошуваної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w:t>
      </w:r>
      <w:r w:rsidRPr="00134C96">
        <w:rPr>
          <w:rFonts w:ascii="Times New Roman" w:eastAsia="Times New Roman" w:hAnsi="Times New Roman" w:cs="Times New Roman"/>
          <w:i/>
          <w:iCs/>
          <w:color w:val="000000"/>
          <w:sz w:val="28"/>
          <w:szCs w:val="28"/>
          <w:lang w:val="uk-UA" w:eastAsia="ru-RU"/>
        </w:rPr>
        <w:t>зберігання інформації -</w:t>
      </w:r>
      <w:r w:rsidRPr="00134C96">
        <w:rPr>
          <w:rFonts w:ascii="Times New Roman" w:eastAsia="Times New Roman" w:hAnsi="Times New Roman" w:cs="Times New Roman"/>
          <w:color w:val="000000"/>
          <w:sz w:val="28"/>
          <w:szCs w:val="28"/>
          <w:lang w:val="uk-UA" w:eastAsia="ru-RU"/>
        </w:rPr>
        <w:t> забезпечення належного стану інформації та її матеріальних носіїв.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 захист інформації -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z w:val="28"/>
          <w:szCs w:val="28"/>
          <w:lang w:val="uk-UA" w:eastAsia="ru-RU"/>
        </w:rPr>
        <w:t>Кожен вид інформаційної діяльності вирізняється специфічними правилами та порядком його здійснення, які встановлюються правовими нормами.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pacing w:val="1"/>
          <w:sz w:val="28"/>
          <w:szCs w:val="28"/>
          <w:lang w:val="uk-UA" w:eastAsia="ru-RU"/>
        </w:rPr>
        <w:t xml:space="preserve">Важливою проблемою є визначення конкретних </w:t>
      </w:r>
      <w:r w:rsidRPr="00134C96">
        <w:rPr>
          <w:rFonts w:ascii="Times New Roman" w:eastAsia="Times New Roman" w:hAnsi="Times New Roman" w:cs="Times New Roman"/>
          <w:color w:val="000000"/>
          <w:sz w:val="28"/>
          <w:szCs w:val="28"/>
          <w:lang w:val="uk-UA" w:eastAsia="ru-RU"/>
        </w:rPr>
        <w:t xml:space="preserve">факторів, які потрібно враховувати, щоб охарактеризувати безпеку як </w:t>
      </w:r>
      <w:r w:rsidRPr="00134C96">
        <w:rPr>
          <w:rFonts w:ascii="Times New Roman" w:eastAsia="Times New Roman" w:hAnsi="Times New Roman" w:cs="Times New Roman"/>
          <w:color w:val="000000"/>
          <w:spacing w:val="1"/>
          <w:sz w:val="28"/>
          <w:szCs w:val="28"/>
          <w:lang w:val="uk-UA" w:eastAsia="ru-RU"/>
        </w:rPr>
        <w:t>конкретного інформаційного засобу або технології, так і всієї інфор</w:t>
      </w:r>
      <w:r w:rsidRPr="00134C96">
        <w:rPr>
          <w:rFonts w:ascii="Times New Roman" w:eastAsia="Times New Roman" w:hAnsi="Times New Roman" w:cs="Times New Roman"/>
          <w:color w:val="000000"/>
          <w:spacing w:val="-3"/>
          <w:sz w:val="28"/>
          <w:szCs w:val="28"/>
          <w:lang w:val="uk-UA" w:eastAsia="ru-RU"/>
        </w:rPr>
        <w:t>маційної інфраструктури, що заходиться на території України. Для цьо</w:t>
      </w:r>
      <w:r w:rsidRPr="00134C96">
        <w:rPr>
          <w:rFonts w:ascii="Times New Roman" w:eastAsia="Times New Roman" w:hAnsi="Times New Roman" w:cs="Times New Roman"/>
          <w:color w:val="000000"/>
          <w:spacing w:val="8"/>
          <w:sz w:val="28"/>
          <w:szCs w:val="28"/>
          <w:lang w:val="uk-UA" w:eastAsia="ru-RU"/>
        </w:rPr>
        <w:t xml:space="preserve">го потрібно виходити з функціонального призначення систем та </w:t>
      </w:r>
      <w:r w:rsidRPr="00134C96">
        <w:rPr>
          <w:rFonts w:ascii="Times New Roman" w:eastAsia="Times New Roman" w:hAnsi="Times New Roman" w:cs="Times New Roman"/>
          <w:color w:val="000000"/>
          <w:spacing w:val="-1"/>
          <w:sz w:val="28"/>
          <w:szCs w:val="28"/>
          <w:lang w:val="uk-UA" w:eastAsia="ru-RU"/>
        </w:rPr>
        <w:t xml:space="preserve">об'єктів інформаційної інфраструктури. Головне їх завдання полягає у </w:t>
      </w:r>
      <w:r w:rsidRPr="00134C96">
        <w:rPr>
          <w:rFonts w:ascii="Times New Roman" w:eastAsia="Times New Roman" w:hAnsi="Times New Roman" w:cs="Times New Roman"/>
          <w:color w:val="000000"/>
          <w:spacing w:val="1"/>
          <w:sz w:val="28"/>
          <w:szCs w:val="28"/>
          <w:lang w:val="uk-UA" w:eastAsia="ru-RU"/>
        </w:rPr>
        <w:t xml:space="preserve">реалізації інформаційних процесів. А звідси головною цінністю є та </w:t>
      </w:r>
      <w:r w:rsidRPr="00134C96">
        <w:rPr>
          <w:rFonts w:ascii="Times New Roman" w:eastAsia="Times New Roman" w:hAnsi="Times New Roman" w:cs="Times New Roman"/>
          <w:color w:val="000000"/>
          <w:sz w:val="28"/>
          <w:szCs w:val="28"/>
          <w:lang w:val="uk-UA" w:eastAsia="ru-RU"/>
        </w:rPr>
        <w:t>інформація, яка обробляється в цих системах. Таким чином, інформа</w:t>
      </w:r>
      <w:r w:rsidRPr="00134C96">
        <w:rPr>
          <w:rFonts w:ascii="Times New Roman" w:eastAsia="Times New Roman" w:hAnsi="Times New Roman" w:cs="Times New Roman"/>
          <w:color w:val="000000"/>
          <w:spacing w:val="1"/>
          <w:sz w:val="28"/>
          <w:szCs w:val="28"/>
          <w:lang w:val="uk-UA" w:eastAsia="ru-RU"/>
        </w:rPr>
        <w:t>ційна інфраструктура повинна забезпечувати інформацію або інфор</w:t>
      </w:r>
      <w:r w:rsidRPr="00134C96">
        <w:rPr>
          <w:rFonts w:ascii="Times New Roman" w:eastAsia="Times New Roman" w:hAnsi="Times New Roman" w:cs="Times New Roman"/>
          <w:color w:val="000000"/>
          <w:sz w:val="28"/>
          <w:szCs w:val="28"/>
          <w:lang w:val="uk-UA" w:eastAsia="ru-RU"/>
        </w:rPr>
        <w:t>маційні ресурси, які обробляються від «потенційно або реально мож</w:t>
      </w:r>
      <w:r w:rsidRPr="00134C96">
        <w:rPr>
          <w:rFonts w:ascii="Times New Roman" w:eastAsia="Times New Roman" w:hAnsi="Times New Roman" w:cs="Times New Roman"/>
          <w:color w:val="000000"/>
          <w:spacing w:val="-1"/>
          <w:sz w:val="28"/>
          <w:szCs w:val="28"/>
          <w:lang w:val="uk-UA" w:eastAsia="ru-RU"/>
        </w:rPr>
        <w:t xml:space="preserve">ливих дій, що приводять до неправомірного заволодіння відомостями, </w:t>
      </w:r>
      <w:r w:rsidRPr="00134C96">
        <w:rPr>
          <w:rFonts w:ascii="Times New Roman" w:eastAsia="Times New Roman" w:hAnsi="Times New Roman" w:cs="Times New Roman"/>
          <w:color w:val="000000"/>
          <w:spacing w:val="-4"/>
          <w:sz w:val="28"/>
          <w:szCs w:val="28"/>
          <w:lang w:val="uk-UA" w:eastAsia="ru-RU"/>
        </w:rPr>
        <w:t>що охороняються».</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pacing w:val="-1"/>
          <w:sz w:val="28"/>
          <w:szCs w:val="28"/>
          <w:lang w:val="uk-UA" w:eastAsia="ru-RU"/>
        </w:rPr>
        <w:t>Видами таких неправомірних дій можуть бути:</w:t>
      </w:r>
    </w:p>
    <w:p w:rsidR="00E575DC" w:rsidRPr="00134C96" w:rsidRDefault="00E575DC" w:rsidP="00D60477">
      <w:pPr>
        <w:widowControl w:val="0"/>
        <w:numPr>
          <w:ilvl w:val="0"/>
          <w:numId w:val="28"/>
        </w:numPr>
        <w:shd w:val="clear" w:color="auto" w:fill="FFFFFF"/>
        <w:tabs>
          <w:tab w:val="left" w:pos="6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2"/>
          <w:sz w:val="28"/>
          <w:szCs w:val="28"/>
          <w:lang w:val="uk-UA" w:eastAsia="ru-RU"/>
        </w:rPr>
        <w:t>ознайомлення з конфіденційною інформацією різними шляха</w:t>
      </w:r>
      <w:r w:rsidRPr="00134C96">
        <w:rPr>
          <w:rFonts w:ascii="Times New Roman" w:eastAsia="Times New Roman" w:hAnsi="Times New Roman" w:cs="Times New Roman"/>
          <w:color w:val="000000"/>
          <w:sz w:val="28"/>
          <w:szCs w:val="28"/>
          <w:lang w:val="uk-UA" w:eastAsia="ru-RU"/>
        </w:rPr>
        <w:t>ми і способами без порушення її цілісності;</w:t>
      </w:r>
    </w:p>
    <w:p w:rsidR="00E575DC" w:rsidRPr="00134C96" w:rsidRDefault="00E575DC" w:rsidP="00D60477">
      <w:pPr>
        <w:widowControl w:val="0"/>
        <w:numPr>
          <w:ilvl w:val="0"/>
          <w:numId w:val="28"/>
        </w:numPr>
        <w:shd w:val="clear" w:color="auto" w:fill="FFFFFF"/>
        <w:tabs>
          <w:tab w:val="left" w:pos="6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2"/>
          <w:sz w:val="28"/>
          <w:szCs w:val="28"/>
          <w:lang w:val="uk-UA" w:eastAsia="ru-RU"/>
        </w:rPr>
        <w:t xml:space="preserve">модифікація інформації в протиправних цілях як часткова або </w:t>
      </w:r>
      <w:r w:rsidRPr="00134C96">
        <w:rPr>
          <w:rFonts w:ascii="Times New Roman" w:eastAsia="Times New Roman" w:hAnsi="Times New Roman" w:cs="Times New Roman"/>
          <w:color w:val="000000"/>
          <w:spacing w:val="-1"/>
          <w:sz w:val="28"/>
          <w:szCs w:val="28"/>
          <w:lang w:val="uk-UA" w:eastAsia="ru-RU"/>
        </w:rPr>
        <w:t>значна зміна складу і змісту відомостей;</w:t>
      </w:r>
    </w:p>
    <w:p w:rsidR="00E575DC" w:rsidRPr="00134C96" w:rsidRDefault="00E575DC" w:rsidP="00D60477">
      <w:pPr>
        <w:widowControl w:val="0"/>
        <w:numPr>
          <w:ilvl w:val="0"/>
          <w:numId w:val="28"/>
        </w:numPr>
        <w:shd w:val="clear" w:color="auto" w:fill="FFFFFF"/>
        <w:tabs>
          <w:tab w:val="left" w:pos="6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1"/>
          <w:sz w:val="28"/>
          <w:szCs w:val="28"/>
          <w:lang w:val="uk-UA" w:eastAsia="ru-RU"/>
        </w:rPr>
        <w:t>руйнування (знищення) інформації як акт вандалізму або з метою заподіяння прямої матеріальної шкоди.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pacing w:val="-1"/>
          <w:sz w:val="28"/>
          <w:szCs w:val="28"/>
          <w:lang w:val="uk-UA" w:eastAsia="ru-RU"/>
        </w:rPr>
        <w:t>Наслідком неправомірних дій з інформацією є «порушення її конфіденційності, повноти, достовірності та доступності, що, у свою чер</w:t>
      </w:r>
      <w:r w:rsidRPr="00134C96">
        <w:rPr>
          <w:rFonts w:ascii="Times New Roman" w:eastAsia="Times New Roman" w:hAnsi="Times New Roman" w:cs="Times New Roman"/>
          <w:color w:val="000000"/>
          <w:spacing w:val="-3"/>
          <w:sz w:val="28"/>
          <w:szCs w:val="28"/>
          <w:lang w:val="uk-UA" w:eastAsia="ru-RU"/>
        </w:rPr>
        <w:t xml:space="preserve">гу, призводить до </w:t>
      </w:r>
      <w:r w:rsidRPr="00134C96">
        <w:rPr>
          <w:rFonts w:ascii="Times New Roman" w:eastAsia="Times New Roman" w:hAnsi="Times New Roman" w:cs="Times New Roman"/>
          <w:iCs/>
          <w:color w:val="000000"/>
          <w:spacing w:val="-3"/>
          <w:sz w:val="28"/>
          <w:szCs w:val="28"/>
          <w:lang w:val="uk-UA" w:eastAsia="ru-RU"/>
        </w:rPr>
        <w:t xml:space="preserve">порушення як режиму управління, так і його якості </w:t>
      </w:r>
      <w:r w:rsidRPr="00134C96">
        <w:rPr>
          <w:rFonts w:ascii="Times New Roman" w:eastAsia="Times New Roman" w:hAnsi="Times New Roman" w:cs="Times New Roman"/>
          <w:color w:val="000000"/>
          <w:sz w:val="28"/>
          <w:szCs w:val="28"/>
          <w:lang w:val="uk-UA" w:eastAsia="ru-RU"/>
        </w:rPr>
        <w:t>в умовах спотвореної або неповної інформації».</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z w:val="28"/>
          <w:szCs w:val="28"/>
          <w:lang w:val="uk-UA" w:eastAsia="ru-RU"/>
        </w:rPr>
        <w:t xml:space="preserve">Таким чином, ми можемо говорити про те, що головним об'єктом </w:t>
      </w:r>
      <w:r w:rsidRPr="00134C96">
        <w:rPr>
          <w:rFonts w:ascii="Times New Roman" w:eastAsia="Times New Roman" w:hAnsi="Times New Roman" w:cs="Times New Roman"/>
          <w:color w:val="000000"/>
          <w:spacing w:val="1"/>
          <w:sz w:val="28"/>
          <w:szCs w:val="28"/>
          <w:lang w:val="uk-UA" w:eastAsia="ru-RU"/>
        </w:rPr>
        <w:t xml:space="preserve">загрози для інформаційної інфраструктури є суспільні відносини, які </w:t>
      </w:r>
      <w:r w:rsidRPr="00134C96">
        <w:rPr>
          <w:rFonts w:ascii="Times New Roman" w:eastAsia="Times New Roman" w:hAnsi="Times New Roman" w:cs="Times New Roman"/>
          <w:color w:val="000000"/>
          <w:spacing w:val="-3"/>
          <w:sz w:val="28"/>
          <w:szCs w:val="28"/>
          <w:lang w:val="uk-UA" w:eastAsia="ru-RU"/>
        </w:rPr>
        <w:t>складаються з приводу управління і користування об'єктами цієї інфра</w:t>
      </w:r>
      <w:r w:rsidRPr="00134C96">
        <w:rPr>
          <w:rFonts w:ascii="Times New Roman" w:eastAsia="Times New Roman" w:hAnsi="Times New Roman" w:cs="Times New Roman"/>
          <w:color w:val="000000"/>
          <w:sz w:val="28"/>
          <w:szCs w:val="28"/>
          <w:lang w:val="uk-UA" w:eastAsia="ru-RU"/>
        </w:rPr>
        <w:t>структури. А безпосереднім предметом загрози - інформаційні ресур</w:t>
      </w:r>
      <w:r w:rsidRPr="00134C96">
        <w:rPr>
          <w:rFonts w:ascii="Times New Roman" w:eastAsia="Times New Roman" w:hAnsi="Times New Roman" w:cs="Times New Roman"/>
          <w:color w:val="000000"/>
          <w:spacing w:val="3"/>
          <w:sz w:val="28"/>
          <w:szCs w:val="28"/>
          <w:lang w:val="uk-UA" w:eastAsia="ru-RU"/>
        </w:rPr>
        <w:t xml:space="preserve">си та інформація, що обробляється. Таким чином в аспекті безпеки </w:t>
      </w:r>
      <w:r w:rsidRPr="00134C96">
        <w:rPr>
          <w:rFonts w:ascii="Times New Roman" w:eastAsia="Times New Roman" w:hAnsi="Times New Roman" w:cs="Times New Roman"/>
          <w:color w:val="000000"/>
          <w:sz w:val="28"/>
          <w:szCs w:val="28"/>
          <w:lang w:val="uk-UA" w:eastAsia="ru-RU"/>
        </w:rPr>
        <w:t xml:space="preserve">інформаційна інфраструктура являє собою певну оболонку, яка захищає інформацію, що знаходиться всередині її, від негативного впливу </w:t>
      </w:r>
      <w:r w:rsidRPr="00134C96">
        <w:rPr>
          <w:rFonts w:ascii="Times New Roman" w:eastAsia="Times New Roman" w:hAnsi="Times New Roman" w:cs="Times New Roman"/>
          <w:color w:val="000000"/>
          <w:spacing w:val="1"/>
          <w:sz w:val="28"/>
          <w:szCs w:val="28"/>
          <w:lang w:val="uk-UA" w:eastAsia="ru-RU"/>
        </w:rPr>
        <w:t>зовнішніх факторів.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pacing w:val="2"/>
          <w:sz w:val="28"/>
          <w:szCs w:val="28"/>
          <w:lang w:val="uk-UA" w:eastAsia="ru-RU"/>
        </w:rPr>
        <w:t xml:space="preserve">Ці негативні фактори впливу можна класифікувати, залежно від </w:t>
      </w:r>
      <w:r w:rsidRPr="00134C96">
        <w:rPr>
          <w:rFonts w:ascii="Times New Roman" w:eastAsia="Times New Roman" w:hAnsi="Times New Roman" w:cs="Times New Roman"/>
          <w:color w:val="000000"/>
          <w:sz w:val="28"/>
          <w:szCs w:val="28"/>
          <w:lang w:val="uk-UA" w:eastAsia="ru-RU"/>
        </w:rPr>
        <w:t>його джерела, на три групи:</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iCs/>
          <w:color w:val="000000"/>
          <w:spacing w:val="-2"/>
          <w:sz w:val="28"/>
          <w:szCs w:val="28"/>
          <w:lang w:val="uk-UA" w:eastAsia="ru-RU"/>
        </w:rPr>
        <w:t xml:space="preserve">Антропогенні фактори </w:t>
      </w:r>
      <w:r w:rsidRPr="00134C96">
        <w:rPr>
          <w:rFonts w:ascii="Times New Roman" w:eastAsia="Times New Roman" w:hAnsi="Times New Roman" w:cs="Times New Roman"/>
          <w:color w:val="000000"/>
          <w:spacing w:val="-2"/>
          <w:sz w:val="28"/>
          <w:szCs w:val="28"/>
          <w:lang w:val="uk-UA" w:eastAsia="ru-RU"/>
        </w:rPr>
        <w:t>(безпосередньо створені людьми), які скла</w:t>
      </w:r>
      <w:r w:rsidRPr="00134C96">
        <w:rPr>
          <w:rFonts w:ascii="Times New Roman" w:eastAsia="Times New Roman" w:hAnsi="Times New Roman" w:cs="Times New Roman"/>
          <w:color w:val="000000"/>
          <w:spacing w:val="-4"/>
          <w:sz w:val="28"/>
          <w:szCs w:val="28"/>
          <w:lang w:val="uk-UA" w:eastAsia="ru-RU"/>
        </w:rPr>
        <w:t>дають:</w:t>
      </w:r>
    </w:p>
    <w:p w:rsidR="00E575DC" w:rsidRPr="00134C96" w:rsidRDefault="00E575DC" w:rsidP="00D60477">
      <w:pPr>
        <w:widowControl w:val="0"/>
        <w:numPr>
          <w:ilvl w:val="0"/>
          <w:numId w:val="27"/>
        </w:numPr>
        <w:shd w:val="clear" w:color="auto" w:fill="FFFFFF"/>
        <w:tabs>
          <w:tab w:val="left" w:pos="59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2"/>
          <w:sz w:val="28"/>
          <w:szCs w:val="28"/>
          <w:lang w:val="uk-UA" w:eastAsia="ru-RU"/>
        </w:rPr>
        <w:t>ненавмисні або навмисні діяння обслуговуючого і управлінсь</w:t>
      </w:r>
      <w:r w:rsidRPr="00134C96">
        <w:rPr>
          <w:rFonts w:ascii="Times New Roman" w:eastAsia="Times New Roman" w:hAnsi="Times New Roman" w:cs="Times New Roman"/>
          <w:color w:val="000000"/>
          <w:sz w:val="28"/>
          <w:szCs w:val="28"/>
          <w:lang w:val="uk-UA" w:eastAsia="ru-RU"/>
        </w:rPr>
        <w:t>кого персоналу, програмістів, користувачів, служби безпеки інформа</w:t>
      </w:r>
      <w:r w:rsidRPr="00134C96">
        <w:rPr>
          <w:rFonts w:ascii="Times New Roman" w:eastAsia="Times New Roman" w:hAnsi="Times New Roman" w:cs="Times New Roman"/>
          <w:color w:val="000000"/>
          <w:spacing w:val="2"/>
          <w:sz w:val="28"/>
          <w:szCs w:val="28"/>
          <w:lang w:val="uk-UA" w:eastAsia="ru-RU"/>
        </w:rPr>
        <w:t>ційної системи;</w:t>
      </w:r>
    </w:p>
    <w:p w:rsidR="00E575DC" w:rsidRPr="00134C96" w:rsidRDefault="00E575DC" w:rsidP="00D60477">
      <w:pPr>
        <w:widowControl w:val="0"/>
        <w:numPr>
          <w:ilvl w:val="0"/>
          <w:numId w:val="27"/>
        </w:numPr>
        <w:shd w:val="clear" w:color="auto" w:fill="FFFFFF"/>
        <w:tabs>
          <w:tab w:val="left" w:pos="59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1"/>
          <w:sz w:val="28"/>
          <w:szCs w:val="28"/>
          <w:lang w:val="uk-UA" w:eastAsia="ru-RU"/>
        </w:rPr>
        <w:t>дії несанкціонованих користувачів (діяльність іноземних розві</w:t>
      </w:r>
      <w:r w:rsidRPr="00134C96">
        <w:rPr>
          <w:rFonts w:ascii="Times New Roman" w:eastAsia="Times New Roman" w:hAnsi="Times New Roman" w:cs="Times New Roman"/>
          <w:color w:val="000000"/>
          <w:spacing w:val="-1"/>
          <w:sz w:val="28"/>
          <w:szCs w:val="28"/>
          <w:lang w:val="uk-UA" w:eastAsia="ru-RU"/>
        </w:rPr>
        <w:t>дувальних і спеціальних служб, кримінальних структур, недобросовіс</w:t>
      </w:r>
      <w:r w:rsidRPr="00134C96">
        <w:rPr>
          <w:rFonts w:ascii="Times New Roman" w:eastAsia="Times New Roman" w:hAnsi="Times New Roman" w:cs="Times New Roman"/>
          <w:color w:val="000000"/>
          <w:spacing w:val="2"/>
          <w:sz w:val="28"/>
          <w:szCs w:val="28"/>
          <w:lang w:val="uk-UA" w:eastAsia="ru-RU"/>
        </w:rPr>
        <w:t xml:space="preserve">них партнерів та конкурентів, а також протиправна діяльність інших </w:t>
      </w:r>
      <w:r w:rsidRPr="00134C96">
        <w:rPr>
          <w:rFonts w:ascii="Times New Roman" w:eastAsia="Times New Roman" w:hAnsi="Times New Roman" w:cs="Times New Roman"/>
          <w:color w:val="000000"/>
          <w:sz w:val="28"/>
          <w:szCs w:val="28"/>
          <w:lang w:val="uk-UA" w:eastAsia="ru-RU"/>
        </w:rPr>
        <w:t>окремих осіб).</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iCs/>
          <w:color w:val="000000"/>
          <w:spacing w:val="2"/>
          <w:sz w:val="28"/>
          <w:szCs w:val="28"/>
          <w:lang w:val="uk-UA" w:eastAsia="ru-RU"/>
        </w:rPr>
        <w:t xml:space="preserve">Техногенні фактори </w:t>
      </w:r>
      <w:r w:rsidRPr="00134C96">
        <w:rPr>
          <w:rFonts w:ascii="Times New Roman" w:eastAsia="Times New Roman" w:hAnsi="Times New Roman" w:cs="Times New Roman"/>
          <w:color w:val="000000"/>
          <w:spacing w:val="2"/>
          <w:sz w:val="28"/>
          <w:szCs w:val="28"/>
          <w:lang w:val="uk-UA" w:eastAsia="ru-RU"/>
        </w:rPr>
        <w:t>(викликані випадковим впливом технічних об'єктів):</w:t>
      </w:r>
    </w:p>
    <w:p w:rsidR="00E575DC" w:rsidRPr="00134C96" w:rsidRDefault="00E575DC" w:rsidP="00D60477">
      <w:pPr>
        <w:widowControl w:val="0"/>
        <w:numPr>
          <w:ilvl w:val="0"/>
          <w:numId w:val="27"/>
        </w:numPr>
        <w:shd w:val="clear" w:color="auto" w:fill="FFFFFF"/>
        <w:tabs>
          <w:tab w:val="left" w:pos="59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1"/>
          <w:sz w:val="28"/>
          <w:szCs w:val="28"/>
          <w:lang w:val="uk-UA" w:eastAsia="ru-RU"/>
        </w:rPr>
        <w:t>внутрішні (неякісні технічні і програмні засоби обробки інфор</w:t>
      </w:r>
      <w:r w:rsidRPr="00134C96">
        <w:rPr>
          <w:rFonts w:ascii="Times New Roman" w:eastAsia="Times New Roman" w:hAnsi="Times New Roman" w:cs="Times New Roman"/>
          <w:color w:val="000000"/>
          <w:spacing w:val="2"/>
          <w:sz w:val="28"/>
          <w:szCs w:val="28"/>
          <w:lang w:val="uk-UA" w:eastAsia="ru-RU"/>
        </w:rPr>
        <w:t xml:space="preserve">мації; засоби зв'язку, охорони, сигналізації; інші технічні засоби, що </w:t>
      </w:r>
      <w:r w:rsidRPr="00134C96">
        <w:rPr>
          <w:rFonts w:ascii="Times New Roman" w:eastAsia="Times New Roman" w:hAnsi="Times New Roman" w:cs="Times New Roman"/>
          <w:color w:val="000000"/>
          <w:sz w:val="28"/>
          <w:szCs w:val="28"/>
          <w:lang w:val="uk-UA" w:eastAsia="ru-RU"/>
        </w:rPr>
        <w:t>застосовуються в установі);</w:t>
      </w:r>
    </w:p>
    <w:p w:rsidR="00E575DC" w:rsidRPr="00134C96" w:rsidRDefault="00E575DC" w:rsidP="00D60477">
      <w:pPr>
        <w:widowControl w:val="0"/>
        <w:numPr>
          <w:ilvl w:val="0"/>
          <w:numId w:val="27"/>
        </w:numPr>
        <w:shd w:val="clear" w:color="auto" w:fill="FFFFFF"/>
        <w:tabs>
          <w:tab w:val="left" w:pos="59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2"/>
          <w:sz w:val="28"/>
          <w:szCs w:val="28"/>
          <w:lang w:val="uk-UA" w:eastAsia="ru-RU"/>
        </w:rPr>
        <w:t xml:space="preserve">глобальні техногенні загрози (небезпечні виробництва, мережі </w:t>
      </w:r>
      <w:proofErr w:type="spellStart"/>
      <w:r w:rsidRPr="00134C96">
        <w:rPr>
          <w:rFonts w:ascii="Times New Roman" w:eastAsia="Times New Roman" w:hAnsi="Times New Roman" w:cs="Times New Roman"/>
          <w:color w:val="000000"/>
          <w:sz w:val="28"/>
          <w:szCs w:val="28"/>
          <w:lang w:val="uk-UA" w:eastAsia="ru-RU"/>
        </w:rPr>
        <w:t>енерго</w:t>
      </w:r>
      <w:proofErr w:type="spellEnd"/>
      <w:r w:rsidRPr="00134C96">
        <w:rPr>
          <w:rFonts w:ascii="Times New Roman" w:eastAsia="Times New Roman" w:hAnsi="Times New Roman" w:cs="Times New Roman"/>
          <w:color w:val="000000"/>
          <w:sz w:val="28"/>
          <w:szCs w:val="28"/>
          <w:lang w:val="uk-UA" w:eastAsia="ru-RU"/>
        </w:rPr>
        <w:t xml:space="preserve">-, водопостачання, каналізації, транспорт тощо), які призводять </w:t>
      </w:r>
      <w:r w:rsidRPr="00134C96">
        <w:rPr>
          <w:rFonts w:ascii="Times New Roman" w:eastAsia="Times New Roman" w:hAnsi="Times New Roman" w:cs="Times New Roman"/>
          <w:color w:val="000000"/>
          <w:spacing w:val="-2"/>
          <w:sz w:val="28"/>
          <w:szCs w:val="28"/>
          <w:lang w:val="uk-UA" w:eastAsia="ru-RU"/>
        </w:rPr>
        <w:t>до зникнення або коливання електропостачання та інших засобів забез</w:t>
      </w:r>
      <w:r w:rsidRPr="00134C96">
        <w:rPr>
          <w:rFonts w:ascii="Times New Roman" w:eastAsia="Times New Roman" w:hAnsi="Times New Roman" w:cs="Times New Roman"/>
          <w:color w:val="000000"/>
          <w:spacing w:val="-3"/>
          <w:sz w:val="28"/>
          <w:szCs w:val="28"/>
          <w:lang w:val="uk-UA" w:eastAsia="ru-RU"/>
        </w:rPr>
        <w:t>печення і функціонування, відмов та збоїв апаратно-програмних засобів;</w:t>
      </w:r>
    </w:p>
    <w:p w:rsidR="00E575DC" w:rsidRPr="00134C96" w:rsidRDefault="00E575DC" w:rsidP="00D60477">
      <w:pPr>
        <w:widowControl w:val="0"/>
        <w:numPr>
          <w:ilvl w:val="0"/>
          <w:numId w:val="27"/>
        </w:numPr>
        <w:shd w:val="clear" w:color="auto" w:fill="FFFFFF"/>
        <w:tabs>
          <w:tab w:val="left" w:pos="595"/>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134C96">
        <w:rPr>
          <w:rFonts w:ascii="Times New Roman" w:eastAsia="Times New Roman" w:hAnsi="Times New Roman" w:cs="Times New Roman"/>
          <w:color w:val="000000"/>
          <w:spacing w:val="2"/>
          <w:sz w:val="28"/>
          <w:szCs w:val="28"/>
          <w:lang w:val="uk-UA" w:eastAsia="ru-RU"/>
        </w:rPr>
        <w:t xml:space="preserve">електромагнітні випромінювання і наводки, витік через канали </w:t>
      </w:r>
      <w:r w:rsidRPr="00134C96">
        <w:rPr>
          <w:rFonts w:ascii="Times New Roman" w:eastAsia="Times New Roman" w:hAnsi="Times New Roman" w:cs="Times New Roman"/>
          <w:color w:val="000000"/>
          <w:spacing w:val="4"/>
          <w:sz w:val="28"/>
          <w:szCs w:val="28"/>
          <w:lang w:val="uk-UA" w:eastAsia="ru-RU"/>
        </w:rPr>
        <w:t>зв'язку (</w:t>
      </w:r>
      <w:proofErr w:type="spellStart"/>
      <w:r w:rsidRPr="00134C96">
        <w:rPr>
          <w:rFonts w:ascii="Times New Roman" w:eastAsia="Times New Roman" w:hAnsi="Times New Roman" w:cs="Times New Roman"/>
          <w:color w:val="000000"/>
          <w:spacing w:val="4"/>
          <w:sz w:val="28"/>
          <w:szCs w:val="28"/>
          <w:lang w:val="uk-UA" w:eastAsia="ru-RU"/>
        </w:rPr>
        <w:t>оптичноелектричні</w:t>
      </w:r>
      <w:proofErr w:type="spellEnd"/>
      <w:r w:rsidRPr="00134C96">
        <w:rPr>
          <w:rFonts w:ascii="Times New Roman" w:eastAsia="Times New Roman" w:hAnsi="Times New Roman" w:cs="Times New Roman"/>
          <w:color w:val="000000"/>
          <w:spacing w:val="4"/>
          <w:sz w:val="28"/>
          <w:szCs w:val="28"/>
          <w:lang w:val="uk-UA" w:eastAsia="ru-RU"/>
        </w:rPr>
        <w:t>, звукові) тощо.</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iCs/>
          <w:color w:val="000000"/>
          <w:sz w:val="28"/>
          <w:szCs w:val="28"/>
          <w:lang w:val="uk-UA" w:eastAsia="ru-RU"/>
        </w:rPr>
        <w:t xml:space="preserve">Природні фактори </w:t>
      </w:r>
      <w:r w:rsidRPr="00134C96">
        <w:rPr>
          <w:rFonts w:ascii="Times New Roman" w:eastAsia="Times New Roman" w:hAnsi="Times New Roman" w:cs="Times New Roman"/>
          <w:color w:val="000000"/>
          <w:sz w:val="28"/>
          <w:szCs w:val="28"/>
          <w:lang w:val="uk-UA" w:eastAsia="ru-RU"/>
        </w:rPr>
        <w:t xml:space="preserve">(вплив негативних природних чинників) — </w:t>
      </w:r>
      <w:r w:rsidRPr="00134C96">
        <w:rPr>
          <w:rFonts w:ascii="Times New Roman" w:eastAsia="Times New Roman" w:hAnsi="Times New Roman" w:cs="Times New Roman"/>
          <w:color w:val="000000"/>
          <w:spacing w:val="1"/>
          <w:sz w:val="28"/>
          <w:szCs w:val="28"/>
          <w:lang w:val="uk-UA" w:eastAsia="ru-RU"/>
        </w:rPr>
        <w:t>стихійні лиха, магнітні бурі, радіоактивний вплив.</w:t>
      </w:r>
    </w:p>
    <w:p w:rsidR="00E575DC" w:rsidRPr="00134C96" w:rsidRDefault="00E575DC" w:rsidP="00D60477">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color w:val="000000"/>
          <w:spacing w:val="1"/>
          <w:sz w:val="28"/>
          <w:szCs w:val="28"/>
          <w:lang w:val="uk-UA" w:eastAsia="ru-RU"/>
        </w:rPr>
        <w:t xml:space="preserve">Звідси для інформаційної структури взагалі і для кожного об'єкта </w:t>
      </w:r>
      <w:r w:rsidRPr="00134C96">
        <w:rPr>
          <w:rFonts w:ascii="Times New Roman" w:eastAsia="Times New Roman" w:hAnsi="Times New Roman" w:cs="Times New Roman"/>
          <w:color w:val="000000"/>
          <w:spacing w:val="-1"/>
          <w:sz w:val="28"/>
          <w:szCs w:val="28"/>
          <w:lang w:val="uk-UA" w:eastAsia="ru-RU"/>
        </w:rPr>
        <w:t>її зокрема важливим є забезпечити незмінність внутрішніх умов обробки інформації при зміні (в тому числі і негативній) зовнішніх умов. Та</w:t>
      </w:r>
      <w:r w:rsidRPr="00134C96">
        <w:rPr>
          <w:rFonts w:ascii="Times New Roman" w:eastAsia="Times New Roman" w:hAnsi="Times New Roman" w:cs="Times New Roman"/>
          <w:color w:val="000000"/>
          <w:spacing w:val="1"/>
          <w:sz w:val="28"/>
          <w:szCs w:val="28"/>
          <w:lang w:val="uk-UA" w:eastAsia="ru-RU"/>
        </w:rPr>
        <w:t xml:space="preserve">ким чином, </w:t>
      </w:r>
      <w:r w:rsidRPr="00134C96">
        <w:rPr>
          <w:rFonts w:ascii="Times New Roman" w:eastAsia="Times New Roman" w:hAnsi="Times New Roman" w:cs="Times New Roman"/>
          <w:bCs/>
          <w:color w:val="000000"/>
          <w:spacing w:val="1"/>
          <w:sz w:val="28"/>
          <w:szCs w:val="28"/>
          <w:lang w:val="uk-UA" w:eastAsia="ru-RU"/>
        </w:rPr>
        <w:t>безпеку інформаційних систем та інформаційної інфраструк</w:t>
      </w:r>
      <w:r w:rsidRPr="00134C96">
        <w:rPr>
          <w:rFonts w:ascii="Times New Roman" w:eastAsia="Times New Roman" w:hAnsi="Times New Roman" w:cs="Times New Roman"/>
          <w:bCs/>
          <w:color w:val="000000"/>
          <w:spacing w:val="-1"/>
          <w:sz w:val="28"/>
          <w:szCs w:val="28"/>
          <w:lang w:val="uk-UA" w:eastAsia="ru-RU"/>
        </w:rPr>
        <w:t>тури держави взагалі можна охарактеризувати як стан забезпеченості не</w:t>
      </w:r>
      <w:r w:rsidRPr="00134C96">
        <w:rPr>
          <w:rFonts w:ascii="Times New Roman" w:eastAsia="Times New Roman" w:hAnsi="Times New Roman" w:cs="Times New Roman"/>
          <w:bCs/>
          <w:color w:val="000000"/>
          <w:spacing w:val="-2"/>
          <w:sz w:val="28"/>
          <w:szCs w:val="28"/>
          <w:lang w:val="uk-UA" w:eastAsia="ru-RU"/>
        </w:rPr>
        <w:t xml:space="preserve">обхідних умов і параметрів інформаційних процесів, що реалізуються за їх </w:t>
      </w:r>
      <w:r w:rsidRPr="00134C96">
        <w:rPr>
          <w:rFonts w:ascii="Times New Roman" w:eastAsia="Times New Roman" w:hAnsi="Times New Roman" w:cs="Times New Roman"/>
          <w:bCs/>
          <w:color w:val="000000"/>
          <w:spacing w:val="-1"/>
          <w:sz w:val="28"/>
          <w:szCs w:val="28"/>
          <w:lang w:val="uk-UA" w:eastAsia="ru-RU"/>
        </w:rPr>
        <w:t>допомогою, від негативного впливу ззовні.</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E575DC" w:rsidRPr="00134C96" w:rsidRDefault="00E575DC" w:rsidP="00D60477">
      <w:pPr>
        <w:widowControl w:val="0"/>
        <w:shd w:val="clear" w:color="auto" w:fill="FFFFFF"/>
        <w:suppressAutoHyphens/>
        <w:autoSpaceDE w:val="0"/>
        <w:autoSpaceDN w:val="0"/>
        <w:adjustRightInd w:val="0"/>
        <w:spacing w:after="0" w:line="360" w:lineRule="auto"/>
        <w:ind w:firstLine="709"/>
        <w:jc w:val="center"/>
        <w:rPr>
          <w:rFonts w:ascii="Times New Roman" w:eastAsia="Times New Roman" w:hAnsi="Times New Roman" w:cs="Times New Roman"/>
          <w:b/>
          <w:bCs/>
          <w:color w:val="000000"/>
          <w:sz w:val="28"/>
          <w:szCs w:val="28"/>
          <w:lang w:val="uk-UA" w:eastAsia="ru-RU" w:bidi="ru-RU"/>
        </w:rPr>
      </w:pPr>
      <w:r w:rsidRPr="00134C96">
        <w:rPr>
          <w:rFonts w:ascii="Times New Roman" w:eastAsia="PetersburgC-BoldItalic" w:hAnsi="Times New Roman" w:cs="Times New Roman"/>
          <w:b/>
          <w:bCs/>
          <w:iCs/>
          <w:sz w:val="28"/>
          <w:szCs w:val="28"/>
          <w:lang w:val="uk-UA" w:eastAsia="ru-RU"/>
        </w:rPr>
        <w:t>ТЕМА</w:t>
      </w:r>
      <w:r w:rsidRPr="00134C96">
        <w:rPr>
          <w:rFonts w:ascii="Times New Roman" w:eastAsia="Times New Roman" w:hAnsi="Times New Roman" w:cs="Times New Roman"/>
          <w:b/>
          <w:sz w:val="28"/>
          <w:szCs w:val="28"/>
          <w:lang w:val="uk-UA" w:eastAsia="ru-RU" w:bidi="ru-RU"/>
        </w:rPr>
        <w:t xml:space="preserve"> №5. </w:t>
      </w:r>
      <w:r w:rsidRPr="00134C96">
        <w:rPr>
          <w:rFonts w:ascii="Times New Roman" w:eastAsia="Times New Roman" w:hAnsi="Times New Roman" w:cs="Times New Roman"/>
          <w:b/>
          <w:bCs/>
          <w:color w:val="000000"/>
          <w:sz w:val="28"/>
          <w:szCs w:val="28"/>
          <w:lang w:val="uk-UA" w:eastAsia="ru-RU" w:bidi="ru-RU"/>
        </w:rPr>
        <w:t>ДЕРЖАВНА ТАЄМНИЦЯ ЯК ВИД ТАЄМНОЇ ІНФОРМАЦІЇ.</w:t>
      </w:r>
    </w:p>
    <w:p w:rsidR="00E575DC" w:rsidRPr="00134C96" w:rsidRDefault="00E575DC" w:rsidP="00D60477">
      <w:pPr>
        <w:widowControl w:val="0"/>
        <w:shd w:val="clear" w:color="auto" w:fill="FFFFFF"/>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bidi="ru-RU"/>
        </w:rPr>
      </w:pPr>
      <w:r w:rsidRPr="00134C96">
        <w:rPr>
          <w:rFonts w:ascii="Times New Roman" w:eastAsia="Times New Roman" w:hAnsi="Times New Roman" w:cs="Times New Roman"/>
          <w:b/>
          <w:sz w:val="28"/>
          <w:szCs w:val="28"/>
          <w:lang w:val="uk-UA" w:eastAsia="ru-RU" w:bidi="ru-RU"/>
        </w:rPr>
        <w:t xml:space="preserve">1. Нормативно-правові акти та суб’єкти регулювання в сфері обігу державної таємниці. </w:t>
      </w:r>
    </w:p>
    <w:p w:rsidR="00E575DC" w:rsidRPr="00134C96" w:rsidRDefault="00E575DC" w:rsidP="00D60477">
      <w:pPr>
        <w:widowControl w:val="0"/>
        <w:shd w:val="clear" w:color="auto" w:fill="FFFFFF"/>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bidi="ru-RU"/>
        </w:rPr>
      </w:pPr>
      <w:r w:rsidRPr="00134C96">
        <w:rPr>
          <w:rFonts w:ascii="Times New Roman" w:eastAsia="Times New Roman" w:hAnsi="Times New Roman" w:cs="Times New Roman"/>
          <w:b/>
          <w:sz w:val="28"/>
          <w:szCs w:val="28"/>
          <w:lang w:val="uk-UA" w:eastAsia="ru-RU" w:bidi="ru-RU"/>
        </w:rPr>
        <w:t xml:space="preserve">2. Державна таємниця, її поняття та особливості обігу. </w:t>
      </w:r>
    </w:p>
    <w:p w:rsidR="00E575DC" w:rsidRPr="00134C96" w:rsidRDefault="00E575DC" w:rsidP="00D60477">
      <w:pPr>
        <w:widowControl w:val="0"/>
        <w:shd w:val="clear" w:color="auto" w:fill="FFFFFF"/>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bidi="ru-RU"/>
        </w:rPr>
      </w:pPr>
      <w:r w:rsidRPr="00134C96">
        <w:rPr>
          <w:rFonts w:ascii="Times New Roman" w:eastAsia="Times New Roman" w:hAnsi="Times New Roman" w:cs="Times New Roman"/>
          <w:b/>
          <w:sz w:val="28"/>
          <w:szCs w:val="28"/>
          <w:lang w:val="uk-UA" w:eastAsia="ru-RU" w:bidi="ru-RU"/>
        </w:rPr>
        <w:t>3. Допуск та доступ до державної таємниці.</w:t>
      </w:r>
    </w:p>
    <w:p w:rsidR="00541FC5" w:rsidRPr="00134C96" w:rsidRDefault="00541FC5" w:rsidP="00D60477">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134C96">
        <w:rPr>
          <w:rFonts w:ascii="Times New Roman" w:eastAsia="Times New Roman" w:hAnsi="Times New Roman" w:cs="Times New Roman"/>
          <w:b/>
          <w:color w:val="000000" w:themeColor="text1"/>
          <w:sz w:val="28"/>
          <w:szCs w:val="28"/>
          <w:lang w:val="uk-UA" w:eastAsia="ru-RU"/>
        </w:rPr>
        <w:t>1</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Основним, нормативно-правовим актом, що регулює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 є Закон України «Про д</w:t>
      </w:r>
      <w:r w:rsidR="00E575DC" w:rsidRPr="00134C96">
        <w:rPr>
          <w:rFonts w:ascii="Times New Roman" w:eastAsia="Times New Roman" w:hAnsi="Times New Roman" w:cs="Times New Roman"/>
          <w:color w:val="000000" w:themeColor="text1"/>
          <w:sz w:val="28"/>
          <w:szCs w:val="28"/>
          <w:lang w:val="uk-UA" w:eastAsia="ru-RU"/>
        </w:rPr>
        <w:t>е</w:t>
      </w:r>
      <w:r w:rsidRPr="00134C96">
        <w:rPr>
          <w:rFonts w:ascii="Times New Roman" w:eastAsia="Times New Roman" w:hAnsi="Times New Roman" w:cs="Times New Roman"/>
          <w:color w:val="000000" w:themeColor="text1"/>
          <w:sz w:val="28"/>
          <w:szCs w:val="28"/>
          <w:lang w:val="uk-UA" w:eastAsia="ru-RU"/>
        </w:rPr>
        <w:t>ржавну таємницю». Поділ інформації за порядком доступу на відкриту та з обмеженим доступом визначено у ст.20 Закону України «Про інформацію». У ст.21 цього Закону визначено поділ інформації з обмеженим доступом на конфіденційну, таємну та службову. Аналогічний поділ ми можемо знайти і в Законі України «Про доступ до публічної інформації» (ст.6-9)</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Наприклад:</w:t>
      </w:r>
      <w:r w:rsidR="00D60477" w:rsidRPr="00134C96">
        <w:rPr>
          <w:rFonts w:ascii="Times New Roman" w:eastAsia="Times New Roman" w:hAnsi="Times New Roman" w:cs="Times New Roman"/>
          <w:color w:val="000000" w:themeColor="text1"/>
          <w:sz w:val="28"/>
          <w:szCs w:val="28"/>
          <w:lang w:val="uk-UA" w:eastAsia="ru-RU"/>
        </w:rPr>
        <w:t xml:space="preserve"> </w:t>
      </w:r>
      <w:r w:rsidRPr="00134C96">
        <w:rPr>
          <w:rFonts w:ascii="Times New Roman" w:eastAsia="Times New Roman" w:hAnsi="Times New Roman" w:cs="Times New Roman"/>
          <w:color w:val="000000" w:themeColor="text1"/>
          <w:sz w:val="28"/>
          <w:szCs w:val="28"/>
          <w:lang w:val="uk-UA" w:eastAsia="ru-RU"/>
        </w:rPr>
        <w:t>Закон України «Про нотаріат» Стаття 8. «Нотаріальна таємниця»:</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 xml:space="preserve">Нотаріальна таємниця -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 </w:t>
      </w:r>
    </w:p>
    <w:p w:rsidR="00541FC5"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«Про адвокатуру та адвокатську діяльність» Стаття 22. Адвокатська таємниця 1.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здійснення адвокатської діяльності.</w:t>
      </w:r>
    </w:p>
    <w:p w:rsidR="00134C96" w:rsidRPr="00134C96" w:rsidRDefault="00134C96"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Державна таємниця за своїм правовим статусом та порядком обігу, захисту та охорони дещо відрізняється від інших видів таємної інформації.</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Віднесення інформації до державної таємниці здійснюється мотивованим рішенням державного експерта з питань таємниць за його власною ініціативою, за зверненням керівників відповідних державних органів, органів місцевого самоврядування, підприємств, установ, організацій чи громадян.</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Державний експерт з питань таємниць відносить інформацію до державної таємниці з питань, прийняття рішень з яких належить до його компетенції згідно з посадою. У разі, якщо прийняття рішення про віднесення інформації до державної таємниці належить до компетенції кількох державних експертів з питань таємниць, воно за ініціативою державних експертів або за пропозицією Служби безпеки України приймається колегіально та ухвалюється простою більшістю голосів. При цьому кожен експерт має право викласти свою думку.</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Інформація вважається державною таємницею з часу опублікування Зводу відомостей, що становлять державну таємницю, до якого включена ця інформація, чи зміни до нього у порядку, встановленому цим Законом. (Ст.10 ЗУ «Про ДТ»)</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b/>
          <w:color w:val="000000" w:themeColor="text1"/>
          <w:sz w:val="28"/>
          <w:szCs w:val="28"/>
          <w:lang w:val="uk-UA" w:eastAsia="ru-RU"/>
        </w:rPr>
        <w:t xml:space="preserve">Державний експерт з питань таємниць </w:t>
      </w:r>
      <w:r w:rsidRPr="00134C96">
        <w:rPr>
          <w:rFonts w:ascii="Times New Roman" w:eastAsia="Times New Roman" w:hAnsi="Times New Roman" w:cs="Times New Roman"/>
          <w:color w:val="000000" w:themeColor="text1"/>
          <w:sz w:val="28"/>
          <w:szCs w:val="28"/>
          <w:lang w:val="uk-UA" w:eastAsia="ru-RU"/>
        </w:rPr>
        <w:t>– посадова особа, на яку покладено виконання функцій державного експерта з питань таємниць за посадою, здійснює відповідно до законодавства віднесення інформації до державної таємниці, зміни ступеня секретності цієї інформації та її розсекречування.</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Виконання функцій державного експерта з питань таємниць на конкретних посадових осіб покладається:</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у Верховній Раді України - Головою Верховної Ради України;</w:t>
      </w:r>
    </w:p>
    <w:p w:rsidR="00541FC5" w:rsidRPr="00134C96" w:rsidRDefault="00541FC5" w:rsidP="00D60477">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134C96">
        <w:rPr>
          <w:rFonts w:ascii="Times New Roman" w:eastAsia="Times New Roman" w:hAnsi="Times New Roman" w:cs="Times New Roman"/>
          <w:color w:val="000000" w:themeColor="text1"/>
          <w:sz w:val="28"/>
          <w:szCs w:val="28"/>
          <w:lang w:val="uk-UA" w:eastAsia="ru-RU"/>
        </w:rPr>
        <w:t>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 (Указ Президента України від 1 грудня 2009 року № 987/2009 «Про Перелік посадових осіб, на яких покладається виконання функцій державного експерта з питань таємниць»)</w:t>
      </w:r>
    </w:p>
    <w:p w:rsidR="00CA5204" w:rsidRPr="00134C96" w:rsidRDefault="00D60477"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eastAsia="Times New Roman" w:hAnsi="Times New Roman" w:cs="Times New Roman"/>
          <w:b/>
          <w:color w:val="000000" w:themeColor="text1"/>
          <w:sz w:val="28"/>
          <w:szCs w:val="28"/>
          <w:lang w:val="uk-UA" w:eastAsia="ru-RU"/>
        </w:rPr>
        <w:t>2</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Закон України «Про державну таємницю» є основним законом, що регулює сус</w:t>
      </w:r>
      <w:bookmarkStart w:id="48" w:name="_GoBack"/>
      <w:bookmarkEnd w:id="48"/>
      <w:r w:rsidRPr="00134C96">
        <w:rPr>
          <w:rFonts w:ascii="Times New Roman" w:hAnsi="Times New Roman" w:cs="Times New Roman"/>
          <w:color w:val="000000" w:themeColor="text1"/>
          <w:sz w:val="28"/>
          <w:szCs w:val="28"/>
          <w:lang w:val="uk-UA"/>
        </w:rPr>
        <w:t>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Згідно із ст.1 цього Закону </w:t>
      </w:r>
      <w:r w:rsidRPr="00134C96">
        <w:rPr>
          <w:rFonts w:ascii="Times New Roman" w:hAnsi="Times New Roman" w:cs="Times New Roman"/>
          <w:b/>
          <w:color w:val="000000" w:themeColor="text1"/>
          <w:sz w:val="28"/>
          <w:szCs w:val="28"/>
          <w:lang w:val="uk-UA"/>
        </w:rPr>
        <w:t>державна таємниця (секретна інформація)</w:t>
      </w:r>
      <w:r w:rsidRPr="00134C96">
        <w:rPr>
          <w:rFonts w:ascii="Times New Roman" w:hAnsi="Times New Roman" w:cs="Times New Roman"/>
          <w:color w:val="000000" w:themeColor="text1"/>
          <w:sz w:val="28"/>
          <w:szCs w:val="28"/>
          <w:lang w:val="uk-UA"/>
        </w:rPr>
        <w:t xml:space="preserve">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Інформація, що складає державну таємницю відрізняється </w:t>
      </w:r>
      <w:r w:rsidRPr="00134C96">
        <w:rPr>
          <w:rFonts w:ascii="Times New Roman" w:hAnsi="Times New Roman" w:cs="Times New Roman"/>
          <w:b/>
          <w:color w:val="000000" w:themeColor="text1"/>
          <w:sz w:val="28"/>
          <w:szCs w:val="28"/>
          <w:lang w:val="uk-UA"/>
        </w:rPr>
        <w:t>по ступеню секретності</w:t>
      </w:r>
      <w:r w:rsidRPr="00134C96">
        <w:rPr>
          <w:rFonts w:ascii="Times New Roman" w:hAnsi="Times New Roman" w:cs="Times New Roman"/>
          <w:color w:val="000000" w:themeColor="text1"/>
          <w:sz w:val="28"/>
          <w:szCs w:val="28"/>
          <w:lang w:val="uk-UA"/>
        </w:rPr>
        <w:t>, яка являє собою категорію, що характеризує важливість такої інформації, ступінь обмеження доступу до неї і рівень охорони її державою.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За ступенем секретності інформація поділяється на «особливої важливості», «цілком таємну» і «таємну».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До особливої важливості відносяться відомості, розголошування яких може надати негативний вплив на якісний стан військово-економічного потенціалу і державної безпеки України або нанесе серйозного збитку її політичним інтересам.</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До цілком таємної відноситься інформація, що складає державну таємницю, але не віднесена до категорії особливої важливості.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До таємної інформації в будь-якій області виробництва відноситься інформація, науки, управління, розголошування якої може нанести збитку України.</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Строк, протягом якого діє рішення про віднесення інформації до державної таємниці, встановлюється державним експертом з питань таємниць з урахуванням ступеня секретності інформації, критерії визначення якого встановлюються Службою безпеки України, та інших обставин. Він не може перевищувати для інформації із ступенем секретності "особливої важливості" - 30 років, для інформації "цілком таємно" - 10 років, для інформації "таємно" - 5 років.</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Після закінчення передбаченого частиною першою цієї статті строку дії рішення про віднесення інформації до державної таємниці державний експерт з питань таємниць приймає рішення про скасування рішення про віднесення її до державної таємниці або приймає рішення про продовження строку дії зазначеного рішення в межах строків, встановлених частиною першою цієї статті.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Президент України з власної ініціативи або на підставі пропозицій державних експертів з питань таємниць чи за зверненням державних органів, органів місцевого самоврядування, підприємств, установ, організацій чи громадян може встановлювати більш тривалі строки дії рішень про віднесення інформації до державної таємниці, ніж строки, передбачені частиною першою цієї статті.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Підвищення або зниження ступеня секретності інформації та скасування рішення про віднесення її до державної таємниці здійснюються на підставі рішення державного експерта з питань таємниць або на підставі рішення суду у випадках, передбачених ч.6 ст. 12 Законом «Про державну таємницю», та оформляються Службою безпеки України шляхом внесення відповідних змін до Зводу відомостей, що становлять державну таємницю.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Інформація вважається державною таємницею з більш високим чи нижчим ступенем секретності або такою, що не становить державної таємниці, з часу опублікування відповідних змін до Зводу відомостей, що становлять державну таємницю.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Засекречування матеріальних носіїв інформації здійснюється</w:t>
      </w:r>
      <w:r w:rsidRPr="00134C96">
        <w:rPr>
          <w:rFonts w:ascii="Times New Roman" w:hAnsi="Times New Roman" w:cs="Times New Roman"/>
          <w:color w:val="000000" w:themeColor="text1"/>
          <w:sz w:val="28"/>
          <w:szCs w:val="28"/>
          <w:lang w:val="uk-UA"/>
        </w:rPr>
        <w:t xml:space="preserve"> шляхом надання на підставі Зводу відомостей, що становлять державну таємницю (розгорнутих переліків відомостей, що становлять державну таємницю), відповідному документу, виробу або іншому матеріальному носію інформації </w:t>
      </w:r>
      <w:proofErr w:type="spellStart"/>
      <w:r w:rsidRPr="00134C96">
        <w:rPr>
          <w:rFonts w:ascii="Times New Roman" w:hAnsi="Times New Roman" w:cs="Times New Roman"/>
          <w:color w:val="000000" w:themeColor="text1"/>
          <w:sz w:val="28"/>
          <w:szCs w:val="28"/>
          <w:lang w:val="uk-UA"/>
        </w:rPr>
        <w:t>грифа</w:t>
      </w:r>
      <w:proofErr w:type="spellEnd"/>
      <w:r w:rsidRPr="00134C96">
        <w:rPr>
          <w:rFonts w:ascii="Times New Roman" w:hAnsi="Times New Roman" w:cs="Times New Roman"/>
          <w:color w:val="000000" w:themeColor="text1"/>
          <w:sz w:val="28"/>
          <w:szCs w:val="28"/>
          <w:lang w:val="uk-UA"/>
        </w:rPr>
        <w:t xml:space="preserve"> секретності посадовою особою, яка готує або створює документ, виріб або інший матеріальний носій інформації. Засекречування документів здійснюється лише в частині відомостей, що становлять державну таємницю. У разі подання запиту на документ, частина якого засекречена, доступ до такого документа забезпечується в частині, що не засекречена.</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Гриф секретності кожного матеріального носія секретної інформації повинен відповідати ступеню секретності інформації, яка у ньому міститься, згідно із Зводом відомостей, що становлять державну таємницю, - «особливої важливості», «цілком таємно» або «таємно». </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Реквізити кожного матеріального носія секретної інформації складаються із:</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 </w:t>
      </w:r>
      <w:proofErr w:type="spellStart"/>
      <w:r w:rsidRPr="00134C96">
        <w:rPr>
          <w:rFonts w:ascii="Times New Roman" w:hAnsi="Times New Roman" w:cs="Times New Roman"/>
          <w:color w:val="000000" w:themeColor="text1"/>
          <w:sz w:val="28"/>
          <w:szCs w:val="28"/>
          <w:lang w:val="uk-UA"/>
        </w:rPr>
        <w:t>грифа</w:t>
      </w:r>
      <w:proofErr w:type="spellEnd"/>
      <w:r w:rsidRPr="00134C96">
        <w:rPr>
          <w:rFonts w:ascii="Times New Roman" w:hAnsi="Times New Roman" w:cs="Times New Roman"/>
          <w:color w:val="000000" w:themeColor="text1"/>
          <w:sz w:val="28"/>
          <w:szCs w:val="28"/>
          <w:lang w:val="uk-UA"/>
        </w:rPr>
        <w:t xml:space="preserve"> секретності;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номера примірника;</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статті Зводу відомостей, що становлять державну таємницю, на підставі якої здійснюється засекречення;</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найменування посади та підпису особи, яка надала гриф секретності.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Якщо реквізити, зазначені у частині другій цієї статті, неможливо нанести безпосередньо на матеріальний носій секретної інформації, вони мають бути зазначені у супровідних документах.</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 xml:space="preserve">Забороняється </w:t>
      </w:r>
      <w:r w:rsidRPr="00134C96">
        <w:rPr>
          <w:rFonts w:ascii="Times New Roman" w:hAnsi="Times New Roman" w:cs="Times New Roman"/>
          <w:color w:val="000000" w:themeColor="text1"/>
          <w:sz w:val="28"/>
          <w:szCs w:val="28"/>
          <w:lang w:val="uk-UA"/>
        </w:rPr>
        <w:t>надавати грифи секретності, передбачені цим Законом, матеріальним носіям іншої таємної інформації, яка не становить державної таємниці, або конфіденційної інформації.</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Перелік посад, перебування на яких дає посадовим особам право надавати матеріальним носіям секретної інформації грифи секретності, затверджується керівником державного органу, органу місцевого самоврядування, підприємства, установи, організації, що провадить діяльність, пов'язану з державною таємницею.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Строк засекречування матеріальних носіїв інформації має відповідати строку дії рішення про віднесення інформації до державної таємниці, встановленого рішенням державного експерта з питань таємниць.</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Перебіг строку засекречування матеріальних носіїв інформації починається з часу надання їм </w:t>
      </w:r>
      <w:proofErr w:type="spellStart"/>
      <w:r w:rsidRPr="00134C96">
        <w:rPr>
          <w:rFonts w:ascii="Times New Roman" w:hAnsi="Times New Roman" w:cs="Times New Roman"/>
          <w:color w:val="000000" w:themeColor="text1"/>
          <w:sz w:val="28"/>
          <w:szCs w:val="28"/>
          <w:lang w:val="uk-UA"/>
        </w:rPr>
        <w:t>грифа</w:t>
      </w:r>
      <w:proofErr w:type="spellEnd"/>
      <w:r w:rsidRPr="00134C96">
        <w:rPr>
          <w:rFonts w:ascii="Times New Roman" w:hAnsi="Times New Roman" w:cs="Times New Roman"/>
          <w:color w:val="000000" w:themeColor="text1"/>
          <w:sz w:val="28"/>
          <w:szCs w:val="28"/>
          <w:lang w:val="uk-UA"/>
        </w:rPr>
        <w:t xml:space="preserve"> секретності.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Громадяни та юридичні особи мають право </w:t>
      </w:r>
      <w:proofErr w:type="spellStart"/>
      <w:r w:rsidRPr="00134C96">
        <w:rPr>
          <w:rFonts w:ascii="Times New Roman" w:hAnsi="Times New Roman" w:cs="Times New Roman"/>
          <w:color w:val="000000" w:themeColor="text1"/>
          <w:sz w:val="28"/>
          <w:szCs w:val="28"/>
          <w:lang w:val="uk-UA"/>
        </w:rPr>
        <w:t>внести</w:t>
      </w:r>
      <w:proofErr w:type="spellEnd"/>
      <w:r w:rsidRPr="00134C96">
        <w:rPr>
          <w:rFonts w:ascii="Times New Roman" w:hAnsi="Times New Roman" w:cs="Times New Roman"/>
          <w:color w:val="000000" w:themeColor="text1"/>
          <w:sz w:val="28"/>
          <w:szCs w:val="28"/>
          <w:lang w:val="uk-UA"/>
        </w:rPr>
        <w:t xml:space="preserve">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 Зазначені посадові особи повинні протягом одного місяця дати громадянину чи юридичній особі письмову відповідь з цього приводу.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Рішення про засекречування матеріального носія інформації може бути оскаржено громадянином чи юридичною особою в порядку підлеглості вищому органу або посадовій особі чи до суду. У разі незадоволення скарги, поданої в порядку підлеглості, громадянин або юридична особа мають право оскаржити рішення вищого органу або посадової особи до суду.</w:t>
      </w:r>
    </w:p>
    <w:p w:rsidR="00CA5204" w:rsidRPr="00134C96" w:rsidRDefault="00D60477" w:rsidP="00D60477">
      <w:pPr>
        <w:spacing w:after="0" w:line="360" w:lineRule="auto"/>
        <w:ind w:firstLine="709"/>
        <w:jc w:val="center"/>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3</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Потрібно розрізнювати: доступ і допуск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Допуск до державної таємниці</w:t>
      </w:r>
      <w:r w:rsidRPr="00134C96">
        <w:rPr>
          <w:rFonts w:ascii="Times New Roman" w:hAnsi="Times New Roman" w:cs="Times New Roman"/>
          <w:color w:val="000000" w:themeColor="text1"/>
          <w:sz w:val="28"/>
          <w:szCs w:val="28"/>
          <w:lang w:val="uk-UA"/>
        </w:rPr>
        <w:t xml:space="preserve"> - оформлення права громадянина на доступ до секретної інформації. Тобто це певна процедура.</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49" w:name="n20"/>
      <w:bookmarkEnd w:id="49"/>
      <w:r w:rsidRPr="00134C96">
        <w:rPr>
          <w:rFonts w:ascii="Times New Roman" w:hAnsi="Times New Roman" w:cs="Times New Roman"/>
          <w:b/>
          <w:color w:val="000000" w:themeColor="text1"/>
          <w:sz w:val="28"/>
          <w:szCs w:val="28"/>
          <w:lang w:val="uk-UA"/>
        </w:rPr>
        <w:t>Доступ до державної таємниці</w:t>
      </w:r>
      <w:r w:rsidRPr="00134C96">
        <w:rPr>
          <w:rFonts w:ascii="Times New Roman" w:hAnsi="Times New Roman" w:cs="Times New Roman"/>
          <w:color w:val="000000" w:themeColor="text1"/>
          <w:sz w:val="28"/>
          <w:szCs w:val="28"/>
          <w:lang w:val="uk-UA"/>
        </w:rPr>
        <w:t xml:space="preserve">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 Тобто доступом є безпосередня можливість ознайомлення після проходження певної процедури і отримання відповідної форми допуску.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Допуск до державної таємниці надається дієздатним громадянам України віком від 18 років, які потребують його за умовами своєї службової, виробничої, наукової чи науково-технічної діяльності або навчання, органами Служби безпеки України після проведення їх перевірки. Порядок надання допуску до державної таємниці визначається Кабінетом Міністрів України.</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0" w:name="n298"/>
      <w:bookmarkStart w:id="51" w:name="n299"/>
      <w:bookmarkEnd w:id="50"/>
      <w:bookmarkEnd w:id="51"/>
      <w:r w:rsidRPr="00134C96">
        <w:rPr>
          <w:rFonts w:ascii="Times New Roman" w:hAnsi="Times New Roman" w:cs="Times New Roman"/>
          <w:color w:val="000000" w:themeColor="text1"/>
          <w:sz w:val="28"/>
          <w:szCs w:val="28"/>
          <w:lang w:val="uk-UA"/>
        </w:rPr>
        <w:t>В окремих випадках, які визначаються міністерствами, іншими центральними органами виконавчої влади, за погодженням із Службою безпеки України громадянам України віком від 16 років може надаватися допуск до державної таємниці із ступенями секретності "цілком таємно" та "таємно", а віком від 17 років - також до державної таємниці із ступенем секретності "особливої важливості".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Якщо потреба громадянина у відомостях, що становлять державну таємницю, не пов'язана з місцем роботи, служби або навчання, документи про надання допуску до державної таємниці можуть оформлятися за місцем провадження діяльності, пов'язаної з державною таємницею.</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Залежно від ступеня секретності інформації встановлюються такі </w:t>
      </w:r>
      <w:r w:rsidRPr="00134C96">
        <w:rPr>
          <w:rFonts w:ascii="Times New Roman" w:hAnsi="Times New Roman" w:cs="Times New Roman"/>
          <w:b/>
          <w:color w:val="000000" w:themeColor="text1"/>
          <w:sz w:val="28"/>
          <w:szCs w:val="28"/>
          <w:lang w:val="uk-UA"/>
        </w:rPr>
        <w:t>форми допуску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форма 1</w:t>
      </w:r>
      <w:r w:rsidRPr="00134C96">
        <w:rPr>
          <w:rFonts w:ascii="Times New Roman" w:hAnsi="Times New Roman" w:cs="Times New Roman"/>
          <w:color w:val="000000" w:themeColor="text1"/>
          <w:sz w:val="28"/>
          <w:szCs w:val="28"/>
          <w:lang w:val="uk-UA"/>
        </w:rPr>
        <w:t xml:space="preserve"> - для роботи з секретною інформацією, що має ступені секретності "особливої важливості", "цілком таємно" та "таємно";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форма 2</w:t>
      </w:r>
      <w:r w:rsidRPr="00134C96">
        <w:rPr>
          <w:rFonts w:ascii="Times New Roman" w:hAnsi="Times New Roman" w:cs="Times New Roman"/>
          <w:color w:val="000000" w:themeColor="text1"/>
          <w:sz w:val="28"/>
          <w:szCs w:val="28"/>
          <w:lang w:val="uk-UA"/>
        </w:rPr>
        <w:t xml:space="preserve"> - для роботи з секретною інформацією, що має ступені секретності "цілком таємно" та "таємно";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b/>
          <w:color w:val="000000" w:themeColor="text1"/>
          <w:sz w:val="28"/>
          <w:szCs w:val="28"/>
          <w:lang w:val="uk-UA"/>
        </w:rPr>
        <w:t>форма 3</w:t>
      </w:r>
      <w:r w:rsidRPr="00134C96">
        <w:rPr>
          <w:rFonts w:ascii="Times New Roman" w:hAnsi="Times New Roman" w:cs="Times New Roman"/>
          <w:color w:val="000000" w:themeColor="text1"/>
          <w:sz w:val="28"/>
          <w:szCs w:val="28"/>
          <w:lang w:val="uk-UA"/>
        </w:rPr>
        <w:t xml:space="preserve"> - для роботи з секретною інформацією, що має ступінь секретності "таємно",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а також такі </w:t>
      </w:r>
      <w:r w:rsidRPr="00134C96">
        <w:rPr>
          <w:rFonts w:ascii="Times New Roman" w:hAnsi="Times New Roman" w:cs="Times New Roman"/>
          <w:b/>
          <w:color w:val="000000" w:themeColor="text1"/>
          <w:sz w:val="28"/>
          <w:szCs w:val="28"/>
          <w:lang w:val="uk-UA"/>
        </w:rPr>
        <w:t>терміни дії допусків</w:t>
      </w:r>
      <w:r w:rsidRPr="00134C96">
        <w:rPr>
          <w:rFonts w:ascii="Times New Roman" w:hAnsi="Times New Roman" w:cs="Times New Roman"/>
          <w:color w:val="000000" w:themeColor="text1"/>
          <w:sz w:val="28"/>
          <w:szCs w:val="28"/>
          <w:lang w:val="uk-UA"/>
        </w:rPr>
        <w:t>:</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для форми 1 - 5 років;</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для форми 2 - 7 років;</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для форми 3 - 10 років.</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52" w:name="n305"/>
      <w:bookmarkStart w:id="53" w:name="n306"/>
      <w:bookmarkEnd w:id="52"/>
      <w:bookmarkEnd w:id="53"/>
      <w:r w:rsidRPr="00134C96">
        <w:rPr>
          <w:rFonts w:ascii="Times New Roman" w:hAnsi="Times New Roman" w:cs="Times New Roman"/>
          <w:b/>
          <w:color w:val="000000" w:themeColor="text1"/>
          <w:sz w:val="28"/>
          <w:szCs w:val="28"/>
          <w:lang w:val="uk-UA"/>
        </w:rPr>
        <w:t>Надання допуску передбачає:</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4" w:name="n307"/>
      <w:bookmarkEnd w:id="54"/>
      <w:r w:rsidRPr="00134C96">
        <w:rPr>
          <w:rFonts w:ascii="Times New Roman" w:hAnsi="Times New Roman" w:cs="Times New Roman"/>
          <w:color w:val="000000" w:themeColor="text1"/>
          <w:sz w:val="28"/>
          <w:szCs w:val="28"/>
          <w:lang w:val="uk-UA"/>
        </w:rPr>
        <w:t>визначення необхідності роботи громадянина із секретною інформацією;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5" w:name="n308"/>
      <w:bookmarkEnd w:id="55"/>
      <w:r w:rsidRPr="00134C96">
        <w:rPr>
          <w:rFonts w:ascii="Times New Roman" w:hAnsi="Times New Roman" w:cs="Times New Roman"/>
          <w:color w:val="000000" w:themeColor="text1"/>
          <w:sz w:val="28"/>
          <w:szCs w:val="28"/>
          <w:lang w:val="uk-UA"/>
        </w:rPr>
        <w:t>перевірку громадянина у зв'язку з допуском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6" w:name="n309"/>
      <w:bookmarkEnd w:id="56"/>
      <w:r w:rsidRPr="00134C96">
        <w:rPr>
          <w:rFonts w:ascii="Times New Roman" w:hAnsi="Times New Roman" w:cs="Times New Roman"/>
          <w:color w:val="000000" w:themeColor="text1"/>
          <w:sz w:val="28"/>
          <w:szCs w:val="28"/>
          <w:lang w:val="uk-UA"/>
        </w:rPr>
        <w:t>взяття громадянином на себе письмового зобов'язання щодо збереження державної таємниці, яка буде йому довірена;</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7" w:name="n310"/>
      <w:bookmarkEnd w:id="57"/>
      <w:r w:rsidRPr="00134C96">
        <w:rPr>
          <w:rFonts w:ascii="Times New Roman" w:hAnsi="Times New Roman" w:cs="Times New Roman"/>
          <w:color w:val="000000" w:themeColor="text1"/>
          <w:sz w:val="28"/>
          <w:szCs w:val="28"/>
          <w:lang w:val="uk-UA"/>
        </w:rPr>
        <w:t>одержання у письмовій формі згоди громадянина на передбачені законом обмеження прав у зв'язку з його допуском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58" w:name="n311"/>
      <w:bookmarkEnd w:id="58"/>
      <w:r w:rsidRPr="00134C96">
        <w:rPr>
          <w:rFonts w:ascii="Times New Roman" w:hAnsi="Times New Roman" w:cs="Times New Roman"/>
          <w:color w:val="000000" w:themeColor="text1"/>
          <w:sz w:val="28"/>
          <w:szCs w:val="28"/>
          <w:lang w:val="uk-UA"/>
        </w:rPr>
        <w:t>ознайомлення громадянина з мірою відповідальності за порушення законодавства про державну таємницю.</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59" w:name="n312"/>
      <w:bookmarkStart w:id="60" w:name="n314"/>
      <w:bookmarkEnd w:id="59"/>
      <w:bookmarkEnd w:id="60"/>
      <w:r w:rsidRPr="00134C96">
        <w:rPr>
          <w:rFonts w:ascii="Times New Roman" w:hAnsi="Times New Roman" w:cs="Times New Roman"/>
          <w:b/>
          <w:color w:val="000000" w:themeColor="text1"/>
          <w:sz w:val="28"/>
          <w:szCs w:val="28"/>
          <w:lang w:val="uk-UA"/>
        </w:rPr>
        <w:t>Допуск до державної таємниці не надається у разі: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1" w:name="n315"/>
      <w:bookmarkEnd w:id="61"/>
      <w:r w:rsidRPr="00134C96">
        <w:rPr>
          <w:rFonts w:ascii="Times New Roman" w:hAnsi="Times New Roman" w:cs="Times New Roman"/>
          <w:color w:val="000000" w:themeColor="text1"/>
          <w:sz w:val="28"/>
          <w:szCs w:val="28"/>
          <w:lang w:val="uk-UA"/>
        </w:rPr>
        <w:t xml:space="preserve">1) відсутності у громадянина </w:t>
      </w:r>
      <w:r w:rsidR="008E024D" w:rsidRPr="00134C96">
        <w:rPr>
          <w:rFonts w:ascii="Times New Roman" w:hAnsi="Times New Roman" w:cs="Times New Roman"/>
          <w:color w:val="000000" w:themeColor="text1"/>
          <w:sz w:val="28"/>
          <w:szCs w:val="28"/>
          <w:lang w:val="uk-UA"/>
        </w:rPr>
        <w:t>обґрунтованої</w:t>
      </w:r>
      <w:r w:rsidRPr="00134C96">
        <w:rPr>
          <w:rFonts w:ascii="Times New Roman" w:hAnsi="Times New Roman" w:cs="Times New Roman"/>
          <w:color w:val="000000" w:themeColor="text1"/>
          <w:sz w:val="28"/>
          <w:szCs w:val="28"/>
          <w:lang w:val="uk-UA"/>
        </w:rPr>
        <w:t xml:space="preserve"> необхідності в роботі із секретною інформацією;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2" w:name="n316"/>
      <w:bookmarkEnd w:id="62"/>
      <w:r w:rsidRPr="00134C96">
        <w:rPr>
          <w:rFonts w:ascii="Times New Roman" w:hAnsi="Times New Roman" w:cs="Times New Roman"/>
          <w:color w:val="000000" w:themeColor="text1"/>
          <w:sz w:val="28"/>
          <w:szCs w:val="28"/>
          <w:lang w:val="uk-UA"/>
        </w:rPr>
        <w:t>2) сприяння громадянином діяльності іноземної держави, іноземної організації чи їх представників, а також окремих іноземців чи осіб без громадянства, що завдає шкоди інтересам національної безпеки України, або участі громадянина в діяльності політичних партій та громадських організацій, діяльність яких заборонена у порядку, встановленому законом;</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3" w:name="n317"/>
      <w:bookmarkEnd w:id="63"/>
      <w:r w:rsidRPr="00134C96">
        <w:rPr>
          <w:rFonts w:ascii="Times New Roman" w:hAnsi="Times New Roman" w:cs="Times New Roman"/>
          <w:color w:val="000000" w:themeColor="text1"/>
          <w:sz w:val="28"/>
          <w:szCs w:val="28"/>
          <w:lang w:val="uk-UA"/>
        </w:rPr>
        <w:t>3) відмови громадянина взяти на себе письмове зобов'язання щодо збереження державної таємниці, яка буде йому довірена, а також за відсутності його письмової згоди на передбачені законом обмеження прав у зв'язку з допуском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4" w:name="n318"/>
      <w:bookmarkEnd w:id="64"/>
      <w:r w:rsidRPr="00134C96">
        <w:rPr>
          <w:rFonts w:ascii="Times New Roman" w:hAnsi="Times New Roman" w:cs="Times New Roman"/>
          <w:color w:val="000000" w:themeColor="text1"/>
          <w:sz w:val="28"/>
          <w:szCs w:val="28"/>
          <w:lang w:val="uk-UA"/>
        </w:rPr>
        <w:t>4) наявності у громадянина судимості за тяжкі або особливо тяжкі злочини, не погашеної чи не знятої в установленому порядку;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5" w:name="n319"/>
      <w:bookmarkStart w:id="66" w:name="n320"/>
      <w:bookmarkEnd w:id="65"/>
      <w:bookmarkEnd w:id="66"/>
      <w:r w:rsidRPr="00134C96">
        <w:rPr>
          <w:rFonts w:ascii="Times New Roman" w:hAnsi="Times New Roman" w:cs="Times New Roman"/>
          <w:color w:val="000000" w:themeColor="text1"/>
          <w:sz w:val="28"/>
          <w:szCs w:val="28"/>
          <w:lang w:val="uk-UA"/>
        </w:rPr>
        <w:t>5) наявності у громадянина психічних розладів, які можуть завдати шкоди охороні державної таємниці, відповідно до переліку, затвердженого Міністерством охорони здоров'я України і Службою безпеки України.</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67" w:name="n321"/>
      <w:bookmarkStart w:id="68" w:name="n322"/>
      <w:bookmarkEnd w:id="67"/>
      <w:bookmarkEnd w:id="68"/>
      <w:r w:rsidRPr="00134C96">
        <w:rPr>
          <w:rFonts w:ascii="Times New Roman" w:hAnsi="Times New Roman" w:cs="Times New Roman"/>
          <w:b/>
          <w:color w:val="000000" w:themeColor="text1"/>
          <w:sz w:val="28"/>
          <w:szCs w:val="28"/>
          <w:lang w:val="uk-UA"/>
        </w:rPr>
        <w:t>У наданні допуску до державної таємниці може бути відмовлено також у разі: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69" w:name="n323"/>
      <w:bookmarkEnd w:id="69"/>
      <w:r w:rsidRPr="00134C96">
        <w:rPr>
          <w:rFonts w:ascii="Times New Roman" w:hAnsi="Times New Roman" w:cs="Times New Roman"/>
          <w:color w:val="000000" w:themeColor="text1"/>
          <w:sz w:val="28"/>
          <w:szCs w:val="28"/>
          <w:lang w:val="uk-UA"/>
        </w:rPr>
        <w:t>1) повідомлення громадянином під час оформлення допуску недостовірних відомостей про себе;</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0" w:name="n324"/>
      <w:bookmarkEnd w:id="70"/>
      <w:r w:rsidRPr="00134C96">
        <w:rPr>
          <w:rFonts w:ascii="Times New Roman" w:hAnsi="Times New Roman" w:cs="Times New Roman"/>
          <w:color w:val="000000" w:themeColor="text1"/>
          <w:sz w:val="28"/>
          <w:szCs w:val="28"/>
          <w:lang w:val="uk-UA"/>
        </w:rPr>
        <w:t>2) постійного проживання громадянина за кордоном або оформлення ним документів на виїзд для постійного проживання за кордоном;</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1" w:name="n325"/>
      <w:bookmarkEnd w:id="71"/>
      <w:r w:rsidRPr="00134C96">
        <w:rPr>
          <w:rFonts w:ascii="Times New Roman" w:hAnsi="Times New Roman" w:cs="Times New Roman"/>
          <w:color w:val="000000" w:themeColor="text1"/>
          <w:sz w:val="28"/>
          <w:szCs w:val="28"/>
          <w:lang w:val="uk-UA"/>
        </w:rPr>
        <w:t>3) невиконання громадянином обов'язків щодо збереження державної таємниці, яка йому довірена або довірялася раніше.</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2" w:name="n326"/>
      <w:bookmarkEnd w:id="72"/>
      <w:r w:rsidRPr="00134C96">
        <w:rPr>
          <w:rFonts w:ascii="Times New Roman" w:hAnsi="Times New Roman" w:cs="Times New Roman"/>
          <w:color w:val="000000" w:themeColor="text1"/>
          <w:sz w:val="28"/>
          <w:szCs w:val="28"/>
          <w:lang w:val="uk-UA"/>
        </w:rPr>
        <w:t>Громадянина, якому відмовлено у допуску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3" w:name="n327"/>
      <w:bookmarkStart w:id="74" w:name="n329"/>
      <w:bookmarkEnd w:id="73"/>
      <w:bookmarkEnd w:id="74"/>
      <w:r w:rsidRPr="00134C96">
        <w:rPr>
          <w:rFonts w:ascii="Times New Roman" w:hAnsi="Times New Roman" w:cs="Times New Roman"/>
          <w:color w:val="000000" w:themeColor="text1"/>
          <w:sz w:val="28"/>
          <w:szCs w:val="28"/>
          <w:lang w:val="uk-UA"/>
        </w:rPr>
        <w:t>Перевірка громадян у зв’язку з їх допуском до державної таємниці здійснюється органами Служби безпеки України у строк до одного місяця у порядку, встановленому цим Законом і </w:t>
      </w:r>
      <w:hyperlink r:id="rId6" w:tgtFrame="_blank" w:history="1">
        <w:r w:rsidRPr="00134C96">
          <w:rPr>
            <w:rStyle w:val="a3"/>
            <w:rFonts w:ascii="Times New Roman" w:hAnsi="Times New Roman" w:cs="Times New Roman"/>
            <w:color w:val="000000" w:themeColor="text1"/>
            <w:sz w:val="28"/>
            <w:szCs w:val="28"/>
            <w:u w:val="none"/>
            <w:lang w:val="uk-UA"/>
          </w:rPr>
          <w:t>Законом України</w:t>
        </w:r>
      </w:hyperlink>
      <w:r w:rsidRPr="00134C96">
        <w:rPr>
          <w:rFonts w:ascii="Times New Roman" w:hAnsi="Times New Roman" w:cs="Times New Roman"/>
          <w:color w:val="000000" w:themeColor="text1"/>
          <w:sz w:val="28"/>
          <w:szCs w:val="28"/>
          <w:lang w:val="uk-UA"/>
        </w:rPr>
        <w:t> "Про оперативно-розшукову діяльність".</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5" w:name="n330"/>
      <w:bookmarkStart w:id="76" w:name="n331"/>
      <w:bookmarkEnd w:id="75"/>
      <w:bookmarkEnd w:id="76"/>
      <w:r w:rsidRPr="00134C96">
        <w:rPr>
          <w:rFonts w:ascii="Times New Roman" w:hAnsi="Times New Roman" w:cs="Times New Roman"/>
          <w:color w:val="000000" w:themeColor="text1"/>
          <w:sz w:val="28"/>
          <w:szCs w:val="28"/>
          <w:lang w:val="uk-UA"/>
        </w:rPr>
        <w:t>У ході перевірки органами Служби безпеки України з'ясовуються наявність чи відсутність обставин, передбачених </w:t>
      </w:r>
      <w:hyperlink r:id="rId7" w:anchor="n316" w:history="1">
        <w:r w:rsidRPr="00134C96">
          <w:rPr>
            <w:rStyle w:val="a3"/>
            <w:rFonts w:ascii="Times New Roman" w:hAnsi="Times New Roman" w:cs="Times New Roman"/>
            <w:color w:val="000000" w:themeColor="text1"/>
            <w:sz w:val="28"/>
            <w:szCs w:val="28"/>
            <w:u w:val="none"/>
            <w:lang w:val="uk-UA"/>
          </w:rPr>
          <w:t>пунктами 2</w:t>
        </w:r>
      </w:hyperlink>
      <w:r w:rsidRPr="00134C96">
        <w:rPr>
          <w:rFonts w:ascii="Times New Roman" w:hAnsi="Times New Roman" w:cs="Times New Roman"/>
          <w:color w:val="000000" w:themeColor="text1"/>
          <w:sz w:val="28"/>
          <w:szCs w:val="28"/>
          <w:lang w:val="uk-UA"/>
        </w:rPr>
        <w:t> і </w:t>
      </w:r>
      <w:hyperlink r:id="rId8" w:anchor="n318" w:history="1">
        <w:r w:rsidRPr="00134C96">
          <w:rPr>
            <w:rStyle w:val="a3"/>
            <w:rFonts w:ascii="Times New Roman" w:hAnsi="Times New Roman" w:cs="Times New Roman"/>
            <w:color w:val="000000" w:themeColor="text1"/>
            <w:sz w:val="28"/>
            <w:szCs w:val="28"/>
            <w:u w:val="none"/>
            <w:lang w:val="uk-UA"/>
          </w:rPr>
          <w:t>4</w:t>
        </w:r>
      </w:hyperlink>
      <w:r w:rsidRPr="00134C96">
        <w:rPr>
          <w:rFonts w:ascii="Times New Roman" w:hAnsi="Times New Roman" w:cs="Times New Roman"/>
          <w:color w:val="000000" w:themeColor="text1"/>
          <w:sz w:val="28"/>
          <w:szCs w:val="28"/>
          <w:lang w:val="uk-UA"/>
        </w:rPr>
        <w:t> </w:t>
      </w:r>
      <w:hyperlink r:id="rId9" w:anchor="n318" w:history="1">
        <w:r w:rsidRPr="00134C96">
          <w:rPr>
            <w:rStyle w:val="a3"/>
            <w:rFonts w:ascii="Times New Roman" w:hAnsi="Times New Roman" w:cs="Times New Roman"/>
            <w:color w:val="000000" w:themeColor="text1"/>
            <w:sz w:val="28"/>
            <w:szCs w:val="28"/>
            <w:u w:val="none"/>
            <w:lang w:val="uk-UA"/>
          </w:rPr>
          <w:t>частини першої</w:t>
        </w:r>
      </w:hyperlink>
      <w:r w:rsidRPr="00134C96">
        <w:rPr>
          <w:rFonts w:ascii="Times New Roman" w:hAnsi="Times New Roman" w:cs="Times New Roman"/>
          <w:color w:val="000000" w:themeColor="text1"/>
          <w:sz w:val="28"/>
          <w:szCs w:val="28"/>
          <w:lang w:val="uk-UA"/>
        </w:rPr>
        <w:t> та </w:t>
      </w:r>
      <w:hyperlink r:id="rId10" w:anchor="n322" w:history="1">
        <w:r w:rsidRPr="00134C96">
          <w:rPr>
            <w:rStyle w:val="a3"/>
            <w:rFonts w:ascii="Times New Roman" w:hAnsi="Times New Roman" w:cs="Times New Roman"/>
            <w:color w:val="000000" w:themeColor="text1"/>
            <w:sz w:val="28"/>
            <w:szCs w:val="28"/>
            <w:u w:val="none"/>
            <w:lang w:val="uk-UA"/>
          </w:rPr>
          <w:t>частиною другою статті 23</w:t>
        </w:r>
      </w:hyperlink>
      <w:r w:rsidRPr="00134C96">
        <w:rPr>
          <w:rFonts w:ascii="Times New Roman" w:hAnsi="Times New Roman" w:cs="Times New Roman"/>
          <w:color w:val="000000" w:themeColor="text1"/>
          <w:sz w:val="28"/>
          <w:szCs w:val="28"/>
          <w:lang w:val="uk-UA"/>
        </w:rPr>
        <w:t>  Закону України «Про державну таємницю». За результатами перевірки органи Служби безпеки України надсилають протягом п'яти робочих днів з дня її закінчення до державних органів, органів місцевого самоврядування, підприємств, установ, організацій, що звернулися з приводу надання громадянам допуску до державної таємниці, повідомлення про надання або відмову в наданні такого допуску.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7" w:name="n332"/>
      <w:bookmarkStart w:id="78" w:name="n333"/>
      <w:bookmarkEnd w:id="77"/>
      <w:bookmarkEnd w:id="78"/>
      <w:r w:rsidRPr="00134C96">
        <w:rPr>
          <w:rFonts w:ascii="Times New Roman" w:hAnsi="Times New Roman" w:cs="Times New Roman"/>
          <w:color w:val="000000" w:themeColor="text1"/>
          <w:sz w:val="28"/>
          <w:szCs w:val="28"/>
          <w:lang w:val="uk-UA"/>
        </w:rPr>
        <w:t>Наявність чи відсутність обставин, передбачених </w:t>
      </w:r>
      <w:hyperlink r:id="rId11" w:anchor="n315" w:history="1">
        <w:r w:rsidRPr="00134C96">
          <w:rPr>
            <w:rStyle w:val="a3"/>
            <w:rFonts w:ascii="Times New Roman" w:hAnsi="Times New Roman" w:cs="Times New Roman"/>
            <w:color w:val="000000" w:themeColor="text1"/>
            <w:sz w:val="28"/>
            <w:szCs w:val="28"/>
            <w:u w:val="none"/>
            <w:lang w:val="uk-UA"/>
          </w:rPr>
          <w:t>пунктами 1</w:t>
        </w:r>
      </w:hyperlink>
      <w:r w:rsidRPr="00134C96">
        <w:rPr>
          <w:rFonts w:ascii="Times New Roman" w:hAnsi="Times New Roman" w:cs="Times New Roman"/>
          <w:color w:val="000000" w:themeColor="text1"/>
          <w:sz w:val="28"/>
          <w:szCs w:val="28"/>
          <w:lang w:val="uk-UA"/>
        </w:rPr>
        <w:t>, </w:t>
      </w:r>
      <w:hyperlink r:id="rId12" w:anchor="n317" w:history="1">
        <w:r w:rsidRPr="00134C96">
          <w:rPr>
            <w:rStyle w:val="a3"/>
            <w:rFonts w:ascii="Times New Roman" w:hAnsi="Times New Roman" w:cs="Times New Roman"/>
            <w:color w:val="000000" w:themeColor="text1"/>
            <w:sz w:val="28"/>
            <w:szCs w:val="28"/>
            <w:u w:val="none"/>
            <w:lang w:val="uk-UA"/>
          </w:rPr>
          <w:t>3</w:t>
        </w:r>
      </w:hyperlink>
      <w:r w:rsidRPr="00134C96">
        <w:rPr>
          <w:rFonts w:ascii="Times New Roman" w:hAnsi="Times New Roman" w:cs="Times New Roman"/>
          <w:color w:val="000000" w:themeColor="text1"/>
          <w:sz w:val="28"/>
          <w:szCs w:val="28"/>
          <w:lang w:val="uk-UA"/>
        </w:rPr>
        <w:t> і </w:t>
      </w:r>
      <w:hyperlink r:id="rId13" w:anchor="n320" w:history="1">
        <w:r w:rsidRPr="00134C96">
          <w:rPr>
            <w:rStyle w:val="a3"/>
            <w:rFonts w:ascii="Times New Roman" w:hAnsi="Times New Roman" w:cs="Times New Roman"/>
            <w:color w:val="000000" w:themeColor="text1"/>
            <w:sz w:val="28"/>
            <w:szCs w:val="28"/>
            <w:u w:val="none"/>
            <w:lang w:val="uk-UA"/>
          </w:rPr>
          <w:t>5</w:t>
        </w:r>
      </w:hyperlink>
      <w:r w:rsidRPr="00134C96">
        <w:rPr>
          <w:rFonts w:ascii="Times New Roman" w:hAnsi="Times New Roman" w:cs="Times New Roman"/>
          <w:color w:val="000000" w:themeColor="text1"/>
          <w:sz w:val="28"/>
          <w:szCs w:val="28"/>
          <w:lang w:val="uk-UA"/>
        </w:rPr>
        <w:t> частини першої статті 23 цього Закону, з'ясовується державним органом, органом місцевого самоврядування, підприємством, установою, організацією, що оформляє документи на допуск.</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79" w:name="n334"/>
      <w:bookmarkStart w:id="80" w:name="n335"/>
      <w:bookmarkEnd w:id="79"/>
      <w:bookmarkEnd w:id="80"/>
      <w:r w:rsidRPr="00134C96">
        <w:rPr>
          <w:rFonts w:ascii="Times New Roman" w:hAnsi="Times New Roman" w:cs="Times New Roman"/>
          <w:color w:val="000000" w:themeColor="text1"/>
          <w:sz w:val="28"/>
          <w:szCs w:val="28"/>
          <w:lang w:val="uk-UA"/>
        </w:rPr>
        <w:t>Повідомлення органів Служби безпеки України про відмову в наданні громадянам допуску до державної таємниці мають містити посилання на відповідні положення </w:t>
      </w:r>
      <w:hyperlink r:id="rId14" w:anchor="n313" w:history="1">
        <w:r w:rsidRPr="00134C96">
          <w:rPr>
            <w:rStyle w:val="a3"/>
            <w:rFonts w:ascii="Times New Roman" w:hAnsi="Times New Roman" w:cs="Times New Roman"/>
            <w:color w:val="000000" w:themeColor="text1"/>
            <w:sz w:val="28"/>
            <w:szCs w:val="28"/>
            <w:u w:val="none"/>
            <w:lang w:val="uk-UA"/>
          </w:rPr>
          <w:t>статті 23</w:t>
        </w:r>
      </w:hyperlink>
      <w:r w:rsidRPr="00134C96">
        <w:rPr>
          <w:rFonts w:ascii="Times New Roman" w:hAnsi="Times New Roman" w:cs="Times New Roman"/>
          <w:color w:val="000000" w:themeColor="text1"/>
          <w:sz w:val="28"/>
          <w:szCs w:val="28"/>
          <w:lang w:val="uk-UA"/>
        </w:rPr>
        <w:t> цього Закону. Відмова не виключає повторного звернення державних органів, органів місцевого самоврядування, підприємств, установ, організацій з цього приводу в разі зміни обставин, за яких у наданні допуску до державної таємниці було відмовлено.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81" w:name="n336"/>
      <w:bookmarkStart w:id="82" w:name="n337"/>
      <w:bookmarkEnd w:id="81"/>
      <w:bookmarkEnd w:id="82"/>
      <w:r w:rsidRPr="00134C96">
        <w:rPr>
          <w:rFonts w:ascii="Times New Roman" w:hAnsi="Times New Roman" w:cs="Times New Roman"/>
          <w:color w:val="000000" w:themeColor="text1"/>
          <w:sz w:val="28"/>
          <w:szCs w:val="28"/>
          <w:lang w:val="uk-UA"/>
        </w:rPr>
        <w:t>У разі виникнення кризової ситуації, що загрожує національній безпеці України, оголошення рішення про проведення мобілізації та (або) введення правового режиму воєнного стану допуск до державної таємниці громадянам України, які призиваються на військову службу, а також військовослужбовцям та працівникам Збройних Сил України, інших військових формувань,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переміщуються на посади, зайняття яких передбачає наявність допуску до державної таємниці, надається у десятиденний термін. Порядок проведення перевірки громадян у зв’язку з їх допуском до державної таємниці визначається Кабінетом Міністрів України.</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83" w:name="n338"/>
      <w:bookmarkEnd w:id="83"/>
      <w:r w:rsidRPr="00134C96">
        <w:rPr>
          <w:rFonts w:ascii="Times New Roman" w:hAnsi="Times New Roman" w:cs="Times New Roman"/>
          <w:b/>
          <w:color w:val="000000" w:themeColor="text1"/>
          <w:sz w:val="28"/>
          <w:szCs w:val="28"/>
          <w:lang w:val="uk-UA"/>
        </w:rPr>
        <w:t>Оскарження громадянином відмови у наданні допуску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84" w:name="n340"/>
      <w:bookmarkEnd w:id="84"/>
      <w:r w:rsidRPr="00134C96">
        <w:rPr>
          <w:rFonts w:ascii="Times New Roman" w:hAnsi="Times New Roman" w:cs="Times New Roman"/>
          <w:color w:val="000000" w:themeColor="text1"/>
          <w:sz w:val="28"/>
          <w:szCs w:val="28"/>
          <w:lang w:val="uk-UA"/>
        </w:rPr>
        <w:t>Державний орган, орган місцевого самоврядування, підприємство, установа, організація зобов'язані у п'ятиденний строк з дня надходження повідомлення органу Служби безпеки України про відмову у наданні громадянину допуску до державної таємниці письмово повідомити такого громадянина про причини і підстави відмови.</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85" w:name="n341"/>
      <w:bookmarkEnd w:id="85"/>
      <w:r w:rsidRPr="00134C96">
        <w:rPr>
          <w:rFonts w:ascii="Times New Roman" w:hAnsi="Times New Roman" w:cs="Times New Roman"/>
          <w:color w:val="000000" w:themeColor="text1"/>
          <w:sz w:val="28"/>
          <w:szCs w:val="28"/>
          <w:lang w:val="uk-UA"/>
        </w:rPr>
        <w:t>Громадянин має право оскаржити рішення про відмову у наданні допуску до державної таємниці в порядку, встановленому законом.</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86" w:name="n342"/>
      <w:bookmarkStart w:id="87" w:name="n343"/>
      <w:bookmarkStart w:id="88" w:name="n344"/>
      <w:bookmarkStart w:id="89" w:name="n345"/>
      <w:bookmarkEnd w:id="86"/>
      <w:bookmarkEnd w:id="87"/>
      <w:bookmarkEnd w:id="88"/>
      <w:bookmarkEnd w:id="89"/>
      <w:r w:rsidRPr="00134C96">
        <w:rPr>
          <w:rFonts w:ascii="Times New Roman" w:hAnsi="Times New Roman" w:cs="Times New Roman"/>
          <w:b/>
          <w:color w:val="000000" w:themeColor="text1"/>
          <w:sz w:val="28"/>
          <w:szCs w:val="28"/>
          <w:lang w:val="uk-UA"/>
        </w:rPr>
        <w:t>Переоформлення громадянам допуску до державної таємниці здійснюється:</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0" w:name="n346"/>
      <w:bookmarkEnd w:id="90"/>
      <w:r w:rsidRPr="00134C96">
        <w:rPr>
          <w:rFonts w:ascii="Times New Roman" w:hAnsi="Times New Roman" w:cs="Times New Roman"/>
          <w:color w:val="000000" w:themeColor="text1"/>
          <w:sz w:val="28"/>
          <w:szCs w:val="28"/>
          <w:lang w:val="uk-UA"/>
        </w:rPr>
        <w:t>у разі закінчення терміну дії допуску до державної таємниці за необхідності подальшої роботи з секретною інформацією;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1" w:name="n347"/>
      <w:bookmarkEnd w:id="91"/>
      <w:r w:rsidRPr="00134C96">
        <w:rPr>
          <w:rFonts w:ascii="Times New Roman" w:hAnsi="Times New Roman" w:cs="Times New Roman"/>
          <w:color w:val="000000" w:themeColor="text1"/>
          <w:sz w:val="28"/>
          <w:szCs w:val="28"/>
          <w:lang w:val="uk-UA"/>
        </w:rPr>
        <w:t>у разі необхідності підвищення чи зниження громадянину форми допуску для роботи із секретною інформацією вищого чи нижчого ступеня секретності;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2" w:name="n348"/>
      <w:bookmarkStart w:id="93" w:name="n349"/>
      <w:bookmarkEnd w:id="92"/>
      <w:bookmarkEnd w:id="93"/>
      <w:r w:rsidRPr="00134C96">
        <w:rPr>
          <w:rFonts w:ascii="Times New Roman" w:hAnsi="Times New Roman" w:cs="Times New Roman"/>
          <w:color w:val="000000" w:themeColor="text1"/>
          <w:sz w:val="28"/>
          <w:szCs w:val="28"/>
          <w:lang w:val="uk-UA"/>
        </w:rPr>
        <w:t>у разі необхідності проведення додаткової перевірки, пов'язаної з можливим виникненням обставин, передбачених </w:t>
      </w:r>
      <w:hyperlink r:id="rId15" w:anchor="n316" w:history="1">
        <w:r w:rsidRPr="00134C96">
          <w:rPr>
            <w:rStyle w:val="a3"/>
            <w:rFonts w:ascii="Times New Roman" w:hAnsi="Times New Roman" w:cs="Times New Roman"/>
            <w:color w:val="000000" w:themeColor="text1"/>
            <w:sz w:val="28"/>
            <w:szCs w:val="28"/>
            <w:u w:val="none"/>
            <w:lang w:val="uk-UA"/>
          </w:rPr>
          <w:t>пунктами 2</w:t>
        </w:r>
      </w:hyperlink>
      <w:r w:rsidRPr="00134C96">
        <w:rPr>
          <w:rFonts w:ascii="Times New Roman" w:hAnsi="Times New Roman" w:cs="Times New Roman"/>
          <w:color w:val="000000" w:themeColor="text1"/>
          <w:sz w:val="28"/>
          <w:szCs w:val="28"/>
          <w:lang w:val="uk-UA"/>
        </w:rPr>
        <w:t> і </w:t>
      </w:r>
      <w:hyperlink r:id="rId16" w:anchor="n318" w:history="1">
        <w:r w:rsidRPr="00134C96">
          <w:rPr>
            <w:rStyle w:val="a3"/>
            <w:rFonts w:ascii="Times New Roman" w:hAnsi="Times New Roman" w:cs="Times New Roman"/>
            <w:color w:val="000000" w:themeColor="text1"/>
            <w:sz w:val="28"/>
            <w:szCs w:val="28"/>
            <w:u w:val="none"/>
            <w:lang w:val="uk-UA"/>
          </w:rPr>
          <w:t>4 частини першої</w:t>
        </w:r>
      </w:hyperlink>
      <w:r w:rsidRPr="00134C96">
        <w:rPr>
          <w:rFonts w:ascii="Times New Roman" w:hAnsi="Times New Roman" w:cs="Times New Roman"/>
          <w:color w:val="000000" w:themeColor="text1"/>
          <w:sz w:val="28"/>
          <w:szCs w:val="28"/>
          <w:lang w:val="uk-UA"/>
        </w:rPr>
        <w:t> та </w:t>
      </w:r>
      <w:hyperlink r:id="rId17" w:anchor="n322" w:history="1">
        <w:r w:rsidRPr="00134C96">
          <w:rPr>
            <w:rStyle w:val="a3"/>
            <w:rFonts w:ascii="Times New Roman" w:hAnsi="Times New Roman" w:cs="Times New Roman"/>
            <w:color w:val="000000" w:themeColor="text1"/>
            <w:sz w:val="28"/>
            <w:szCs w:val="28"/>
            <w:u w:val="none"/>
            <w:lang w:val="uk-UA"/>
          </w:rPr>
          <w:t>частиною другою статті 23</w:t>
        </w:r>
      </w:hyperlink>
      <w:r w:rsidRPr="00134C96">
        <w:rPr>
          <w:rFonts w:ascii="Times New Roman" w:hAnsi="Times New Roman" w:cs="Times New Roman"/>
          <w:color w:val="000000" w:themeColor="text1"/>
          <w:sz w:val="28"/>
          <w:szCs w:val="28"/>
          <w:lang w:val="uk-UA"/>
        </w:rPr>
        <w:t> цього Закону.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4" w:name="n350"/>
      <w:bookmarkEnd w:id="94"/>
      <w:r w:rsidRPr="00134C96">
        <w:rPr>
          <w:rFonts w:ascii="Times New Roman" w:hAnsi="Times New Roman" w:cs="Times New Roman"/>
          <w:color w:val="000000" w:themeColor="text1"/>
          <w:sz w:val="28"/>
          <w:szCs w:val="28"/>
          <w:lang w:val="uk-UA"/>
        </w:rPr>
        <w:t>Скасування раніше наданого допуску до державної таємниці здійснюється органами Служби безпеки України у разі виникнення або виявлення обставин, передбачених </w:t>
      </w:r>
      <w:hyperlink r:id="rId18" w:anchor="n313" w:history="1">
        <w:r w:rsidRPr="00134C96">
          <w:rPr>
            <w:rStyle w:val="a3"/>
            <w:rFonts w:ascii="Times New Roman" w:hAnsi="Times New Roman" w:cs="Times New Roman"/>
            <w:color w:val="000000" w:themeColor="text1"/>
            <w:sz w:val="28"/>
            <w:szCs w:val="28"/>
            <w:u w:val="none"/>
            <w:lang w:val="uk-UA"/>
          </w:rPr>
          <w:t>статтею 23</w:t>
        </w:r>
      </w:hyperlink>
      <w:r w:rsidRPr="00134C96">
        <w:rPr>
          <w:rFonts w:ascii="Times New Roman" w:hAnsi="Times New Roman" w:cs="Times New Roman"/>
          <w:color w:val="000000" w:themeColor="text1"/>
          <w:sz w:val="28"/>
          <w:szCs w:val="28"/>
          <w:lang w:val="uk-UA"/>
        </w:rPr>
        <w:t>цього Закону, або після припинення громадянином діяльності, у зв'язку з якою йому було надано допуск, втрати ним громадянства або визнання його недієздатним на підставі інформації, здобутої органами Служби безпеки України або отриманої від державних органів, органів місцевого самоврядування, підприємств, установ, організацій.</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5" w:name="n351"/>
      <w:bookmarkStart w:id="96" w:name="n352"/>
      <w:bookmarkEnd w:id="95"/>
      <w:bookmarkEnd w:id="96"/>
      <w:r w:rsidRPr="00134C96">
        <w:rPr>
          <w:rFonts w:ascii="Times New Roman" w:hAnsi="Times New Roman" w:cs="Times New Roman"/>
          <w:color w:val="000000" w:themeColor="text1"/>
          <w:sz w:val="28"/>
          <w:szCs w:val="28"/>
          <w:lang w:val="uk-UA"/>
        </w:rPr>
        <w:t>На прохання громадянина його допуск до державної таємниці скасовується протягом трьох днів з часу звернення з приводу скасування допуску.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7" w:name="n353"/>
      <w:bookmarkEnd w:id="97"/>
      <w:r w:rsidRPr="00134C96">
        <w:rPr>
          <w:rFonts w:ascii="Times New Roman" w:hAnsi="Times New Roman" w:cs="Times New Roman"/>
          <w:color w:val="000000" w:themeColor="text1"/>
          <w:sz w:val="28"/>
          <w:szCs w:val="28"/>
          <w:lang w:val="uk-UA"/>
        </w:rPr>
        <w:t>Повідомлення про скасування громадянину допуску до державної таємниці з посиланням на відповідні положення </w:t>
      </w:r>
      <w:hyperlink r:id="rId19" w:anchor="n313" w:history="1">
        <w:r w:rsidRPr="00134C96">
          <w:rPr>
            <w:rStyle w:val="a3"/>
            <w:rFonts w:ascii="Times New Roman" w:hAnsi="Times New Roman" w:cs="Times New Roman"/>
            <w:color w:val="000000" w:themeColor="text1"/>
            <w:sz w:val="28"/>
            <w:szCs w:val="28"/>
            <w:u w:val="none"/>
            <w:lang w:val="uk-UA"/>
          </w:rPr>
          <w:t>статті 23</w:t>
        </w:r>
      </w:hyperlink>
      <w:r w:rsidRPr="00134C96">
        <w:rPr>
          <w:rFonts w:ascii="Times New Roman" w:hAnsi="Times New Roman" w:cs="Times New Roman"/>
          <w:color w:val="000000" w:themeColor="text1"/>
          <w:sz w:val="28"/>
          <w:szCs w:val="28"/>
          <w:lang w:val="uk-UA"/>
        </w:rPr>
        <w:t> цього Закону орган Служби безпеки України надсилає до державного органу, органу місцевого самоврядування, підприємства, установи, організації, де такий громадянин провадить діяльність, пов'язану з державною таємницею. Громадянин має право оскаржити скасування йому допуску до державної таємниці в порядку, встановленому законом.</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98" w:name="n354"/>
      <w:bookmarkStart w:id="99" w:name="n355"/>
      <w:bookmarkEnd w:id="98"/>
      <w:bookmarkEnd w:id="99"/>
      <w:r w:rsidRPr="00134C96">
        <w:rPr>
          <w:rFonts w:ascii="Times New Roman" w:hAnsi="Times New Roman" w:cs="Times New Roman"/>
          <w:color w:val="000000" w:themeColor="text1"/>
          <w:sz w:val="28"/>
          <w:szCs w:val="28"/>
          <w:lang w:val="uk-UA"/>
        </w:rPr>
        <w:t>Громадянина, якому скасовано допуск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0" w:name="n356"/>
      <w:bookmarkEnd w:id="100"/>
      <w:r w:rsidRPr="00134C96">
        <w:rPr>
          <w:rFonts w:ascii="Times New Roman" w:hAnsi="Times New Roman" w:cs="Times New Roman"/>
          <w:color w:val="000000" w:themeColor="text1"/>
          <w:sz w:val="28"/>
          <w:szCs w:val="28"/>
          <w:lang w:val="uk-UA"/>
        </w:rPr>
        <w:t>Порядок надання, переоформлення та скасування громадянам допуску до державної таємниці встановлюється Кабінетом Міністрів України.</w:t>
      </w:r>
    </w:p>
    <w:p w:rsidR="00CA5204" w:rsidRPr="00134C96" w:rsidRDefault="00CA5204" w:rsidP="00D60477">
      <w:pPr>
        <w:spacing w:after="0" w:line="360" w:lineRule="auto"/>
        <w:ind w:firstLine="709"/>
        <w:jc w:val="both"/>
        <w:rPr>
          <w:rFonts w:ascii="Times New Roman" w:hAnsi="Times New Roman" w:cs="Times New Roman"/>
          <w:b/>
          <w:color w:val="000000" w:themeColor="text1"/>
          <w:sz w:val="28"/>
          <w:szCs w:val="28"/>
          <w:lang w:val="uk-UA"/>
        </w:rPr>
      </w:pPr>
      <w:bookmarkStart w:id="101" w:name="n357"/>
      <w:bookmarkEnd w:id="101"/>
      <w:r w:rsidRPr="00134C96">
        <w:rPr>
          <w:rFonts w:ascii="Times New Roman" w:hAnsi="Times New Roman" w:cs="Times New Roman"/>
          <w:b/>
          <w:color w:val="000000" w:themeColor="text1"/>
          <w:sz w:val="28"/>
          <w:szCs w:val="28"/>
          <w:lang w:val="uk-UA"/>
        </w:rPr>
        <w:t>Доступ громадян до державної таємниці</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2" w:name="n358"/>
      <w:bookmarkEnd w:id="102"/>
      <w:r w:rsidRPr="00134C96">
        <w:rPr>
          <w:rFonts w:ascii="Times New Roman" w:hAnsi="Times New Roman" w:cs="Times New Roman"/>
          <w:b/>
          <w:color w:val="000000" w:themeColor="text1"/>
          <w:sz w:val="28"/>
          <w:szCs w:val="28"/>
          <w:lang w:val="uk-UA"/>
        </w:rPr>
        <w:t>Доступ до державної таємниці надається</w:t>
      </w:r>
      <w:r w:rsidRPr="00134C96">
        <w:rPr>
          <w:rFonts w:ascii="Times New Roman" w:hAnsi="Times New Roman" w:cs="Times New Roman"/>
          <w:color w:val="000000" w:themeColor="text1"/>
          <w:sz w:val="28"/>
          <w:szCs w:val="28"/>
          <w:lang w:val="uk-UA"/>
        </w:rPr>
        <w:t xml:space="preserve"> дієздатним громадянам України, яким надано допуск до державної таємниці та які потребують його за умовами своєї службової, виробничої, наукової чи науково-дослідної діяльності або навчання.</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3" w:name="n359"/>
      <w:bookmarkEnd w:id="103"/>
      <w:r w:rsidRPr="00134C96">
        <w:rPr>
          <w:rFonts w:ascii="Times New Roman" w:hAnsi="Times New Roman" w:cs="Times New Roman"/>
          <w:color w:val="000000" w:themeColor="text1"/>
          <w:sz w:val="28"/>
          <w:szCs w:val="28"/>
          <w:lang w:val="uk-UA"/>
        </w:rPr>
        <w:t>Рішення про надання доступу до конкретної секретної інформації (категорії секретної інформації) та її матеріальних носіїв приймають керівники державних органів, органів місцевого самоврядування, підприємств, установ та організацій, у яких виконуються роботи, пов'язані з державною таємницею, або зберігаються матеріальні носії секретної інформації.</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4" w:name="n360"/>
      <w:bookmarkStart w:id="105" w:name="n361"/>
      <w:bookmarkEnd w:id="104"/>
      <w:bookmarkEnd w:id="105"/>
      <w:r w:rsidRPr="00134C96">
        <w:rPr>
          <w:rFonts w:ascii="Times New Roman" w:hAnsi="Times New Roman" w:cs="Times New Roman"/>
          <w:color w:val="000000" w:themeColor="text1"/>
          <w:sz w:val="28"/>
          <w:szCs w:val="28"/>
          <w:lang w:val="uk-UA"/>
        </w:rPr>
        <w:t>Керівники державних органів, за винятком осіб, передбачених частиною шостою цієї статті, органів місцевого самоврядування, підприємств, установ та організацій доступ до державної таємниці у сфері, що стосується діяльності державного органу, органу місцевого самоврядування, підприємства, установи та організації, отримують за посадою після надання їм допуску до державної таємниці за відповідною формою.</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6" w:name="n362"/>
      <w:bookmarkStart w:id="107" w:name="n363"/>
      <w:bookmarkEnd w:id="106"/>
      <w:bookmarkEnd w:id="107"/>
      <w:r w:rsidRPr="00134C96">
        <w:rPr>
          <w:rFonts w:ascii="Times New Roman" w:hAnsi="Times New Roman" w:cs="Times New Roman"/>
          <w:color w:val="000000" w:themeColor="text1"/>
          <w:sz w:val="28"/>
          <w:szCs w:val="28"/>
          <w:lang w:val="uk-UA"/>
        </w:rPr>
        <w:t>Порядок надання доступу до державної таємниці особам, залученим до конфіденційного співробітництва з оперативними підрозділами правоохоронних та інших спеціально уповноважених органів, які проводять оперативно-розшукову, розвідувальну або контррозвідувальну діяльність, визначається керівниками зазначених органів за погодженням із Службою безпеки України. У Службі безпеки України такий порядок надання доступу до державної таємниці визначається Головою Служби безпеки України.</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08" w:name="n364"/>
      <w:bookmarkStart w:id="109" w:name="n365"/>
      <w:bookmarkEnd w:id="108"/>
      <w:bookmarkEnd w:id="109"/>
      <w:r w:rsidRPr="00134C96">
        <w:rPr>
          <w:rFonts w:ascii="Times New Roman" w:hAnsi="Times New Roman" w:cs="Times New Roman"/>
          <w:color w:val="000000" w:themeColor="text1"/>
          <w:sz w:val="28"/>
          <w:szCs w:val="28"/>
          <w:lang w:val="uk-UA"/>
        </w:rPr>
        <w:t>Відмова надати громадянинові України доступ до конкретної секретної інформації та її матеріальних носіїв можлива лише у разі відсутності підстав, передбачених частиною першою цієї статті, та може бути оскаржена в порядку, встановленому </w:t>
      </w:r>
      <w:hyperlink r:id="rId20" w:anchor="n341" w:history="1">
        <w:r w:rsidRPr="00134C96">
          <w:rPr>
            <w:rStyle w:val="a3"/>
            <w:rFonts w:ascii="Times New Roman" w:hAnsi="Times New Roman" w:cs="Times New Roman"/>
            <w:color w:val="000000" w:themeColor="text1"/>
            <w:sz w:val="28"/>
            <w:szCs w:val="28"/>
            <w:u w:val="none"/>
            <w:lang w:val="uk-UA"/>
          </w:rPr>
          <w:t>частиною другою</w:t>
        </w:r>
      </w:hyperlink>
      <w:r w:rsidRPr="00134C96">
        <w:rPr>
          <w:rFonts w:ascii="Times New Roman" w:hAnsi="Times New Roman" w:cs="Times New Roman"/>
          <w:color w:val="000000" w:themeColor="text1"/>
          <w:sz w:val="28"/>
          <w:szCs w:val="28"/>
          <w:lang w:val="uk-UA"/>
        </w:rPr>
        <w:t> статті 25 цього Закону.</w:t>
      </w:r>
    </w:p>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bookmarkStart w:id="110" w:name="n366"/>
      <w:bookmarkEnd w:id="110"/>
      <w:r w:rsidRPr="00134C96">
        <w:rPr>
          <w:rFonts w:ascii="Times New Roman" w:hAnsi="Times New Roman" w:cs="Times New Roman"/>
          <w:color w:val="000000" w:themeColor="text1"/>
          <w:sz w:val="28"/>
          <w:szCs w:val="28"/>
          <w:lang w:val="uk-UA"/>
        </w:rPr>
        <w:t>Президентові України, Голові Верховної Ради України, Прем'єр-міністрові України та іншим членам Кабінету Міністрів України, Голові Верховного Суду, Голові Конституційного Суду України, Генеральному прокурору, Голові Служби безпеки України, Голові та іншим членам Рахункової палати, народним депутатам України доступ до державної таємниці усіх ступенів секретності надається за посадою після взяття ними письмового зобов'язання щодо збереження державної таємниці.</w:t>
      </w:r>
    </w:p>
    <w:bookmarkStart w:id="111" w:name="n367"/>
    <w:bookmarkStart w:id="112" w:name="n368"/>
    <w:bookmarkEnd w:id="111"/>
    <w:bookmarkEnd w:id="112"/>
    <w:p w:rsidR="00CA5204" w:rsidRPr="00134C96" w:rsidRDefault="00CA5204" w:rsidP="00D60477">
      <w:pPr>
        <w:spacing w:after="0" w:line="360" w:lineRule="auto"/>
        <w:ind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fldChar w:fldCharType="begin"/>
      </w:r>
      <w:r w:rsidRPr="00134C96">
        <w:rPr>
          <w:rFonts w:ascii="Times New Roman" w:hAnsi="Times New Roman" w:cs="Times New Roman"/>
          <w:color w:val="000000" w:themeColor="text1"/>
          <w:sz w:val="28"/>
          <w:szCs w:val="28"/>
          <w:lang w:val="uk-UA"/>
        </w:rPr>
        <w:instrText xml:space="preserve"> HYPERLINK "https://zakon.rada.gov.ua/laws/show/621/2006" \t "_blank" </w:instrText>
      </w:r>
      <w:r w:rsidRPr="00134C96">
        <w:rPr>
          <w:rFonts w:ascii="Times New Roman" w:hAnsi="Times New Roman" w:cs="Times New Roman"/>
          <w:color w:val="000000" w:themeColor="text1"/>
          <w:sz w:val="28"/>
          <w:szCs w:val="28"/>
          <w:lang w:val="uk-UA"/>
        </w:rPr>
        <w:fldChar w:fldCharType="separate"/>
      </w:r>
      <w:r w:rsidRPr="00134C96">
        <w:rPr>
          <w:rStyle w:val="a3"/>
          <w:rFonts w:ascii="Times New Roman" w:hAnsi="Times New Roman" w:cs="Times New Roman"/>
          <w:color w:val="000000" w:themeColor="text1"/>
          <w:sz w:val="28"/>
          <w:szCs w:val="28"/>
          <w:u w:val="none"/>
          <w:lang w:val="uk-UA"/>
        </w:rPr>
        <w:t>Іноземцям та особам без громадянства доступ до державної таємниці</w:t>
      </w:r>
      <w:r w:rsidRPr="00134C96">
        <w:rPr>
          <w:rFonts w:ascii="Times New Roman" w:hAnsi="Times New Roman" w:cs="Times New Roman"/>
          <w:color w:val="000000" w:themeColor="text1"/>
          <w:sz w:val="28"/>
          <w:szCs w:val="28"/>
          <w:lang w:val="uk-UA"/>
        </w:rPr>
        <w:fldChar w:fldCharType="end"/>
      </w:r>
      <w:r w:rsidRPr="00134C96">
        <w:rPr>
          <w:rFonts w:ascii="Times New Roman" w:hAnsi="Times New Roman" w:cs="Times New Roman"/>
          <w:color w:val="000000" w:themeColor="text1"/>
          <w:sz w:val="28"/>
          <w:szCs w:val="28"/>
          <w:lang w:val="uk-UA"/>
        </w:rPr>
        <w:t> надається у виняткових випадках на підставі міжнародних договорів України, згода на обов'язковість яких надана Верховною Радою України, або письмового розпорядження Президента України з урахуванням необхідності забезпечення національної безпеки України на підставі пропозицій Ради національної безпеки і оборони України.</w:t>
      </w:r>
    </w:p>
    <w:p w:rsidR="00541FC5" w:rsidRPr="00134C96" w:rsidRDefault="00541FC5" w:rsidP="00D60477">
      <w:pPr>
        <w:spacing w:after="0" w:line="360" w:lineRule="auto"/>
        <w:ind w:firstLine="709"/>
        <w:jc w:val="both"/>
        <w:rPr>
          <w:rFonts w:ascii="Times New Roman" w:hAnsi="Times New Roman" w:cs="Times New Roman"/>
          <w:color w:val="000000" w:themeColor="text1"/>
          <w:sz w:val="28"/>
          <w:szCs w:val="28"/>
          <w:lang w:val="uk-UA"/>
        </w:rPr>
      </w:pPr>
    </w:p>
    <w:p w:rsidR="00D63C98" w:rsidRPr="00134C96" w:rsidRDefault="00D63C98" w:rsidP="00D60477">
      <w:pPr>
        <w:spacing w:after="0" w:line="360" w:lineRule="auto"/>
        <w:ind w:firstLine="709"/>
        <w:jc w:val="both"/>
        <w:rPr>
          <w:rFonts w:ascii="Times New Roman" w:hAnsi="Times New Roman" w:cs="Times New Roman"/>
          <w:b/>
          <w:color w:val="000000" w:themeColor="text1"/>
          <w:sz w:val="28"/>
          <w:szCs w:val="28"/>
          <w:lang w:val="uk-UA"/>
        </w:rPr>
      </w:pPr>
      <w:r w:rsidRPr="00134C96">
        <w:rPr>
          <w:rFonts w:ascii="Times New Roman" w:hAnsi="Times New Roman" w:cs="Times New Roman"/>
          <w:b/>
          <w:color w:val="000000" w:themeColor="text1"/>
          <w:sz w:val="28"/>
          <w:szCs w:val="28"/>
          <w:lang w:val="uk-UA"/>
        </w:rPr>
        <w:t>РЕКОМЕНДОВАНА ЛІТЕРАТУРА</w:t>
      </w:r>
    </w:p>
    <w:p w:rsidR="00D63C98" w:rsidRPr="00134C96" w:rsidRDefault="00D63C98" w:rsidP="00D60477">
      <w:pPr>
        <w:spacing w:after="0" w:line="360" w:lineRule="auto"/>
        <w:ind w:firstLine="709"/>
        <w:jc w:val="both"/>
        <w:rPr>
          <w:rFonts w:ascii="Times New Roman" w:hAnsi="Times New Roman" w:cs="Times New Roman"/>
          <w:color w:val="000000" w:themeColor="text1"/>
          <w:sz w:val="28"/>
          <w:szCs w:val="28"/>
          <w:lang w:val="uk-UA"/>
        </w:rPr>
      </w:pP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134C96">
        <w:rPr>
          <w:rFonts w:ascii="Times New Roman" w:hAnsi="Times New Roman" w:cs="Times New Roman"/>
          <w:sz w:val="28"/>
          <w:szCs w:val="28"/>
          <w:lang w:val="uk-UA" w:eastAsia="ru-RU"/>
        </w:rPr>
        <w:t>Арістова</w:t>
      </w:r>
      <w:proofErr w:type="spellEnd"/>
      <w:r w:rsidRPr="00134C96">
        <w:rPr>
          <w:rFonts w:ascii="Times New Roman" w:hAnsi="Times New Roman" w:cs="Times New Roman"/>
          <w:sz w:val="28"/>
          <w:szCs w:val="28"/>
          <w:lang w:val="uk-UA" w:eastAsia="ru-RU"/>
        </w:rPr>
        <w:t xml:space="preserve"> І.В. Державна інформаційна політика: організаційно-правові аспекти / За загальною редакцією д-ра </w:t>
      </w:r>
      <w:proofErr w:type="spellStart"/>
      <w:r w:rsidRPr="00134C96">
        <w:rPr>
          <w:rFonts w:ascii="Times New Roman" w:hAnsi="Times New Roman" w:cs="Times New Roman"/>
          <w:sz w:val="28"/>
          <w:szCs w:val="28"/>
          <w:lang w:val="uk-UA" w:eastAsia="ru-RU"/>
        </w:rPr>
        <w:t>юрид</w:t>
      </w:r>
      <w:proofErr w:type="spellEnd"/>
      <w:r w:rsidRPr="00134C96">
        <w:rPr>
          <w:rFonts w:ascii="Times New Roman" w:hAnsi="Times New Roman" w:cs="Times New Roman"/>
          <w:sz w:val="28"/>
          <w:szCs w:val="28"/>
          <w:lang w:val="uk-UA" w:eastAsia="ru-RU"/>
        </w:rPr>
        <w:t xml:space="preserve">. наук, проф. Бандурки О.М. : монографія. – Харків : Вид-во Ун-ту </w:t>
      </w:r>
      <w:proofErr w:type="spellStart"/>
      <w:r w:rsidRPr="00134C96">
        <w:rPr>
          <w:rFonts w:ascii="Times New Roman" w:hAnsi="Times New Roman" w:cs="Times New Roman"/>
          <w:sz w:val="28"/>
          <w:szCs w:val="28"/>
          <w:lang w:val="uk-UA" w:eastAsia="ru-RU"/>
        </w:rPr>
        <w:t>внутр</w:t>
      </w:r>
      <w:proofErr w:type="spellEnd"/>
      <w:r w:rsidRPr="00134C96">
        <w:rPr>
          <w:rFonts w:ascii="Times New Roman" w:hAnsi="Times New Roman" w:cs="Times New Roman"/>
          <w:sz w:val="28"/>
          <w:szCs w:val="28"/>
          <w:lang w:val="uk-UA" w:eastAsia="ru-RU"/>
        </w:rPr>
        <w:t xml:space="preserve">. </w:t>
      </w:r>
      <w:proofErr w:type="spellStart"/>
      <w:r w:rsidRPr="00134C96">
        <w:rPr>
          <w:rFonts w:ascii="Times New Roman" w:hAnsi="Times New Roman" w:cs="Times New Roman"/>
          <w:sz w:val="28"/>
          <w:szCs w:val="28"/>
          <w:lang w:val="uk-UA" w:eastAsia="ru-RU"/>
        </w:rPr>
        <w:t>cправ</w:t>
      </w:r>
      <w:proofErr w:type="spellEnd"/>
      <w:r w:rsidRPr="00134C96">
        <w:rPr>
          <w:rFonts w:ascii="Times New Roman" w:hAnsi="Times New Roman" w:cs="Times New Roman"/>
          <w:sz w:val="28"/>
          <w:szCs w:val="28"/>
          <w:lang w:val="uk-UA" w:eastAsia="ru-RU"/>
        </w:rPr>
        <w:t xml:space="preserve">, 2000. – 368 с. </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134C96">
        <w:rPr>
          <w:rFonts w:ascii="Times New Roman" w:hAnsi="Times New Roman" w:cs="Times New Roman"/>
          <w:sz w:val="28"/>
          <w:szCs w:val="28"/>
          <w:lang w:val="uk-UA" w:eastAsia="ru-RU"/>
        </w:rPr>
        <w:t>Бервенко</w:t>
      </w:r>
      <w:proofErr w:type="spellEnd"/>
      <w:r w:rsidRPr="00134C96">
        <w:rPr>
          <w:rFonts w:ascii="Times New Roman" w:hAnsi="Times New Roman" w:cs="Times New Roman"/>
          <w:sz w:val="28"/>
          <w:szCs w:val="28"/>
          <w:lang w:val="uk-UA" w:eastAsia="ru-RU"/>
        </w:rPr>
        <w:t xml:space="preserve"> С.Л. Нормативно-правове регулювання обігу секретної інформації на об’єктах інформаційної діяльності // Науковий вісник КНУВС частина 2, №2, 2006  С.95-100.</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134C96">
        <w:rPr>
          <w:rFonts w:ascii="Times New Roman" w:hAnsi="Times New Roman" w:cs="Times New Roman"/>
          <w:sz w:val="28"/>
          <w:szCs w:val="28"/>
          <w:lang w:val="uk-UA" w:eastAsia="ru-RU"/>
        </w:rPr>
        <w:t>Гастинщиков</w:t>
      </w:r>
      <w:proofErr w:type="spellEnd"/>
      <w:r w:rsidRPr="00134C96">
        <w:rPr>
          <w:rFonts w:ascii="Times New Roman" w:hAnsi="Times New Roman" w:cs="Times New Roman"/>
          <w:sz w:val="28"/>
          <w:szCs w:val="28"/>
          <w:lang w:val="uk-UA" w:eastAsia="ru-RU"/>
        </w:rPr>
        <w:t xml:space="preserve"> В. Узагальнення міжнародного досвіду при визначенні шляхів входження України у світовий інформаційних простір / В. </w:t>
      </w:r>
      <w:proofErr w:type="spellStart"/>
      <w:r w:rsidRPr="00134C96">
        <w:rPr>
          <w:rFonts w:ascii="Times New Roman" w:hAnsi="Times New Roman" w:cs="Times New Roman"/>
          <w:sz w:val="28"/>
          <w:szCs w:val="28"/>
          <w:lang w:val="uk-UA" w:eastAsia="ru-RU"/>
        </w:rPr>
        <w:t>Гастинщиков</w:t>
      </w:r>
      <w:proofErr w:type="spellEnd"/>
      <w:r w:rsidRPr="00134C96">
        <w:rPr>
          <w:rFonts w:ascii="Times New Roman" w:hAnsi="Times New Roman" w:cs="Times New Roman"/>
          <w:sz w:val="28"/>
          <w:szCs w:val="28"/>
          <w:lang w:val="uk-UA" w:eastAsia="ru-RU"/>
        </w:rPr>
        <w:t xml:space="preserve"> // Вісник Книжкової палати. – 2010. – № 12. – С. 31-35.</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r w:rsidRPr="00134C96">
        <w:rPr>
          <w:rFonts w:ascii="Times New Roman" w:hAnsi="Times New Roman" w:cs="Times New Roman"/>
          <w:sz w:val="28"/>
          <w:szCs w:val="28"/>
          <w:lang w:val="uk-UA" w:eastAsia="ru-RU"/>
        </w:rPr>
        <w:t xml:space="preserve">Господарський кодекс України від 16 січня 2003 року№ 436-IV URL: </w:t>
      </w:r>
      <w:hyperlink r:id="rId21" w:history="1">
        <w:r w:rsidRPr="00134C96">
          <w:rPr>
            <w:rStyle w:val="a3"/>
            <w:rFonts w:ascii="Times New Roman" w:hAnsi="Times New Roman" w:cs="Times New Roman"/>
            <w:sz w:val="28"/>
            <w:szCs w:val="28"/>
            <w:lang w:val="uk-UA" w:eastAsia="ru-RU"/>
          </w:rPr>
          <w:t>https://zakon.rada.gov.ua/laws/show/436-15</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Деякі питання документування управлінської діяльності. Постанова Кабінету Міністрів України від 17 січня 2018 р. № 55 URL:</w:t>
      </w:r>
      <w:hyperlink r:id="rId22" w:history="1">
        <w:r w:rsidRPr="00134C96">
          <w:rPr>
            <w:rStyle w:val="a3"/>
            <w:rFonts w:ascii="Times New Roman" w:eastAsia="Times New Roman" w:hAnsi="Times New Roman" w:cs="Times New Roman"/>
            <w:sz w:val="28"/>
            <w:szCs w:val="28"/>
            <w:lang w:val="uk-UA" w:eastAsia="ru-RU"/>
          </w:rPr>
          <w:t>https://zakon.rada.gov.ua/laws/show/55-2018-п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Деякі питання щодо спеціальних технічних засобів для зняття інформації з каналів зв’язку та інших технічних засобів негласного отримання інформації. Постанова Кабінету Міністрів України від 22 вересня 2016 р. № 669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23" w:history="1">
        <w:r w:rsidRPr="00134C96">
          <w:rPr>
            <w:rStyle w:val="a3"/>
            <w:rFonts w:ascii="Times New Roman" w:eastAsia="Times New Roman" w:hAnsi="Times New Roman" w:cs="Times New Roman"/>
            <w:sz w:val="28"/>
            <w:szCs w:val="28"/>
            <w:lang w:val="uk-UA" w:eastAsia="ru-RU"/>
          </w:rPr>
          <w:t>https://zakon.rada.gov.ua/laws/show/669-2016-п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Доктрина інформаційної безпеки України, затверджена Указом Президента України від 25 лютого 2017 року № 47/2017.</w:t>
      </w:r>
      <w:r w:rsidRPr="00134C96">
        <w:rPr>
          <w:rFonts w:ascii="Times New Roman" w:hAnsi="Times New Roman" w:cs="Times New Roman"/>
          <w:sz w:val="28"/>
          <w:szCs w:val="28"/>
          <w:lang w:val="uk-UA"/>
        </w:rPr>
        <w:t xml:space="preserve"> </w:t>
      </w:r>
      <w:r w:rsidR="008660C4" w:rsidRPr="00134C96">
        <w:rPr>
          <w:rFonts w:ascii="Times New Roman" w:hAnsi="Times New Roman" w:cs="Times New Roman"/>
          <w:sz w:val="28"/>
          <w:szCs w:val="28"/>
          <w:lang w:val="uk-UA"/>
        </w:rPr>
        <w:t>URL:</w:t>
      </w:r>
      <w:r w:rsidRPr="00134C96">
        <w:rPr>
          <w:rFonts w:ascii="Times New Roman" w:hAnsi="Times New Roman" w:cs="Times New Roman"/>
          <w:sz w:val="28"/>
          <w:szCs w:val="28"/>
          <w:lang w:val="uk-UA"/>
        </w:rPr>
        <w:t xml:space="preserve"> </w:t>
      </w:r>
      <w:hyperlink r:id="rId24" w:anchor="n12" w:history="1">
        <w:r w:rsidRPr="00134C96">
          <w:rPr>
            <w:rStyle w:val="a3"/>
            <w:rFonts w:ascii="Times New Roman" w:eastAsia="Times New Roman" w:hAnsi="Times New Roman" w:cs="Times New Roman"/>
            <w:sz w:val="28"/>
            <w:szCs w:val="28"/>
            <w:lang w:val="uk-UA" w:eastAsia="ru-RU"/>
          </w:rPr>
          <w:t>https://zakon.rada.gov.ua/laws/show/47/2017#n12</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134C96">
        <w:rPr>
          <w:rFonts w:ascii="Times New Roman" w:hAnsi="Times New Roman" w:cs="Times New Roman"/>
          <w:sz w:val="28"/>
          <w:szCs w:val="28"/>
          <w:lang w:val="uk-UA" w:eastAsia="ru-RU"/>
        </w:rPr>
        <w:t>Долженков</w:t>
      </w:r>
      <w:proofErr w:type="spellEnd"/>
      <w:r w:rsidRPr="00134C96">
        <w:rPr>
          <w:rFonts w:ascii="Times New Roman" w:hAnsi="Times New Roman" w:cs="Times New Roman"/>
          <w:sz w:val="28"/>
          <w:szCs w:val="28"/>
          <w:lang w:val="uk-UA" w:eastAsia="ru-RU"/>
        </w:rPr>
        <w:t xml:space="preserve"> О.Ф., Клюєв О.М., </w:t>
      </w:r>
      <w:proofErr w:type="spellStart"/>
      <w:r w:rsidRPr="00134C96">
        <w:rPr>
          <w:rFonts w:ascii="Times New Roman" w:hAnsi="Times New Roman" w:cs="Times New Roman"/>
          <w:sz w:val="28"/>
          <w:szCs w:val="28"/>
          <w:lang w:val="uk-UA" w:eastAsia="ru-RU"/>
        </w:rPr>
        <w:t>Пчолкін</w:t>
      </w:r>
      <w:proofErr w:type="spellEnd"/>
      <w:r w:rsidRPr="00134C96">
        <w:rPr>
          <w:rFonts w:ascii="Times New Roman" w:hAnsi="Times New Roman" w:cs="Times New Roman"/>
          <w:sz w:val="28"/>
          <w:szCs w:val="28"/>
          <w:lang w:val="uk-UA" w:eastAsia="ru-RU"/>
        </w:rPr>
        <w:t xml:space="preserve"> В.Д., </w:t>
      </w:r>
      <w:proofErr w:type="spellStart"/>
      <w:r w:rsidRPr="00134C96">
        <w:rPr>
          <w:rFonts w:ascii="Times New Roman" w:hAnsi="Times New Roman" w:cs="Times New Roman"/>
          <w:sz w:val="28"/>
          <w:szCs w:val="28"/>
          <w:lang w:val="uk-UA" w:eastAsia="ru-RU"/>
        </w:rPr>
        <w:t>Юнаков</w:t>
      </w:r>
      <w:proofErr w:type="spellEnd"/>
      <w:r w:rsidRPr="00134C96">
        <w:rPr>
          <w:rFonts w:ascii="Times New Roman" w:hAnsi="Times New Roman" w:cs="Times New Roman"/>
          <w:sz w:val="28"/>
          <w:szCs w:val="28"/>
          <w:lang w:val="uk-UA" w:eastAsia="ru-RU"/>
        </w:rPr>
        <w:t xml:space="preserve"> М.М. Режим таємності в органах внутрішніх справ України: </w:t>
      </w:r>
      <w:proofErr w:type="spellStart"/>
      <w:r w:rsidRPr="00134C96">
        <w:rPr>
          <w:rFonts w:ascii="Times New Roman" w:hAnsi="Times New Roman" w:cs="Times New Roman"/>
          <w:sz w:val="28"/>
          <w:szCs w:val="28"/>
          <w:lang w:val="uk-UA" w:eastAsia="ru-RU"/>
        </w:rPr>
        <w:t>Навч</w:t>
      </w:r>
      <w:proofErr w:type="spellEnd"/>
      <w:r w:rsidRPr="00134C96">
        <w:rPr>
          <w:rFonts w:ascii="Times New Roman" w:hAnsi="Times New Roman" w:cs="Times New Roman"/>
          <w:sz w:val="28"/>
          <w:szCs w:val="28"/>
          <w:lang w:val="uk-UA" w:eastAsia="ru-RU"/>
        </w:rPr>
        <w:t xml:space="preserve">. посібник / Під </w:t>
      </w:r>
      <w:proofErr w:type="spellStart"/>
      <w:r w:rsidRPr="00134C96">
        <w:rPr>
          <w:rFonts w:ascii="Times New Roman" w:hAnsi="Times New Roman" w:cs="Times New Roman"/>
          <w:sz w:val="28"/>
          <w:szCs w:val="28"/>
          <w:lang w:val="uk-UA" w:eastAsia="ru-RU"/>
        </w:rPr>
        <w:t>заг</w:t>
      </w:r>
      <w:proofErr w:type="spellEnd"/>
      <w:r w:rsidRPr="00134C96">
        <w:rPr>
          <w:rFonts w:ascii="Times New Roman" w:hAnsi="Times New Roman" w:cs="Times New Roman"/>
          <w:sz w:val="28"/>
          <w:szCs w:val="28"/>
          <w:lang w:val="uk-UA" w:eastAsia="ru-RU"/>
        </w:rPr>
        <w:t xml:space="preserve">. ред. акад. </w:t>
      </w:r>
      <w:proofErr w:type="spellStart"/>
      <w:r w:rsidRPr="00134C96">
        <w:rPr>
          <w:rFonts w:ascii="Times New Roman" w:hAnsi="Times New Roman" w:cs="Times New Roman"/>
          <w:sz w:val="28"/>
          <w:szCs w:val="28"/>
          <w:lang w:val="uk-UA" w:eastAsia="ru-RU"/>
        </w:rPr>
        <w:t>АПрН</w:t>
      </w:r>
      <w:proofErr w:type="spellEnd"/>
      <w:r w:rsidRPr="00134C96">
        <w:rPr>
          <w:rFonts w:ascii="Times New Roman" w:hAnsi="Times New Roman" w:cs="Times New Roman"/>
          <w:sz w:val="28"/>
          <w:szCs w:val="28"/>
          <w:lang w:val="uk-UA" w:eastAsia="ru-RU"/>
        </w:rPr>
        <w:t xml:space="preserve"> України, д-ра </w:t>
      </w:r>
      <w:proofErr w:type="spellStart"/>
      <w:r w:rsidRPr="00134C96">
        <w:rPr>
          <w:rFonts w:ascii="Times New Roman" w:hAnsi="Times New Roman" w:cs="Times New Roman"/>
          <w:sz w:val="28"/>
          <w:szCs w:val="28"/>
          <w:lang w:val="uk-UA" w:eastAsia="ru-RU"/>
        </w:rPr>
        <w:t>юрид</w:t>
      </w:r>
      <w:proofErr w:type="spellEnd"/>
      <w:r w:rsidRPr="00134C96">
        <w:rPr>
          <w:rFonts w:ascii="Times New Roman" w:hAnsi="Times New Roman" w:cs="Times New Roman"/>
          <w:sz w:val="28"/>
          <w:szCs w:val="28"/>
          <w:lang w:val="uk-UA" w:eastAsia="ru-RU"/>
        </w:rPr>
        <w:t>. наук, професора Бандурки О.М. – Харків-Одеса: Вид-во ОЮІ НУВС, 2005.- 112 с.</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proofErr w:type="spellStart"/>
      <w:r w:rsidRPr="00134C96">
        <w:rPr>
          <w:rFonts w:ascii="Times New Roman" w:hAnsi="Times New Roman" w:cs="Times New Roman"/>
          <w:sz w:val="28"/>
          <w:szCs w:val="28"/>
          <w:lang w:val="uk-UA"/>
        </w:rPr>
        <w:t>Европейская</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этическая</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хартия</w:t>
      </w:r>
      <w:proofErr w:type="spellEnd"/>
      <w:r w:rsidRPr="00134C96">
        <w:rPr>
          <w:rFonts w:ascii="Times New Roman" w:hAnsi="Times New Roman" w:cs="Times New Roman"/>
          <w:sz w:val="28"/>
          <w:szCs w:val="28"/>
          <w:lang w:val="uk-UA"/>
        </w:rPr>
        <w:t xml:space="preserve"> об </w:t>
      </w:r>
      <w:proofErr w:type="spellStart"/>
      <w:r w:rsidRPr="00134C96">
        <w:rPr>
          <w:rFonts w:ascii="Times New Roman" w:hAnsi="Times New Roman" w:cs="Times New Roman"/>
          <w:sz w:val="28"/>
          <w:szCs w:val="28"/>
          <w:lang w:val="uk-UA"/>
        </w:rPr>
        <w:t>использовании</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искусственного</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интеллекта</w:t>
      </w:r>
      <w:proofErr w:type="spellEnd"/>
      <w:r w:rsidRPr="00134C96">
        <w:rPr>
          <w:rFonts w:ascii="Times New Roman" w:hAnsi="Times New Roman" w:cs="Times New Roman"/>
          <w:sz w:val="28"/>
          <w:szCs w:val="28"/>
          <w:lang w:val="uk-UA"/>
        </w:rPr>
        <w:t xml:space="preserve"> в </w:t>
      </w:r>
      <w:proofErr w:type="spellStart"/>
      <w:r w:rsidRPr="00134C96">
        <w:rPr>
          <w:rFonts w:ascii="Times New Roman" w:hAnsi="Times New Roman" w:cs="Times New Roman"/>
          <w:sz w:val="28"/>
          <w:szCs w:val="28"/>
          <w:lang w:val="uk-UA"/>
        </w:rPr>
        <w:t>судебных</w:t>
      </w:r>
      <w:proofErr w:type="spellEnd"/>
      <w:r w:rsidRPr="00134C96">
        <w:rPr>
          <w:rFonts w:ascii="Times New Roman" w:hAnsi="Times New Roman" w:cs="Times New Roman"/>
          <w:sz w:val="28"/>
          <w:szCs w:val="28"/>
          <w:lang w:val="uk-UA"/>
        </w:rPr>
        <w:t xml:space="preserve"> системах и </w:t>
      </w:r>
      <w:proofErr w:type="spellStart"/>
      <w:r w:rsidRPr="00134C96">
        <w:rPr>
          <w:rFonts w:ascii="Times New Roman" w:hAnsi="Times New Roman" w:cs="Times New Roman"/>
          <w:sz w:val="28"/>
          <w:szCs w:val="28"/>
          <w:lang w:val="uk-UA"/>
        </w:rPr>
        <w:t>окружающих</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их</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реалиях</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Принята</w:t>
      </w:r>
      <w:proofErr w:type="spellEnd"/>
      <w:r w:rsidRPr="00134C96">
        <w:rPr>
          <w:rFonts w:ascii="Times New Roman" w:hAnsi="Times New Roman" w:cs="Times New Roman"/>
          <w:sz w:val="28"/>
          <w:szCs w:val="28"/>
          <w:lang w:val="uk-UA"/>
        </w:rPr>
        <w:t xml:space="preserve"> на 31-м </w:t>
      </w:r>
      <w:proofErr w:type="spellStart"/>
      <w:r w:rsidRPr="00134C96">
        <w:rPr>
          <w:rFonts w:ascii="Times New Roman" w:hAnsi="Times New Roman" w:cs="Times New Roman"/>
          <w:sz w:val="28"/>
          <w:szCs w:val="28"/>
          <w:lang w:val="uk-UA"/>
        </w:rPr>
        <w:t>пленарном</w:t>
      </w:r>
      <w:proofErr w:type="spellEnd"/>
      <w:r w:rsidRPr="00134C96">
        <w:rPr>
          <w:rFonts w:ascii="Times New Roman" w:hAnsi="Times New Roman" w:cs="Times New Roman"/>
          <w:sz w:val="28"/>
          <w:szCs w:val="28"/>
          <w:lang w:val="uk-UA"/>
        </w:rPr>
        <w:t xml:space="preserve"> </w:t>
      </w:r>
      <w:proofErr w:type="spellStart"/>
      <w:r w:rsidRPr="00134C96">
        <w:rPr>
          <w:rFonts w:ascii="Times New Roman" w:hAnsi="Times New Roman" w:cs="Times New Roman"/>
          <w:sz w:val="28"/>
          <w:szCs w:val="28"/>
          <w:lang w:val="uk-UA"/>
        </w:rPr>
        <w:t>заседании</w:t>
      </w:r>
      <w:proofErr w:type="spellEnd"/>
      <w:r w:rsidRPr="00134C96">
        <w:rPr>
          <w:rFonts w:ascii="Times New Roman" w:hAnsi="Times New Roman" w:cs="Times New Roman"/>
          <w:sz w:val="28"/>
          <w:szCs w:val="28"/>
          <w:lang w:val="uk-UA"/>
        </w:rPr>
        <w:t xml:space="preserve"> ЕКЭП (Страсбург, 3-4 </w:t>
      </w:r>
      <w:proofErr w:type="spellStart"/>
      <w:r w:rsidRPr="00134C96">
        <w:rPr>
          <w:rFonts w:ascii="Times New Roman" w:hAnsi="Times New Roman" w:cs="Times New Roman"/>
          <w:sz w:val="28"/>
          <w:szCs w:val="28"/>
          <w:lang w:val="uk-UA"/>
        </w:rPr>
        <w:t>декабря</w:t>
      </w:r>
      <w:proofErr w:type="spellEnd"/>
      <w:r w:rsidRPr="00134C96">
        <w:rPr>
          <w:rFonts w:ascii="Times New Roman" w:hAnsi="Times New Roman" w:cs="Times New Roman"/>
          <w:sz w:val="28"/>
          <w:szCs w:val="28"/>
          <w:lang w:val="uk-UA"/>
        </w:rPr>
        <w:t xml:space="preserve"> 2018 </w:t>
      </w:r>
      <w:proofErr w:type="spellStart"/>
      <w:r w:rsidRPr="00134C96">
        <w:rPr>
          <w:rFonts w:ascii="Times New Roman" w:hAnsi="Times New Roman" w:cs="Times New Roman"/>
          <w:sz w:val="28"/>
          <w:szCs w:val="28"/>
          <w:lang w:val="uk-UA"/>
        </w:rPr>
        <w:t>года</w:t>
      </w:r>
      <w:proofErr w:type="spellEnd"/>
      <w:r w:rsidRPr="00134C96">
        <w:rPr>
          <w:rFonts w:ascii="Times New Roman" w:hAnsi="Times New Roman" w:cs="Times New Roman"/>
          <w:sz w:val="28"/>
          <w:szCs w:val="28"/>
          <w:lang w:val="uk-UA"/>
        </w:rPr>
        <w:t>). URL:https://rm.coe.int/ru-ethical-charter-en-version-17-12-2018-mdl-06092019-2-/16809860f4</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Загальна декларація прав людини прийнята і проголошена резолюцією 217 A (III) Генеральної Асамблеї ООН від 10 грудня 1948 року URL: </w:t>
      </w:r>
      <w:hyperlink r:id="rId25" w:history="1">
        <w:r w:rsidRPr="00134C96">
          <w:rPr>
            <w:rStyle w:val="a3"/>
            <w:rFonts w:ascii="Times New Roman" w:eastAsia="Times New Roman" w:hAnsi="Times New Roman" w:cs="Times New Roman"/>
            <w:sz w:val="28"/>
            <w:szCs w:val="28"/>
            <w:lang w:val="uk-UA" w:eastAsia="ru-RU"/>
          </w:rPr>
          <w:t>https://zakon.rada.gov.ua/laws/show/995_015</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 xml:space="preserve">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 URL: </w:t>
      </w:r>
      <w:hyperlink r:id="rId26" w:history="1">
        <w:r w:rsidRPr="00134C96">
          <w:rPr>
            <w:rStyle w:val="a3"/>
            <w:rFonts w:ascii="Times New Roman" w:hAnsi="Times New Roman" w:cs="Times New Roman"/>
            <w:sz w:val="28"/>
            <w:szCs w:val="28"/>
            <w:lang w:val="uk-UA"/>
          </w:rPr>
          <w:t>https://zakon.rada.gov.ua/laws/show/v0114900-12</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 xml:space="preserve">Конвенція про захист прав людини і основоположних свобод від 04.11.1950р. URL: </w:t>
      </w:r>
      <w:hyperlink r:id="rId27" w:anchor="n80" w:history="1">
        <w:r w:rsidRPr="00134C96">
          <w:rPr>
            <w:rStyle w:val="a3"/>
            <w:rFonts w:ascii="Times New Roman" w:hAnsi="Times New Roman" w:cs="Times New Roman"/>
            <w:sz w:val="28"/>
            <w:szCs w:val="28"/>
            <w:lang w:val="uk-UA"/>
          </w:rPr>
          <w:t>https://zakon.rada.gov.ua/laws/show/995_004/paran80#n80</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 xml:space="preserve">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w:t>
      </w:r>
      <w:proofErr w:type="spellStart"/>
      <w:r w:rsidRPr="00134C96">
        <w:rPr>
          <w:rFonts w:ascii="Times New Roman" w:hAnsi="Times New Roman" w:cs="Times New Roman"/>
          <w:sz w:val="28"/>
          <w:szCs w:val="28"/>
          <w:lang w:val="uk-UA"/>
        </w:rPr>
        <w:t>стор</w:t>
      </w:r>
      <w:proofErr w:type="spellEnd"/>
      <w:r w:rsidRPr="00134C96">
        <w:rPr>
          <w:rFonts w:ascii="Times New Roman" w:hAnsi="Times New Roman" w:cs="Times New Roman"/>
          <w:sz w:val="28"/>
          <w:szCs w:val="28"/>
          <w:lang w:val="uk-UA"/>
        </w:rPr>
        <w:t>. 564, стаття 1156</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Кримінальний кодекс України // ВВР України. - 2001. - № 25-26. - Ст.131 (з наступними змінами та доповненнями).</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Кримінальний процесуальний кодекс України // ВВР України. - 2012. - № 3-4. - Ст. 21.</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r w:rsidRPr="00134C96">
        <w:rPr>
          <w:rFonts w:ascii="Times New Roman" w:hAnsi="Times New Roman" w:cs="Times New Roman"/>
          <w:sz w:val="28"/>
          <w:szCs w:val="28"/>
          <w:lang w:val="uk-UA" w:eastAsia="ru-RU"/>
        </w:rPr>
        <w:t xml:space="preserve">Куценко Д.В. Кримінально-процесуальні гарантії державної таємниці // </w:t>
      </w:r>
      <w:proofErr w:type="spellStart"/>
      <w:r w:rsidRPr="00134C96">
        <w:rPr>
          <w:rFonts w:ascii="Times New Roman" w:hAnsi="Times New Roman" w:cs="Times New Roman"/>
          <w:sz w:val="28"/>
          <w:szCs w:val="28"/>
          <w:lang w:val="uk-UA" w:eastAsia="ru-RU"/>
        </w:rPr>
        <w:t>Автореф</w:t>
      </w:r>
      <w:proofErr w:type="spellEnd"/>
      <w:r w:rsidRPr="00134C96">
        <w:rPr>
          <w:rFonts w:ascii="Times New Roman" w:hAnsi="Times New Roman" w:cs="Times New Roman"/>
          <w:sz w:val="28"/>
          <w:szCs w:val="28"/>
          <w:lang w:val="uk-UA" w:eastAsia="ru-RU"/>
        </w:rPr>
        <w:t xml:space="preserve">. на </w:t>
      </w:r>
      <w:proofErr w:type="spellStart"/>
      <w:r w:rsidRPr="00134C96">
        <w:rPr>
          <w:rFonts w:ascii="Times New Roman" w:hAnsi="Times New Roman" w:cs="Times New Roman"/>
          <w:sz w:val="28"/>
          <w:szCs w:val="28"/>
          <w:lang w:val="uk-UA" w:eastAsia="ru-RU"/>
        </w:rPr>
        <w:t>здоб</w:t>
      </w:r>
      <w:proofErr w:type="spellEnd"/>
      <w:r w:rsidRPr="00134C96">
        <w:rPr>
          <w:rFonts w:ascii="Times New Roman" w:hAnsi="Times New Roman" w:cs="Times New Roman"/>
          <w:sz w:val="28"/>
          <w:szCs w:val="28"/>
          <w:lang w:val="uk-UA" w:eastAsia="ru-RU"/>
        </w:rPr>
        <w:t xml:space="preserve">. наук. ступеня </w:t>
      </w:r>
      <w:proofErr w:type="spellStart"/>
      <w:r w:rsidRPr="00134C96">
        <w:rPr>
          <w:rFonts w:ascii="Times New Roman" w:hAnsi="Times New Roman" w:cs="Times New Roman"/>
          <w:sz w:val="28"/>
          <w:szCs w:val="28"/>
          <w:lang w:val="uk-UA" w:eastAsia="ru-RU"/>
        </w:rPr>
        <w:t>кандид</w:t>
      </w:r>
      <w:proofErr w:type="spellEnd"/>
      <w:r w:rsidRPr="00134C96">
        <w:rPr>
          <w:rFonts w:ascii="Times New Roman" w:hAnsi="Times New Roman" w:cs="Times New Roman"/>
          <w:sz w:val="28"/>
          <w:szCs w:val="28"/>
          <w:lang w:val="uk-UA" w:eastAsia="ru-RU"/>
        </w:rPr>
        <w:t xml:space="preserve">. </w:t>
      </w:r>
      <w:proofErr w:type="spellStart"/>
      <w:r w:rsidRPr="00134C96">
        <w:rPr>
          <w:rFonts w:ascii="Times New Roman" w:hAnsi="Times New Roman" w:cs="Times New Roman"/>
          <w:sz w:val="28"/>
          <w:szCs w:val="28"/>
          <w:lang w:val="uk-UA" w:eastAsia="ru-RU"/>
        </w:rPr>
        <w:t>юр</w:t>
      </w:r>
      <w:proofErr w:type="spellEnd"/>
      <w:r w:rsidRPr="00134C96">
        <w:rPr>
          <w:rFonts w:ascii="Times New Roman" w:hAnsi="Times New Roman" w:cs="Times New Roman"/>
          <w:sz w:val="28"/>
          <w:szCs w:val="28"/>
          <w:lang w:val="uk-UA" w:eastAsia="ru-RU"/>
        </w:rPr>
        <w:t>. наук.  Київ, КНУВС, 2009 – С.20</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134C96">
        <w:rPr>
          <w:rFonts w:ascii="Times New Roman" w:hAnsi="Times New Roman" w:cs="Times New Roman"/>
          <w:sz w:val="28"/>
          <w:szCs w:val="28"/>
          <w:lang w:val="uk-UA" w:eastAsia="ru-RU"/>
        </w:rPr>
        <w:t>Меживой</w:t>
      </w:r>
      <w:proofErr w:type="spellEnd"/>
      <w:r w:rsidRPr="00134C96">
        <w:rPr>
          <w:rFonts w:ascii="Times New Roman" w:hAnsi="Times New Roman" w:cs="Times New Roman"/>
          <w:sz w:val="28"/>
          <w:szCs w:val="28"/>
          <w:lang w:val="uk-UA" w:eastAsia="ru-RU"/>
        </w:rPr>
        <w:t xml:space="preserve"> В.П., Пекарський С.П., </w:t>
      </w:r>
      <w:proofErr w:type="spellStart"/>
      <w:r w:rsidRPr="00134C96">
        <w:rPr>
          <w:rFonts w:ascii="Times New Roman" w:hAnsi="Times New Roman" w:cs="Times New Roman"/>
          <w:sz w:val="28"/>
          <w:szCs w:val="28"/>
          <w:lang w:val="uk-UA" w:eastAsia="ru-RU"/>
        </w:rPr>
        <w:t>Рижков</w:t>
      </w:r>
      <w:proofErr w:type="spellEnd"/>
      <w:r w:rsidRPr="00134C96">
        <w:rPr>
          <w:rFonts w:ascii="Times New Roman" w:hAnsi="Times New Roman" w:cs="Times New Roman"/>
          <w:sz w:val="28"/>
          <w:szCs w:val="28"/>
          <w:lang w:val="uk-UA" w:eastAsia="ru-RU"/>
        </w:rPr>
        <w:t xml:space="preserve"> Е.В. Режим таємності  //   Електронний навчально-практичний посібник для курсантів та слухачів навчальних закладів системи МВС: Донецьк ДЮІ - 2009 </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134C96">
        <w:rPr>
          <w:rFonts w:ascii="Times New Roman" w:eastAsia="Times New Roman" w:hAnsi="Times New Roman" w:cs="Times New Roman"/>
          <w:sz w:val="28"/>
          <w:szCs w:val="28"/>
          <w:lang w:val="uk-UA" w:eastAsia="ru-RU"/>
        </w:rPr>
        <w:t>Лациба</w:t>
      </w:r>
      <w:proofErr w:type="spellEnd"/>
      <w:r w:rsidRPr="00134C96">
        <w:rPr>
          <w:rFonts w:ascii="Times New Roman" w:eastAsia="Times New Roman" w:hAnsi="Times New Roman" w:cs="Times New Roman"/>
          <w:sz w:val="28"/>
          <w:szCs w:val="28"/>
          <w:lang w:val="uk-UA" w:eastAsia="ru-RU"/>
        </w:rPr>
        <w:t xml:space="preserve">, О. С. Хмара, В. В. Андрусів [та ін.]; </w:t>
      </w:r>
      <w:proofErr w:type="spellStart"/>
      <w:r w:rsidRPr="00134C96">
        <w:rPr>
          <w:rFonts w:ascii="Times New Roman" w:eastAsia="Times New Roman" w:hAnsi="Times New Roman" w:cs="Times New Roman"/>
          <w:sz w:val="28"/>
          <w:szCs w:val="28"/>
          <w:lang w:val="uk-UA" w:eastAsia="ru-RU"/>
        </w:rPr>
        <w:t>Укр</w:t>
      </w:r>
      <w:proofErr w:type="spellEnd"/>
      <w:r w:rsidRPr="00134C96">
        <w:rPr>
          <w:rFonts w:ascii="Times New Roman" w:eastAsia="Times New Roman" w:hAnsi="Times New Roman" w:cs="Times New Roman"/>
          <w:sz w:val="28"/>
          <w:szCs w:val="28"/>
          <w:lang w:val="uk-UA" w:eastAsia="ru-RU"/>
        </w:rPr>
        <w:t xml:space="preserve">. </w:t>
      </w:r>
      <w:proofErr w:type="spellStart"/>
      <w:r w:rsidRPr="00134C96">
        <w:rPr>
          <w:rFonts w:ascii="Times New Roman" w:eastAsia="Times New Roman" w:hAnsi="Times New Roman" w:cs="Times New Roman"/>
          <w:sz w:val="28"/>
          <w:szCs w:val="28"/>
          <w:lang w:val="uk-UA" w:eastAsia="ru-RU"/>
        </w:rPr>
        <w:t>незалеж</w:t>
      </w:r>
      <w:proofErr w:type="spellEnd"/>
      <w:r w:rsidRPr="00134C96">
        <w:rPr>
          <w:rFonts w:ascii="Times New Roman" w:eastAsia="Times New Roman" w:hAnsi="Times New Roman" w:cs="Times New Roman"/>
          <w:sz w:val="28"/>
          <w:szCs w:val="28"/>
          <w:lang w:val="uk-UA" w:eastAsia="ru-RU"/>
        </w:rPr>
        <w:t xml:space="preserve">. центр політ. </w:t>
      </w:r>
      <w:proofErr w:type="spellStart"/>
      <w:r w:rsidRPr="00134C96">
        <w:rPr>
          <w:rFonts w:ascii="Times New Roman" w:eastAsia="Times New Roman" w:hAnsi="Times New Roman" w:cs="Times New Roman"/>
          <w:sz w:val="28"/>
          <w:szCs w:val="28"/>
          <w:lang w:val="uk-UA" w:eastAsia="ru-RU"/>
        </w:rPr>
        <w:t>дослідж</w:t>
      </w:r>
      <w:proofErr w:type="spellEnd"/>
      <w:r w:rsidRPr="00134C96">
        <w:rPr>
          <w:rFonts w:ascii="Times New Roman" w:eastAsia="Times New Roman" w:hAnsi="Times New Roman" w:cs="Times New Roman"/>
          <w:sz w:val="28"/>
          <w:szCs w:val="28"/>
          <w:lang w:val="uk-UA" w:eastAsia="ru-RU"/>
        </w:rPr>
        <w:t xml:space="preserve">., 2-е вид. </w:t>
      </w:r>
      <w:proofErr w:type="spellStart"/>
      <w:r w:rsidRPr="00134C96">
        <w:rPr>
          <w:rFonts w:ascii="Times New Roman" w:eastAsia="Times New Roman" w:hAnsi="Times New Roman" w:cs="Times New Roman"/>
          <w:sz w:val="28"/>
          <w:szCs w:val="28"/>
          <w:lang w:val="uk-UA" w:eastAsia="ru-RU"/>
        </w:rPr>
        <w:t>допов</w:t>
      </w:r>
      <w:proofErr w:type="spellEnd"/>
      <w:r w:rsidRPr="00134C96">
        <w:rPr>
          <w:rFonts w:ascii="Times New Roman" w:eastAsia="Times New Roman" w:hAnsi="Times New Roman" w:cs="Times New Roman"/>
          <w:sz w:val="28"/>
          <w:szCs w:val="28"/>
          <w:lang w:val="uk-UA" w:eastAsia="ru-RU"/>
        </w:rPr>
        <w:t>. – К.: [Агентство «Україна»], 2012. – 164 с.</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color w:val="000000" w:themeColor="text1"/>
          <w:sz w:val="28"/>
          <w:szCs w:val="28"/>
          <w:lang w:val="uk-UA"/>
        </w:rPr>
      </w:pPr>
      <w:r w:rsidRPr="00134C96">
        <w:rPr>
          <w:rFonts w:ascii="Times New Roman" w:hAnsi="Times New Roman" w:cs="Times New Roman"/>
          <w:color w:val="000000" w:themeColor="text1"/>
          <w:sz w:val="28"/>
          <w:szCs w:val="28"/>
          <w:lang w:val="uk-UA"/>
        </w:rPr>
        <w:t xml:space="preserve">Науково-практичний коментар до Закону України «Про доступ до публічної інформації» / За </w:t>
      </w:r>
      <w:proofErr w:type="spellStart"/>
      <w:r w:rsidRPr="00134C96">
        <w:rPr>
          <w:rFonts w:ascii="Times New Roman" w:hAnsi="Times New Roman" w:cs="Times New Roman"/>
          <w:color w:val="000000" w:themeColor="text1"/>
          <w:sz w:val="28"/>
          <w:szCs w:val="28"/>
          <w:lang w:val="uk-UA"/>
        </w:rPr>
        <w:t>заг</w:t>
      </w:r>
      <w:proofErr w:type="spellEnd"/>
      <w:r w:rsidRPr="00134C96">
        <w:rPr>
          <w:rFonts w:ascii="Times New Roman" w:hAnsi="Times New Roman" w:cs="Times New Roman"/>
          <w:color w:val="000000" w:themeColor="text1"/>
          <w:sz w:val="28"/>
          <w:szCs w:val="28"/>
          <w:lang w:val="uk-UA"/>
        </w:rPr>
        <w:t>. ред. Д. Котляра. – К.: [ГО «Фундація «Центр суспільних медіа»], 2012. – 336 с;</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види, розміри і порядок надання компенсації громадянам у зв'язку з роботою, яка передбачає доступ до державної таємниці. Постанова Кабінету Міністрів України від 15 червня 1994 р. № 414.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28" w:history="1">
        <w:r w:rsidRPr="00134C96">
          <w:rPr>
            <w:rStyle w:val="a3"/>
            <w:rFonts w:ascii="Times New Roman" w:eastAsia="Times New Roman" w:hAnsi="Times New Roman" w:cs="Times New Roman"/>
            <w:sz w:val="28"/>
            <w:szCs w:val="28"/>
            <w:lang w:val="uk-UA" w:eastAsia="ru-RU"/>
          </w:rPr>
          <w:t>https://zakon.rada.gov.ua/laws/show/414-94-п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виконання рішень та застосування практики Європейського суду з прав людини: Закон України від 23 лютого 2006 року № 3477-IV URL: </w:t>
      </w:r>
      <w:hyperlink r:id="rId29" w:history="1">
        <w:r w:rsidRPr="00134C96">
          <w:rPr>
            <w:rStyle w:val="a3"/>
            <w:rFonts w:ascii="Times New Roman" w:eastAsia="Times New Roman" w:hAnsi="Times New Roman" w:cs="Times New Roman"/>
            <w:sz w:val="28"/>
            <w:szCs w:val="28"/>
            <w:lang w:val="uk-UA" w:eastAsia="ru-RU"/>
          </w:rPr>
          <w:t>https://zakon.rada.gov.ua/laws/show/3477-15</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 листопада 1994 р. № 779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30" w:history="1">
        <w:r w:rsidRPr="00134C96">
          <w:rPr>
            <w:rStyle w:val="a3"/>
            <w:rFonts w:ascii="Times New Roman" w:eastAsia="Times New Roman" w:hAnsi="Times New Roman" w:cs="Times New Roman"/>
            <w:sz w:val="28"/>
            <w:szCs w:val="28"/>
            <w:lang w:val="uk-UA" w:eastAsia="ru-RU"/>
          </w:rPr>
          <w:t>https://zakon.rada.gov.ua/laws/show/779-94-п</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державну таємницю : Закон України від 21 січня 1994 р. // ВВР. - 2008. - № 27-28. - Ст. 93.</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деякі питання захисту інформації, охорона якої забезпечується державою. Постанова Кабінету Міністрів України від 13 березня 2002 р. № 281. URL: </w:t>
      </w:r>
      <w:hyperlink r:id="rId31" w:history="1">
        <w:r w:rsidRPr="00134C96">
          <w:rPr>
            <w:rStyle w:val="a3"/>
            <w:rFonts w:ascii="Times New Roman" w:eastAsia="Times New Roman" w:hAnsi="Times New Roman" w:cs="Times New Roman"/>
            <w:sz w:val="28"/>
            <w:szCs w:val="28"/>
            <w:lang w:val="uk-UA" w:eastAsia="ru-RU"/>
          </w:rPr>
          <w:t>https://zakon.rada.gov.ua/laws/show/281-2002-п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доступ до публічної інформації: Закон України від 13 січня 2011 року № 2939-VI URL: </w:t>
      </w:r>
      <w:hyperlink r:id="rId32" w:history="1">
        <w:r w:rsidRPr="00134C96">
          <w:rPr>
            <w:rStyle w:val="a3"/>
            <w:rFonts w:ascii="Times New Roman" w:eastAsia="Times New Roman" w:hAnsi="Times New Roman" w:cs="Times New Roman"/>
            <w:sz w:val="28"/>
            <w:szCs w:val="28"/>
            <w:lang w:val="uk-UA" w:eastAsia="ru-RU"/>
          </w:rPr>
          <w:t>https://zakon.rada.gov.ua/laws/show/2939-17</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доступ до судових рішень: Закон України від 22 грудня 2005 року № 3262-IV </w:t>
      </w:r>
      <w:hyperlink r:id="rId33" w:history="1">
        <w:r w:rsidRPr="00134C96">
          <w:rPr>
            <w:rStyle w:val="a3"/>
            <w:rFonts w:ascii="Times New Roman" w:eastAsia="Times New Roman" w:hAnsi="Times New Roman" w:cs="Times New Roman"/>
            <w:sz w:val="28"/>
            <w:szCs w:val="28"/>
            <w:lang w:val="uk-UA" w:eastAsia="ru-RU"/>
          </w:rPr>
          <w:t>https://zakon.rada.gov.ua/laws/show/3262-15</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Єдиний реєстр досудових розслідувань : наказ Генеральної прокуратури України № 139 від 06.04.2016р.</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забезпечення безпеки осіб, які беруть участь у кримінальному судочинстві : Закон України від 23 грудня 1993 р. // ВВР. - 1994. - № 11. - Ст. 296.</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Про затвердження Зводу відомостей, що становлять державну таємницю Наказ Служби безпеки України від 12.08.2005  № 440, зареєстровано в Міністерстві юстиції України 17 серпня 2005 р. за № 902/11182.</w:t>
      </w:r>
      <w:r w:rsidRPr="00134C96">
        <w:rPr>
          <w:rFonts w:ascii="Times New Roman" w:hAnsi="Times New Roman" w:cs="Times New Roman"/>
          <w:sz w:val="28"/>
          <w:szCs w:val="28"/>
          <w:lang w:val="uk-UA"/>
        </w:rPr>
        <w:t xml:space="preserve"> </w:t>
      </w:r>
      <w:r w:rsidR="008660C4" w:rsidRPr="00134C96">
        <w:rPr>
          <w:rFonts w:ascii="Times New Roman" w:hAnsi="Times New Roman" w:cs="Times New Roman"/>
          <w:sz w:val="28"/>
          <w:szCs w:val="28"/>
          <w:lang w:val="uk-UA"/>
        </w:rPr>
        <w:t>URL:</w:t>
      </w:r>
      <w:r w:rsidRPr="00134C96">
        <w:rPr>
          <w:rFonts w:ascii="Times New Roman" w:hAnsi="Times New Roman" w:cs="Times New Roman"/>
          <w:sz w:val="28"/>
          <w:szCs w:val="28"/>
          <w:lang w:val="uk-UA"/>
        </w:rPr>
        <w:t xml:space="preserve"> </w:t>
      </w:r>
      <w:hyperlink r:id="rId34" w:history="1">
        <w:r w:rsidRPr="00134C96">
          <w:rPr>
            <w:rStyle w:val="a3"/>
            <w:rFonts w:ascii="Times New Roman" w:eastAsia="Times New Roman" w:hAnsi="Times New Roman" w:cs="Times New Roman"/>
            <w:sz w:val="28"/>
            <w:szCs w:val="28"/>
            <w:lang w:val="uk-UA" w:eastAsia="ru-RU"/>
          </w:rPr>
          <w:t>https://zakon.rada.gov.ua/laws/show/z0902-05</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затвердження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Постанова Кабінету Міністрів України від 16.02.1998 р. № 180 URL: </w:t>
      </w:r>
      <w:hyperlink r:id="rId35" w:history="1">
        <w:r w:rsidRPr="00134C96">
          <w:rPr>
            <w:rStyle w:val="a3"/>
            <w:rFonts w:ascii="Times New Roman" w:eastAsia="Times New Roman" w:hAnsi="Times New Roman" w:cs="Times New Roman"/>
            <w:sz w:val="28"/>
            <w:szCs w:val="28"/>
            <w:lang w:val="uk-UA" w:eastAsia="ru-RU"/>
          </w:rPr>
          <w:t>https://zakon.rada.gov.ua/laws/show/180-98-п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Про затвердження положень з питань державної таємниці та внесення змін до деяких постанов Кабінету Міністрів України. Постанова Кабінету Міністрів України від 29 листопада 2001 р. № 1601.</w:t>
      </w:r>
      <w:r w:rsidRPr="00134C96">
        <w:rPr>
          <w:rFonts w:ascii="Times New Roman" w:hAnsi="Times New Roman" w:cs="Times New Roman"/>
          <w:sz w:val="28"/>
          <w:szCs w:val="28"/>
          <w:lang w:val="uk-UA"/>
        </w:rPr>
        <w:t xml:space="preserve"> URL: </w:t>
      </w:r>
      <w:hyperlink r:id="rId36" w:history="1">
        <w:r w:rsidRPr="00134C96">
          <w:rPr>
            <w:rStyle w:val="a3"/>
            <w:rFonts w:ascii="Times New Roman" w:eastAsia="Times New Roman" w:hAnsi="Times New Roman" w:cs="Times New Roman"/>
            <w:sz w:val="28"/>
            <w:szCs w:val="28"/>
            <w:lang w:val="uk-UA" w:eastAsia="ru-RU"/>
          </w:rPr>
          <w:t>https://zakon.rada.gov.ua/laws/show/1601-2001-п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затвердження Правил забезпечення захисту інформації в інформаційних, телекомунікаційних та інформаційно-телекомунікаційних системах. Постанова Кабінету Міністрів України від 29 березня 2006 р. № 373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37" w:history="1">
        <w:r w:rsidRPr="00134C96">
          <w:rPr>
            <w:rStyle w:val="a3"/>
            <w:rFonts w:ascii="Times New Roman" w:eastAsia="Times New Roman" w:hAnsi="Times New Roman" w:cs="Times New Roman"/>
            <w:sz w:val="28"/>
            <w:szCs w:val="28"/>
            <w:lang w:val="uk-UA" w:eastAsia="ru-RU"/>
          </w:rPr>
          <w:t>https://zakon.rada.gov.ua/laws/show/373-2006-п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19 жовтня 2016 р. № 736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38" w:history="1">
        <w:r w:rsidRPr="00134C96">
          <w:rPr>
            <w:rStyle w:val="a3"/>
            <w:rFonts w:ascii="Times New Roman" w:eastAsia="Times New Roman" w:hAnsi="Times New Roman" w:cs="Times New Roman"/>
            <w:sz w:val="28"/>
            <w:szCs w:val="28"/>
            <w:lang w:val="uk-UA" w:eastAsia="ru-RU"/>
          </w:rPr>
          <w:t>https://zakon.rada.gov.ua/laws/show/736-2016-п</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захист персональних даних: Закон України від 01 червня 2010 року № 2297-VI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39" w:history="1">
        <w:r w:rsidRPr="00134C96">
          <w:rPr>
            <w:rStyle w:val="a3"/>
            <w:rFonts w:ascii="Times New Roman" w:eastAsia="Times New Roman" w:hAnsi="Times New Roman" w:cs="Times New Roman"/>
            <w:sz w:val="28"/>
            <w:szCs w:val="28"/>
            <w:lang w:val="uk-UA" w:eastAsia="ru-RU"/>
          </w:rPr>
          <w:t>https://zakon.rada.gov.ua/laws/show/2297-17</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звернення громадян: Закон України від 02 жовтня 1996 р. // Відомості Верховної Ради України.— 1996.— № 47.— Ст.256.</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інформацію: Закон України від 02 жовтня 1992 р. // Відомості Верховної Ради України.— 1992.— № 48.— Ст.650.</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національну безпеку України: Закон України від 21 червня 2018 року № 2469-VIII.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40" w:anchor="n355" w:history="1">
        <w:r w:rsidRPr="00134C96">
          <w:rPr>
            <w:rStyle w:val="a3"/>
            <w:rFonts w:ascii="Times New Roman" w:eastAsia="Times New Roman" w:hAnsi="Times New Roman" w:cs="Times New Roman"/>
            <w:sz w:val="28"/>
            <w:szCs w:val="28"/>
            <w:lang w:val="uk-UA" w:eastAsia="ru-RU"/>
          </w:rPr>
          <w:t>https://zakon.rada.gov.ua/laws/show/2469-19#n355</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національну поліцію України: Закон України // ВВР. - 2015. - № 40-41. - Ст. 379.</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Перелік посадових осіб, на яких покладається виконання функцій державного експерта з питань таємниць. Указ Президента України від 1 грудня 2009 року № 987/2009 URL: </w:t>
      </w:r>
      <w:hyperlink r:id="rId41" w:history="1">
        <w:r w:rsidRPr="00134C96">
          <w:rPr>
            <w:rStyle w:val="a3"/>
            <w:rFonts w:ascii="Times New Roman" w:eastAsia="Times New Roman" w:hAnsi="Times New Roman" w:cs="Times New Roman"/>
            <w:sz w:val="28"/>
            <w:szCs w:val="28"/>
            <w:lang w:val="uk-UA" w:eastAsia="ru-RU"/>
          </w:rPr>
          <w:t>https://zakon.rada.gov.ua/laws/show/987/2009</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w:t>
      </w:r>
      <w:hyperlink r:id="rId42" w:history="1">
        <w:r w:rsidRPr="00134C96">
          <w:rPr>
            <w:rStyle w:val="a3"/>
            <w:rFonts w:ascii="Times New Roman" w:eastAsia="Times New Roman" w:hAnsi="Times New Roman" w:cs="Times New Roman"/>
            <w:sz w:val="28"/>
            <w:szCs w:val="28"/>
            <w:lang w:val="uk-UA" w:eastAsia="ru-RU"/>
          </w:rPr>
          <w:t>https://zakon.rada.gov.ua/laws/show/v0010760-16</w:t>
        </w:r>
      </w:hyperlink>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 xml:space="preserve">Про прокуратуру: Закон України 14 жовтня 2014 року № 1697-VII// ВВР. - 2015 р., / № 2-3 /, </w:t>
      </w:r>
      <w:proofErr w:type="spellStart"/>
      <w:r w:rsidRPr="00134C96">
        <w:rPr>
          <w:rFonts w:ascii="Times New Roman" w:hAnsi="Times New Roman" w:cs="Times New Roman"/>
          <w:sz w:val="28"/>
          <w:szCs w:val="28"/>
          <w:lang w:val="uk-UA"/>
        </w:rPr>
        <w:t>стор</w:t>
      </w:r>
      <w:proofErr w:type="spellEnd"/>
      <w:r w:rsidRPr="00134C96">
        <w:rPr>
          <w:rFonts w:ascii="Times New Roman" w:hAnsi="Times New Roman" w:cs="Times New Roman"/>
          <w:sz w:val="28"/>
          <w:szCs w:val="28"/>
          <w:lang w:val="uk-UA"/>
        </w:rPr>
        <w:t>. 54, стаття 12.</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555CB1" w:rsidRPr="00134C96" w:rsidRDefault="00555CB1" w:rsidP="00D60477">
      <w:pPr>
        <w:pStyle w:val="a4"/>
        <w:numPr>
          <w:ilvl w:val="0"/>
          <w:numId w:val="11"/>
        </w:numPr>
        <w:spacing w:after="0" w:line="360" w:lineRule="auto"/>
        <w:ind w:left="0" w:firstLine="709"/>
        <w:jc w:val="both"/>
        <w:rPr>
          <w:rFonts w:ascii="Times New Roman" w:hAnsi="Times New Roman" w:cs="Times New Roman"/>
          <w:sz w:val="28"/>
          <w:szCs w:val="28"/>
          <w:lang w:val="uk-UA"/>
        </w:rPr>
      </w:pPr>
      <w:r w:rsidRPr="00134C96">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Рішення Конституційного Суду України № 12-рп/2011 від 20 жовтня 2011 року </w:t>
      </w:r>
      <w:r w:rsidR="008660C4" w:rsidRPr="00134C96">
        <w:rPr>
          <w:rFonts w:ascii="Times New Roman" w:eastAsia="Times New Roman" w:hAnsi="Times New Roman" w:cs="Times New Roman"/>
          <w:sz w:val="28"/>
          <w:szCs w:val="28"/>
          <w:lang w:val="uk-UA" w:eastAsia="ru-RU"/>
        </w:rPr>
        <w:t>URL:</w:t>
      </w:r>
      <w:r w:rsidRPr="00134C96">
        <w:rPr>
          <w:rFonts w:ascii="Times New Roman" w:eastAsia="Times New Roman" w:hAnsi="Times New Roman" w:cs="Times New Roman"/>
          <w:sz w:val="28"/>
          <w:szCs w:val="28"/>
          <w:lang w:val="uk-UA" w:eastAsia="ru-RU"/>
        </w:rPr>
        <w:t xml:space="preserve"> </w:t>
      </w:r>
      <w:hyperlink r:id="rId43" w:history="1">
        <w:r w:rsidRPr="00134C96">
          <w:rPr>
            <w:rStyle w:val="a3"/>
            <w:rFonts w:ascii="Times New Roman" w:eastAsia="Times New Roman" w:hAnsi="Times New Roman" w:cs="Times New Roman"/>
            <w:sz w:val="28"/>
            <w:szCs w:val="28"/>
            <w:lang w:val="uk-UA" w:eastAsia="ru-RU"/>
          </w:rPr>
          <w:t>https://zakon.rada.gov.ua/laws/show/v012p710-11</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Рішення Конституційного Суду України № 2-рп/2012 від 20 січня 2012 року URL: </w:t>
      </w:r>
      <w:hyperlink r:id="rId44" w:history="1">
        <w:r w:rsidRPr="00134C96">
          <w:rPr>
            <w:rStyle w:val="a3"/>
            <w:rFonts w:ascii="Times New Roman" w:eastAsia="Times New Roman" w:hAnsi="Times New Roman" w:cs="Times New Roman"/>
            <w:sz w:val="28"/>
            <w:szCs w:val="28"/>
            <w:lang w:val="uk-UA" w:eastAsia="ru-RU"/>
          </w:rPr>
          <w:t>https://zakon.rada.gov.ua/laws/show/v002p710-12</w:t>
        </w:r>
      </w:hyperlink>
    </w:p>
    <w:p w:rsidR="00555CB1" w:rsidRPr="00134C96" w:rsidRDefault="00555CB1" w:rsidP="00D60477">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134C96">
        <w:rPr>
          <w:rFonts w:ascii="Times New Roman" w:eastAsia="Times New Roman" w:hAnsi="Times New Roman" w:cs="Times New Roman"/>
          <w:sz w:val="28"/>
          <w:szCs w:val="28"/>
          <w:lang w:val="uk-UA" w:eastAsia="ru-RU"/>
        </w:rPr>
        <w:t xml:space="preserve">Рішення Конституційного Суду України № 5-рп від 30 жовтня 1997 року (справа </w:t>
      </w:r>
      <w:proofErr w:type="spellStart"/>
      <w:r w:rsidRPr="00134C96">
        <w:rPr>
          <w:rFonts w:ascii="Times New Roman" w:eastAsia="Times New Roman" w:hAnsi="Times New Roman" w:cs="Times New Roman"/>
          <w:sz w:val="28"/>
          <w:szCs w:val="28"/>
          <w:lang w:val="uk-UA" w:eastAsia="ru-RU"/>
        </w:rPr>
        <w:t>К.Г.Устименка</w:t>
      </w:r>
      <w:proofErr w:type="spellEnd"/>
      <w:r w:rsidRPr="00134C96">
        <w:rPr>
          <w:rFonts w:ascii="Times New Roman" w:eastAsia="Times New Roman" w:hAnsi="Times New Roman" w:cs="Times New Roman"/>
          <w:sz w:val="28"/>
          <w:szCs w:val="28"/>
          <w:lang w:val="uk-UA" w:eastAsia="ru-RU"/>
        </w:rPr>
        <w:t xml:space="preserve">) URL: </w:t>
      </w:r>
      <w:hyperlink r:id="rId45" w:history="1">
        <w:r w:rsidRPr="00134C96">
          <w:rPr>
            <w:rStyle w:val="a3"/>
            <w:rFonts w:ascii="Times New Roman" w:eastAsia="Times New Roman" w:hAnsi="Times New Roman" w:cs="Times New Roman"/>
            <w:sz w:val="28"/>
            <w:szCs w:val="28"/>
            <w:lang w:val="uk-UA" w:eastAsia="ru-RU"/>
          </w:rPr>
          <w:t>https://zakon.rada.gov.ua/laws/show/v005p710-97</w:t>
        </w:r>
      </w:hyperlink>
    </w:p>
    <w:sectPr w:rsidR="00555CB1" w:rsidRPr="0013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246D8"/>
    <w:lvl w:ilvl="0">
      <w:numFmt w:val="bullet"/>
      <w:lvlText w:val="*"/>
      <w:lvlJc w:val="left"/>
    </w:lvl>
  </w:abstractNum>
  <w:abstractNum w:abstractNumId="1">
    <w:nsid w:val="001C6909"/>
    <w:multiLevelType w:val="hybridMultilevel"/>
    <w:tmpl w:val="8BE8AAB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723F25"/>
    <w:multiLevelType w:val="hybridMultilevel"/>
    <w:tmpl w:val="F02C8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CB5EA2"/>
    <w:multiLevelType w:val="hybridMultilevel"/>
    <w:tmpl w:val="5252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B10FE"/>
    <w:multiLevelType w:val="hybridMultilevel"/>
    <w:tmpl w:val="0E264638"/>
    <w:lvl w:ilvl="0" w:tplc="B90201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558EB"/>
    <w:multiLevelType w:val="hybridMultilevel"/>
    <w:tmpl w:val="8FDA27BE"/>
    <w:lvl w:ilvl="0" w:tplc="3E886AF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FC4FA1"/>
    <w:multiLevelType w:val="hybridMultilevel"/>
    <w:tmpl w:val="4FDE9172"/>
    <w:lvl w:ilvl="0" w:tplc="1AC4500A">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53DEC"/>
    <w:multiLevelType w:val="singleLevel"/>
    <w:tmpl w:val="8FF2BE7E"/>
    <w:lvl w:ilvl="0">
      <w:start w:val="1"/>
      <w:numFmt w:val="decimal"/>
      <w:lvlText w:val="%1."/>
      <w:lvlJc w:val="left"/>
      <w:pPr>
        <w:tabs>
          <w:tab w:val="num" w:pos="360"/>
        </w:tabs>
        <w:ind w:left="360" w:hanging="360"/>
      </w:pPr>
      <w:rPr>
        <w:b w:val="0"/>
        <w:i w:val="0"/>
      </w:rPr>
    </w:lvl>
  </w:abstractNum>
  <w:abstractNum w:abstractNumId="8">
    <w:nsid w:val="1AE861EE"/>
    <w:multiLevelType w:val="hybridMultilevel"/>
    <w:tmpl w:val="75C47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89120B"/>
    <w:multiLevelType w:val="hybridMultilevel"/>
    <w:tmpl w:val="A53A2A72"/>
    <w:lvl w:ilvl="0" w:tplc="085AB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49759E"/>
    <w:multiLevelType w:val="hybridMultilevel"/>
    <w:tmpl w:val="1F14B752"/>
    <w:lvl w:ilvl="0" w:tplc="05E466E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4368"/>
    <w:multiLevelType w:val="hybridMultilevel"/>
    <w:tmpl w:val="A97CA5A2"/>
    <w:lvl w:ilvl="0" w:tplc="C936BF7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617D10"/>
    <w:multiLevelType w:val="hybridMultilevel"/>
    <w:tmpl w:val="52C2539C"/>
    <w:lvl w:ilvl="0" w:tplc="085AB11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4C6"/>
    <w:multiLevelType w:val="hybridMultilevel"/>
    <w:tmpl w:val="5E1E180C"/>
    <w:lvl w:ilvl="0" w:tplc="041C0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D219D0"/>
    <w:multiLevelType w:val="hybridMultilevel"/>
    <w:tmpl w:val="E586F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F044DA"/>
    <w:multiLevelType w:val="hybridMultilevel"/>
    <w:tmpl w:val="331E7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81AD6"/>
    <w:multiLevelType w:val="hybridMultilevel"/>
    <w:tmpl w:val="6EE48892"/>
    <w:lvl w:ilvl="0" w:tplc="A816DE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06576D"/>
    <w:multiLevelType w:val="hybridMultilevel"/>
    <w:tmpl w:val="3F040A8E"/>
    <w:lvl w:ilvl="0" w:tplc="5FF4A3B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2872CA"/>
    <w:multiLevelType w:val="hybridMultilevel"/>
    <w:tmpl w:val="F02C8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2B2242"/>
    <w:multiLevelType w:val="hybridMultilevel"/>
    <w:tmpl w:val="B6D8F98A"/>
    <w:lvl w:ilvl="0" w:tplc="60A2828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D514E4"/>
    <w:multiLevelType w:val="hybridMultilevel"/>
    <w:tmpl w:val="CF5EECD6"/>
    <w:lvl w:ilvl="0" w:tplc="9762F4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40555"/>
    <w:multiLevelType w:val="hybridMultilevel"/>
    <w:tmpl w:val="5D9EF406"/>
    <w:lvl w:ilvl="0" w:tplc="76A4FCA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1D59CD"/>
    <w:multiLevelType w:val="hybridMultilevel"/>
    <w:tmpl w:val="9FDEA596"/>
    <w:lvl w:ilvl="0" w:tplc="AE10259E">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8761A9"/>
    <w:multiLevelType w:val="singleLevel"/>
    <w:tmpl w:val="D11EF29C"/>
    <w:lvl w:ilvl="0">
      <w:start w:val="1"/>
      <w:numFmt w:val="russianLower"/>
      <w:lvlText w:val="%1)"/>
      <w:lvlJc w:val="left"/>
      <w:pPr>
        <w:tabs>
          <w:tab w:val="num" w:pos="0"/>
        </w:tabs>
        <w:ind w:left="284" w:hanging="284"/>
      </w:pPr>
      <w:rPr>
        <w:rFonts w:hint="default"/>
      </w:rPr>
    </w:lvl>
  </w:abstractNum>
  <w:abstractNum w:abstractNumId="24">
    <w:nsid w:val="6E6B5306"/>
    <w:multiLevelType w:val="hybridMultilevel"/>
    <w:tmpl w:val="B4D4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DB4FAE"/>
    <w:multiLevelType w:val="hybridMultilevel"/>
    <w:tmpl w:val="C2A49720"/>
    <w:lvl w:ilvl="0" w:tplc="14DEE6D2">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52321D"/>
    <w:multiLevelType w:val="hybridMultilevel"/>
    <w:tmpl w:val="81D43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3"/>
  </w:num>
  <w:num w:numId="3">
    <w:abstractNumId w:val="7"/>
  </w:num>
  <w:num w:numId="4">
    <w:abstractNumId w:val="18"/>
  </w:num>
  <w:num w:numId="5">
    <w:abstractNumId w:val="2"/>
  </w:num>
  <w:num w:numId="6">
    <w:abstractNumId w:val="26"/>
  </w:num>
  <w:num w:numId="7">
    <w:abstractNumId w:val="16"/>
  </w:num>
  <w:num w:numId="8">
    <w:abstractNumId w:val="8"/>
  </w:num>
  <w:num w:numId="9">
    <w:abstractNumId w:val="1"/>
  </w:num>
  <w:num w:numId="10">
    <w:abstractNumId w:val="22"/>
  </w:num>
  <w:num w:numId="11">
    <w:abstractNumId w:val="9"/>
  </w:num>
  <w:num w:numId="12">
    <w:abstractNumId w:val="12"/>
  </w:num>
  <w:num w:numId="13">
    <w:abstractNumId w:val="11"/>
  </w:num>
  <w:num w:numId="14">
    <w:abstractNumId w:val="15"/>
  </w:num>
  <w:num w:numId="15">
    <w:abstractNumId w:val="13"/>
  </w:num>
  <w:num w:numId="16">
    <w:abstractNumId w:val="17"/>
  </w:num>
  <w:num w:numId="17">
    <w:abstractNumId w:val="6"/>
  </w:num>
  <w:num w:numId="18">
    <w:abstractNumId w:val="14"/>
  </w:num>
  <w:num w:numId="19">
    <w:abstractNumId w:val="25"/>
  </w:num>
  <w:num w:numId="20">
    <w:abstractNumId w:val="20"/>
  </w:num>
  <w:num w:numId="21">
    <w:abstractNumId w:val="21"/>
  </w:num>
  <w:num w:numId="22">
    <w:abstractNumId w:val="24"/>
  </w:num>
  <w:num w:numId="23">
    <w:abstractNumId w:val="10"/>
  </w:num>
  <w:num w:numId="24">
    <w:abstractNumId w:val="3"/>
  </w:num>
  <w:num w:numId="25">
    <w:abstractNumId w:val="5"/>
  </w:num>
  <w:num w:numId="26">
    <w:abstractNumId w:val="4"/>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97"/>
    <w:rsid w:val="0004263B"/>
    <w:rsid w:val="00134C96"/>
    <w:rsid w:val="002447FC"/>
    <w:rsid w:val="00260C77"/>
    <w:rsid w:val="0028747C"/>
    <w:rsid w:val="002D12DB"/>
    <w:rsid w:val="00333131"/>
    <w:rsid w:val="003A6FC4"/>
    <w:rsid w:val="00421D76"/>
    <w:rsid w:val="00541FC5"/>
    <w:rsid w:val="00555CB1"/>
    <w:rsid w:val="0059099E"/>
    <w:rsid w:val="005B5664"/>
    <w:rsid w:val="0073441F"/>
    <w:rsid w:val="0079367F"/>
    <w:rsid w:val="008660C4"/>
    <w:rsid w:val="008D109C"/>
    <w:rsid w:val="008E024D"/>
    <w:rsid w:val="009B2509"/>
    <w:rsid w:val="009B479E"/>
    <w:rsid w:val="00A80D55"/>
    <w:rsid w:val="00AB4B93"/>
    <w:rsid w:val="00AC59A9"/>
    <w:rsid w:val="00AE0E22"/>
    <w:rsid w:val="00B16D58"/>
    <w:rsid w:val="00B56B81"/>
    <w:rsid w:val="00C05D04"/>
    <w:rsid w:val="00C74B2C"/>
    <w:rsid w:val="00C919BA"/>
    <w:rsid w:val="00CA5204"/>
    <w:rsid w:val="00D45A64"/>
    <w:rsid w:val="00D60477"/>
    <w:rsid w:val="00D63C98"/>
    <w:rsid w:val="00DF7E2D"/>
    <w:rsid w:val="00E575DC"/>
    <w:rsid w:val="00E64F44"/>
    <w:rsid w:val="00F9499F"/>
    <w:rsid w:val="00FF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204"/>
    <w:rPr>
      <w:color w:val="0000FF" w:themeColor="hyperlink"/>
      <w:u w:val="single"/>
    </w:rPr>
  </w:style>
  <w:style w:type="paragraph" w:styleId="a4">
    <w:name w:val="List Paragraph"/>
    <w:basedOn w:val="a"/>
    <w:uiPriority w:val="34"/>
    <w:qFormat/>
    <w:rsid w:val="00CA5204"/>
    <w:pPr>
      <w:ind w:left="720"/>
      <w:contextualSpacing/>
    </w:pPr>
  </w:style>
  <w:style w:type="paragraph" w:styleId="a5">
    <w:name w:val="Title"/>
    <w:aliases w:val="Мой стиль"/>
    <w:basedOn w:val="a"/>
    <w:link w:val="a6"/>
    <w:qFormat/>
    <w:rsid w:val="00F9499F"/>
    <w:pPr>
      <w:spacing w:after="0" w:line="240" w:lineRule="auto"/>
      <w:jc w:val="center"/>
    </w:pPr>
    <w:rPr>
      <w:rFonts w:ascii="Times New Roman" w:eastAsia="Times New Roman" w:hAnsi="Times New Roman" w:cs="Times New Roman"/>
      <w:sz w:val="28"/>
      <w:szCs w:val="20"/>
      <w:lang w:val="uk-UA" w:eastAsia="x-none"/>
    </w:rPr>
  </w:style>
  <w:style w:type="character" w:customStyle="1" w:styleId="a6">
    <w:name w:val="Название Знак"/>
    <w:aliases w:val="Мой стиль Знак"/>
    <w:basedOn w:val="a0"/>
    <w:link w:val="a5"/>
    <w:rsid w:val="00F9499F"/>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204"/>
    <w:rPr>
      <w:color w:val="0000FF" w:themeColor="hyperlink"/>
      <w:u w:val="single"/>
    </w:rPr>
  </w:style>
  <w:style w:type="paragraph" w:styleId="a4">
    <w:name w:val="List Paragraph"/>
    <w:basedOn w:val="a"/>
    <w:uiPriority w:val="34"/>
    <w:qFormat/>
    <w:rsid w:val="00CA5204"/>
    <w:pPr>
      <w:ind w:left="720"/>
      <w:contextualSpacing/>
    </w:pPr>
  </w:style>
  <w:style w:type="paragraph" w:styleId="a5">
    <w:name w:val="Title"/>
    <w:aliases w:val="Мой стиль"/>
    <w:basedOn w:val="a"/>
    <w:link w:val="a6"/>
    <w:qFormat/>
    <w:rsid w:val="00F9499F"/>
    <w:pPr>
      <w:spacing w:after="0" w:line="240" w:lineRule="auto"/>
      <w:jc w:val="center"/>
    </w:pPr>
    <w:rPr>
      <w:rFonts w:ascii="Times New Roman" w:eastAsia="Times New Roman" w:hAnsi="Times New Roman" w:cs="Times New Roman"/>
      <w:sz w:val="28"/>
      <w:szCs w:val="20"/>
      <w:lang w:val="uk-UA" w:eastAsia="x-none"/>
    </w:rPr>
  </w:style>
  <w:style w:type="character" w:customStyle="1" w:styleId="a6">
    <w:name w:val="Название Знак"/>
    <w:aliases w:val="Мой стиль Знак"/>
    <w:basedOn w:val="a0"/>
    <w:link w:val="a5"/>
    <w:rsid w:val="00F9499F"/>
    <w:rPr>
      <w:rFonts w:ascii="Times New Roman" w:eastAsia="Times New Roman" w:hAnsi="Times New Roman" w:cs="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5-12/print" TargetMode="External"/><Relationship Id="rId13" Type="http://schemas.openxmlformats.org/officeDocument/2006/relationships/hyperlink" Target="https://zakon.rada.gov.ua/laws/show/3855-12/print" TargetMode="External"/><Relationship Id="rId18" Type="http://schemas.openxmlformats.org/officeDocument/2006/relationships/hyperlink" Target="https://zakon.rada.gov.ua/laws/show/3855-12/print" TargetMode="External"/><Relationship Id="rId26" Type="http://schemas.openxmlformats.org/officeDocument/2006/relationships/hyperlink" Target="https://zakon.rada.gov.ua/laws/show/v0114900-12" TargetMode="External"/><Relationship Id="rId39" Type="http://schemas.openxmlformats.org/officeDocument/2006/relationships/hyperlink" Target="https://zakon.rada.gov.ua/laws/show/2297-17" TargetMode="External"/><Relationship Id="rId3" Type="http://schemas.microsoft.com/office/2007/relationships/stylesWithEffects" Target="stylesWithEffects.xml"/><Relationship Id="rId21" Type="http://schemas.openxmlformats.org/officeDocument/2006/relationships/hyperlink" Target="https://zakon.rada.gov.ua/laws/show/436-15" TargetMode="External"/><Relationship Id="rId34" Type="http://schemas.openxmlformats.org/officeDocument/2006/relationships/hyperlink" Target="https://zakon.rada.gov.ua/laws/show/z0902-05" TargetMode="External"/><Relationship Id="rId42" Type="http://schemas.openxmlformats.org/officeDocument/2006/relationships/hyperlink" Target="https://zakon.rada.gov.ua/laws/show/v0010760-16" TargetMode="External"/><Relationship Id="rId47" Type="http://schemas.openxmlformats.org/officeDocument/2006/relationships/theme" Target="theme/theme1.xml"/><Relationship Id="rId7" Type="http://schemas.openxmlformats.org/officeDocument/2006/relationships/hyperlink" Target="https://zakon.rada.gov.ua/laws/show/3855-12/print" TargetMode="External"/><Relationship Id="rId12" Type="http://schemas.openxmlformats.org/officeDocument/2006/relationships/hyperlink" Target="https://zakon.rada.gov.ua/laws/show/3855-12/print" TargetMode="External"/><Relationship Id="rId17" Type="http://schemas.openxmlformats.org/officeDocument/2006/relationships/hyperlink" Target="https://zakon.rada.gov.ua/laws/show/3855-12/print" TargetMode="External"/><Relationship Id="rId25" Type="http://schemas.openxmlformats.org/officeDocument/2006/relationships/hyperlink" Target="https://zakon.rada.gov.ua/laws/show/995_015" TargetMode="External"/><Relationship Id="rId33" Type="http://schemas.openxmlformats.org/officeDocument/2006/relationships/hyperlink" Target="https://zakon.rada.gov.ua/laws/show/3262-15" TargetMode="External"/><Relationship Id="rId38" Type="http://schemas.openxmlformats.org/officeDocument/2006/relationships/hyperlink" Target="https://zakon.rada.gov.ua/laws/show/736-2016-&#108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3855-12/print" TargetMode="External"/><Relationship Id="rId20" Type="http://schemas.openxmlformats.org/officeDocument/2006/relationships/hyperlink" Target="https://zakon.rada.gov.ua/laws/show/3855-12/print" TargetMode="External"/><Relationship Id="rId29" Type="http://schemas.openxmlformats.org/officeDocument/2006/relationships/hyperlink" Target="https://zakon.rada.gov.ua/laws/show/3477-15" TargetMode="External"/><Relationship Id="rId41" Type="http://schemas.openxmlformats.org/officeDocument/2006/relationships/hyperlink" Target="https://zakon.rada.gov.ua/laws/show/987/2009" TargetMode="External"/><Relationship Id="rId1" Type="http://schemas.openxmlformats.org/officeDocument/2006/relationships/numbering" Target="numbering.xml"/><Relationship Id="rId6" Type="http://schemas.openxmlformats.org/officeDocument/2006/relationships/hyperlink" Target="https://zakon.rada.gov.ua/laws/show/2135-12" TargetMode="External"/><Relationship Id="rId11" Type="http://schemas.openxmlformats.org/officeDocument/2006/relationships/hyperlink" Target="https://zakon.rada.gov.ua/laws/show/3855-12/print" TargetMode="External"/><Relationship Id="rId24" Type="http://schemas.openxmlformats.org/officeDocument/2006/relationships/hyperlink" Target="https://zakon.rada.gov.ua/laws/show/47/2017"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373-2006-&#1087;" TargetMode="External"/><Relationship Id="rId40" Type="http://schemas.openxmlformats.org/officeDocument/2006/relationships/hyperlink" Target="https://zakon.rada.gov.ua/laws/show/2469-19" TargetMode="External"/><Relationship Id="rId45" Type="http://schemas.openxmlformats.org/officeDocument/2006/relationships/hyperlink" Target="https://zakon.rada.gov.ua/laws/show/v005p710-97" TargetMode="External"/><Relationship Id="rId5" Type="http://schemas.openxmlformats.org/officeDocument/2006/relationships/webSettings" Target="webSettings.xml"/><Relationship Id="rId15" Type="http://schemas.openxmlformats.org/officeDocument/2006/relationships/hyperlink" Target="https://zakon.rada.gov.ua/laws/show/3855-12/print" TargetMode="External"/><Relationship Id="rId23" Type="http://schemas.openxmlformats.org/officeDocument/2006/relationships/hyperlink" Target="https://zakon.rada.gov.ua/laws/show/669-2016-&#1087;" TargetMode="External"/><Relationship Id="rId28" Type="http://schemas.openxmlformats.org/officeDocument/2006/relationships/hyperlink" Target="https://zakon.rada.gov.ua/laws/show/414-94-&#1087;" TargetMode="External"/><Relationship Id="rId36" Type="http://schemas.openxmlformats.org/officeDocument/2006/relationships/hyperlink" Target="https://zakon.rada.gov.ua/laws/show/1601-2001-&#1087;" TargetMode="External"/><Relationship Id="rId10" Type="http://schemas.openxmlformats.org/officeDocument/2006/relationships/hyperlink" Target="https://zakon.rada.gov.ua/laws/show/3855-12/print" TargetMode="External"/><Relationship Id="rId19" Type="http://schemas.openxmlformats.org/officeDocument/2006/relationships/hyperlink" Target="https://zakon.rada.gov.ua/laws/show/3855-12/print" TargetMode="External"/><Relationship Id="rId31" Type="http://schemas.openxmlformats.org/officeDocument/2006/relationships/hyperlink" Target="https://zakon.rada.gov.ua/laws/show/281-2002-&#1087;" TargetMode="External"/><Relationship Id="rId44" Type="http://schemas.openxmlformats.org/officeDocument/2006/relationships/hyperlink" Target="https://zakon.rada.gov.ua/laws/show/v002p710-12" TargetMode="External"/><Relationship Id="rId4" Type="http://schemas.openxmlformats.org/officeDocument/2006/relationships/settings" Target="settings.xml"/><Relationship Id="rId9" Type="http://schemas.openxmlformats.org/officeDocument/2006/relationships/hyperlink" Target="https://zakon.rada.gov.ua/laws/show/3855-12/print" TargetMode="External"/><Relationship Id="rId14" Type="http://schemas.openxmlformats.org/officeDocument/2006/relationships/hyperlink" Target="https://zakon.rada.gov.ua/laws/show/3855-12/print" TargetMode="External"/><Relationship Id="rId22" Type="http://schemas.openxmlformats.org/officeDocument/2006/relationships/hyperlink" Target="https://zakon.rada.gov.ua/laws/show/55-2018-&#1087;" TargetMode="External"/><Relationship Id="rId27" Type="http://schemas.openxmlformats.org/officeDocument/2006/relationships/hyperlink" Target="https://zakon.rada.gov.ua/laws/show/995_004/paran80" TargetMode="External"/><Relationship Id="rId30" Type="http://schemas.openxmlformats.org/officeDocument/2006/relationships/hyperlink" Target="https://zakon.rada.gov.ua/laws/show/779-94-&#1087;" TargetMode="External"/><Relationship Id="rId35" Type="http://schemas.openxmlformats.org/officeDocument/2006/relationships/hyperlink" Target="https://zakon.rada.gov.ua/laws/show/180-98-&#1087;" TargetMode="External"/><Relationship Id="rId43" Type="http://schemas.openxmlformats.org/officeDocument/2006/relationships/hyperlink" Target="https://zakon.rada.gov.ua/laws/show/v012p7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6</cp:revision>
  <dcterms:created xsi:type="dcterms:W3CDTF">2020-08-31T13:51:00Z</dcterms:created>
  <dcterms:modified xsi:type="dcterms:W3CDTF">2020-10-04T19:33:00Z</dcterms:modified>
</cp:coreProperties>
</file>