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75" w:rsidRDefault="00D97A75" w:rsidP="009F564A">
      <w:pPr>
        <w:pStyle w:val="Normal1"/>
        <w:widowControl/>
        <w:shd w:val="clear" w:color="auto" w:fill="FFFFFF"/>
        <w:ind w:firstLine="0"/>
        <w:jc w:val="center"/>
        <w:rPr>
          <w:rFonts w:ascii="Times New Roman" w:hAnsi="Times New Roman" w:cs="Times New Roman"/>
          <w:b/>
          <w:bCs/>
          <w:caps/>
          <w:color w:val="000000"/>
          <w:sz w:val="28"/>
          <w:szCs w:val="28"/>
          <w:lang w:val="ru-RU"/>
        </w:rPr>
      </w:pPr>
      <w:r>
        <w:rPr>
          <w:rFonts w:ascii="Times New Roman" w:hAnsi="Times New Roman" w:cs="Times New Roman"/>
          <w:b/>
          <w:bCs/>
          <w:caps/>
          <w:color w:val="000000"/>
          <w:sz w:val="28"/>
          <w:szCs w:val="28"/>
        </w:rPr>
        <w:t>міністерство внутрішніх справУКРАЇНИ</w:t>
      </w:r>
    </w:p>
    <w:p w:rsidR="00D97A75" w:rsidRDefault="00D97A75" w:rsidP="009F564A">
      <w:pPr>
        <w:pStyle w:val="Normal1"/>
        <w:widowControl/>
        <w:shd w:val="clear" w:color="auto" w:fill="FFFFFF"/>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Дніпропетровський державний університет внутрішніх справ</w:t>
      </w:r>
    </w:p>
    <w:p w:rsidR="00D97A75" w:rsidRDefault="00D97A75" w:rsidP="009F564A">
      <w:pPr>
        <w:jc w:val="center"/>
        <w:rPr>
          <w:b/>
          <w:bCs/>
          <w:sz w:val="28"/>
          <w:szCs w:val="28"/>
        </w:rPr>
      </w:pPr>
    </w:p>
    <w:p w:rsidR="00D97A75" w:rsidRDefault="00D97A75" w:rsidP="009F564A">
      <w:pPr>
        <w:jc w:val="center"/>
        <w:rPr>
          <w:b/>
          <w:bCs/>
          <w:sz w:val="28"/>
          <w:szCs w:val="28"/>
        </w:rPr>
      </w:pPr>
      <w:r>
        <w:rPr>
          <w:b/>
          <w:bCs/>
          <w:sz w:val="28"/>
          <w:szCs w:val="28"/>
        </w:rPr>
        <w:t>ЮРИДИЧНИЙ ФАКУЛЬТЕТ</w:t>
      </w:r>
    </w:p>
    <w:p w:rsidR="00D97A75" w:rsidRDefault="00D97A75" w:rsidP="009F564A">
      <w:pPr>
        <w:jc w:val="center"/>
        <w:rPr>
          <w:sz w:val="28"/>
          <w:szCs w:val="28"/>
        </w:rPr>
      </w:pPr>
    </w:p>
    <w:p w:rsidR="00D97A75" w:rsidRDefault="00D97A75" w:rsidP="009F564A">
      <w:pPr>
        <w:jc w:val="center"/>
        <w:rPr>
          <w:sz w:val="28"/>
          <w:szCs w:val="28"/>
        </w:rPr>
      </w:pPr>
    </w:p>
    <w:p w:rsidR="00D97A75" w:rsidRDefault="00D97A75" w:rsidP="009F564A">
      <w:pPr>
        <w:jc w:val="center"/>
        <w:rPr>
          <w:sz w:val="28"/>
          <w:szCs w:val="28"/>
        </w:rPr>
      </w:pPr>
      <w:r>
        <w:rPr>
          <w:sz w:val="28"/>
          <w:szCs w:val="28"/>
        </w:rPr>
        <w:t>Кафедра кримінально-правових дисциплін</w:t>
      </w: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rPr>
      </w:pPr>
    </w:p>
    <w:p w:rsidR="00D97A75" w:rsidRDefault="00D97A75" w:rsidP="009F564A">
      <w:pPr>
        <w:pStyle w:val="Normal1"/>
        <w:widowControl/>
        <w:shd w:val="clear" w:color="auto" w:fill="FFFFFF"/>
        <w:spacing w:line="240"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КОНСПЕКТ лекціЙ</w:t>
      </w:r>
    </w:p>
    <w:p w:rsidR="00D97A75" w:rsidRPr="009F564A" w:rsidRDefault="00D97A75" w:rsidP="009F564A">
      <w:pPr>
        <w:pStyle w:val="Heading2"/>
        <w:spacing w:before="0" w:after="0"/>
        <w:jc w:val="center"/>
        <w:rPr>
          <w:rFonts w:ascii="Times New Roman" w:hAnsi="Times New Roman" w:cs="Times New Roman"/>
          <w:b w:val="0"/>
          <w:bCs w:val="0"/>
          <w:i w:val="0"/>
          <w:iCs w:val="0"/>
          <w:caps/>
          <w:lang w:eastAsia="uk-UA"/>
        </w:rPr>
      </w:pPr>
    </w:p>
    <w:p w:rsidR="00D97A75" w:rsidRDefault="00D97A75" w:rsidP="009F564A">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з дисципліни </w:t>
      </w:r>
      <w:r w:rsidRPr="009F564A">
        <w:rPr>
          <w:rFonts w:ascii="Times New Roman" w:hAnsi="Times New Roman" w:cs="Times New Roman"/>
          <w:caps/>
          <w:sz w:val="28"/>
          <w:szCs w:val="28"/>
          <w:lang w:eastAsia="uk-UA"/>
        </w:rPr>
        <w:t>«</w:t>
      </w:r>
      <w:r>
        <w:rPr>
          <w:rFonts w:ascii="Times New Roman" w:hAnsi="Times New Roman" w:cs="Times New Roman"/>
          <w:sz w:val="28"/>
          <w:szCs w:val="28"/>
        </w:rPr>
        <w:t xml:space="preserve">Практикум зі складання кримінальних </w:t>
      </w:r>
    </w:p>
    <w:p w:rsidR="00D97A75" w:rsidRDefault="00D97A75" w:rsidP="009F564A">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процесуальних документів</w:t>
      </w:r>
      <w:r w:rsidRPr="009F564A">
        <w:rPr>
          <w:rFonts w:ascii="Times New Roman" w:hAnsi="Times New Roman" w:cs="Times New Roman"/>
          <w:b w:val="0"/>
          <w:bCs w:val="0"/>
          <w:caps/>
          <w:sz w:val="28"/>
          <w:szCs w:val="28"/>
          <w:lang w:eastAsia="uk-UA"/>
        </w:rPr>
        <w:t>»</w:t>
      </w:r>
    </w:p>
    <w:p w:rsidR="00D97A75" w:rsidRDefault="00D97A75" w:rsidP="009F564A">
      <w:pPr>
        <w:shd w:val="clear" w:color="auto" w:fill="FFFFFF"/>
        <w:spacing w:line="256" w:lineRule="auto"/>
        <w:jc w:val="center"/>
        <w:rPr>
          <w:sz w:val="28"/>
          <w:szCs w:val="28"/>
          <w:lang w:eastAsia="ru-RU"/>
        </w:rPr>
      </w:pPr>
    </w:p>
    <w:p w:rsidR="00D97A75" w:rsidRDefault="00D97A75" w:rsidP="009F564A">
      <w:pPr>
        <w:shd w:val="clear" w:color="auto" w:fill="FFFFFF"/>
        <w:spacing w:line="256" w:lineRule="auto"/>
        <w:jc w:val="center"/>
        <w:rPr>
          <w:sz w:val="28"/>
          <w:szCs w:val="28"/>
          <w:lang w:eastAsia="ru-RU"/>
        </w:rPr>
      </w:pPr>
    </w:p>
    <w:p w:rsidR="00D97A75" w:rsidRDefault="00D97A75" w:rsidP="009F564A">
      <w:pPr>
        <w:shd w:val="clear" w:color="auto" w:fill="FFFFFF"/>
        <w:spacing w:line="256" w:lineRule="auto"/>
        <w:jc w:val="center"/>
        <w:rPr>
          <w:sz w:val="28"/>
          <w:szCs w:val="28"/>
          <w:lang w:eastAsia="ru-RU"/>
        </w:rPr>
      </w:pPr>
    </w:p>
    <w:p w:rsidR="00D97A75" w:rsidRDefault="00D97A75" w:rsidP="009F564A">
      <w:pPr>
        <w:shd w:val="clear" w:color="auto" w:fill="FFFFFF"/>
        <w:spacing w:line="256" w:lineRule="auto"/>
        <w:jc w:val="center"/>
        <w:rPr>
          <w:sz w:val="28"/>
          <w:szCs w:val="28"/>
          <w:lang w:eastAsia="ru-RU"/>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lang w:val="ru-RU" w:eastAsia="zh-CN"/>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lang w:val="ru-RU" w:eastAsia="zh-CN"/>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lang w:val="ru-RU" w:eastAsia="zh-CN"/>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lang w:val="ru-RU" w:eastAsia="zh-CN"/>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lang w:val="ru-RU" w:eastAsia="zh-CN"/>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color w:val="000000"/>
          <w:sz w:val="28"/>
          <w:szCs w:val="28"/>
          <w:lang w:val="ru-RU"/>
        </w:rPr>
      </w:pPr>
    </w:p>
    <w:p w:rsidR="00D97A75" w:rsidRDefault="00D97A75" w:rsidP="009F564A">
      <w:pPr>
        <w:pStyle w:val="Normal1"/>
        <w:widowControl/>
        <w:shd w:val="clear" w:color="auto" w:fill="FFFFFF"/>
        <w:spacing w:line="240" w:lineRule="auto"/>
        <w:ind w:left="5760" w:firstLine="0"/>
        <w:rPr>
          <w:rFonts w:ascii="Times New Roman" w:hAnsi="Times New Roman" w:cs="Times New Roman"/>
          <w:color w:val="000000"/>
          <w:sz w:val="28"/>
          <w:szCs w:val="28"/>
        </w:rPr>
      </w:pPr>
      <w:r>
        <w:rPr>
          <w:rFonts w:ascii="Times New Roman" w:hAnsi="Times New Roman" w:cs="Times New Roman"/>
          <w:color w:val="000000"/>
          <w:sz w:val="28"/>
          <w:szCs w:val="28"/>
        </w:rPr>
        <w:t>Для здобувачів вищої освіти юридичного факультету</w:t>
      </w:r>
    </w:p>
    <w:p w:rsidR="00D97A75" w:rsidRDefault="00D97A75" w:rsidP="009F564A">
      <w:pPr>
        <w:tabs>
          <w:tab w:val="num" w:pos="0"/>
        </w:tabs>
        <w:jc w:val="center"/>
        <w:rPr>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jc w:val="center"/>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0"/>
        <w:rPr>
          <w:rFonts w:ascii="Times New Roman" w:hAnsi="Times New Roman" w:cs="Times New Roman"/>
          <w:sz w:val="28"/>
          <w:szCs w:val="28"/>
        </w:rPr>
      </w:pPr>
    </w:p>
    <w:p w:rsidR="00D97A75" w:rsidRDefault="00D97A75" w:rsidP="009F564A">
      <w:pPr>
        <w:pStyle w:val="Normal1"/>
        <w:widowControl/>
        <w:shd w:val="clear" w:color="auto" w:fill="FFFFFF"/>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Дніпро – 2019</w:t>
      </w:r>
    </w:p>
    <w:p w:rsidR="00D97A75" w:rsidRDefault="00D97A75" w:rsidP="009F564A">
      <w:pPr>
        <w:ind w:firstLine="709"/>
        <w:jc w:val="both"/>
        <w:rPr>
          <w:b/>
          <w:bCs/>
          <w:sz w:val="28"/>
          <w:szCs w:val="28"/>
        </w:rPr>
      </w:pPr>
    </w:p>
    <w:p w:rsidR="00D97A75" w:rsidRDefault="00D97A75" w:rsidP="009F564A">
      <w:pPr>
        <w:ind w:firstLine="709"/>
        <w:jc w:val="both"/>
        <w:rPr>
          <w:color w:val="000000"/>
          <w:sz w:val="28"/>
          <w:szCs w:val="28"/>
        </w:rPr>
      </w:pPr>
    </w:p>
    <w:p w:rsidR="00D97A75" w:rsidRDefault="00D97A75" w:rsidP="009F564A">
      <w:pPr>
        <w:ind w:firstLine="709"/>
        <w:jc w:val="both"/>
        <w:rPr>
          <w:sz w:val="28"/>
          <w:szCs w:val="28"/>
        </w:rPr>
      </w:pPr>
      <w:r>
        <w:rPr>
          <w:color w:val="000000"/>
          <w:sz w:val="28"/>
          <w:szCs w:val="28"/>
        </w:rPr>
        <w:t xml:space="preserve">Конспект лекцій підготував </w:t>
      </w:r>
      <w:r>
        <w:rPr>
          <w:b/>
          <w:bCs/>
          <w:sz w:val="28"/>
          <w:szCs w:val="28"/>
        </w:rPr>
        <w:t>Шиян А.Г.</w:t>
      </w:r>
      <w:r>
        <w:rPr>
          <w:i/>
          <w:iCs/>
          <w:sz w:val="28"/>
          <w:szCs w:val="28"/>
        </w:rPr>
        <w:t xml:space="preserve"> –</w:t>
      </w:r>
      <w:r>
        <w:rPr>
          <w:sz w:val="28"/>
          <w:szCs w:val="28"/>
        </w:rPr>
        <w:t xml:space="preserve">старший викладач кафедри кримінально-правових дисциплін Дніпропетровського державного університету внутрішніх справ, 2019. – </w:t>
      </w:r>
      <w:r w:rsidRPr="00F07C77">
        <w:rPr>
          <w:sz w:val="28"/>
          <w:szCs w:val="28"/>
        </w:rPr>
        <w:t>2</w:t>
      </w:r>
      <w:r>
        <w:rPr>
          <w:sz w:val="28"/>
          <w:szCs w:val="28"/>
        </w:rPr>
        <w:t>0</w:t>
      </w:r>
      <w:r w:rsidRPr="00F07C77">
        <w:rPr>
          <w:sz w:val="28"/>
          <w:szCs w:val="28"/>
        </w:rPr>
        <w:t xml:space="preserve"> с.</w:t>
      </w:r>
    </w:p>
    <w:p w:rsidR="00D97A75" w:rsidRDefault="00D97A75" w:rsidP="009F564A">
      <w:pPr>
        <w:ind w:firstLine="709"/>
        <w:jc w:val="both"/>
        <w:rPr>
          <w:sz w:val="28"/>
          <w:szCs w:val="28"/>
        </w:rPr>
      </w:pPr>
    </w:p>
    <w:p w:rsidR="00D97A75" w:rsidRDefault="00D97A75" w:rsidP="009F564A">
      <w:pPr>
        <w:ind w:firstLine="709"/>
        <w:jc w:val="both"/>
        <w:rPr>
          <w:sz w:val="28"/>
          <w:szCs w:val="28"/>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ind w:firstLine="709"/>
        <w:rPr>
          <w:color w:val="000000"/>
          <w:sz w:val="28"/>
          <w:szCs w:val="28"/>
        </w:rPr>
      </w:pPr>
    </w:p>
    <w:p w:rsidR="00D97A75" w:rsidRDefault="00D97A75" w:rsidP="009F564A">
      <w:pPr>
        <w:ind w:firstLine="709"/>
        <w:rPr>
          <w:color w:val="000000"/>
          <w:sz w:val="28"/>
          <w:szCs w:val="28"/>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rPr>
          <w:rFonts w:ascii="Times New Roman" w:hAnsi="Times New Roman" w:cs="Times New Roman"/>
          <w:color w:val="000000"/>
          <w:sz w:val="28"/>
          <w:szCs w:val="28"/>
          <w:lang w:val="uk-UA"/>
        </w:rPr>
      </w:pPr>
    </w:p>
    <w:p w:rsidR="00D97A75" w:rsidRDefault="00D97A75" w:rsidP="009F564A">
      <w:pPr>
        <w:pStyle w:val="Normal2"/>
        <w:widowControl/>
        <w:shd w:val="clear" w:color="auto" w:fill="FFFFFF"/>
        <w:ind w:firstLine="709"/>
        <w:jc w:val="center"/>
        <w:rPr>
          <w:rFonts w:ascii="Times New Roman" w:hAnsi="Times New Roman" w:cs="Times New Roman"/>
          <w:color w:val="000000"/>
          <w:sz w:val="28"/>
          <w:szCs w:val="28"/>
          <w:lang w:val="uk-UA"/>
        </w:rPr>
      </w:pPr>
    </w:p>
    <w:p w:rsidR="00D97A75" w:rsidRPr="009F564A" w:rsidRDefault="00D97A75" w:rsidP="009F564A">
      <w:pPr>
        <w:shd w:val="clear" w:color="auto" w:fill="FFFFFF"/>
        <w:ind w:firstLine="709"/>
        <w:jc w:val="center"/>
        <w:rPr>
          <w:b/>
          <w:bCs/>
          <w:i/>
          <w:iCs/>
          <w:sz w:val="28"/>
          <w:szCs w:val="28"/>
        </w:rPr>
      </w:pPr>
    </w:p>
    <w:p w:rsidR="00D97A75" w:rsidRPr="009F564A" w:rsidRDefault="00D97A75" w:rsidP="009F564A">
      <w:pPr>
        <w:shd w:val="clear" w:color="auto" w:fill="FFFFFF"/>
        <w:ind w:firstLine="709"/>
        <w:jc w:val="center"/>
        <w:rPr>
          <w:b/>
          <w:bCs/>
          <w:i/>
          <w:iCs/>
          <w:sz w:val="28"/>
          <w:szCs w:val="28"/>
        </w:rPr>
      </w:pPr>
    </w:p>
    <w:p w:rsidR="00D97A75" w:rsidRPr="009F564A" w:rsidRDefault="00D97A75" w:rsidP="009F564A">
      <w:pPr>
        <w:shd w:val="clear" w:color="auto" w:fill="FFFFFF"/>
        <w:ind w:firstLine="709"/>
        <w:jc w:val="center"/>
        <w:rPr>
          <w:b/>
          <w:bCs/>
          <w:i/>
          <w:iCs/>
          <w:sz w:val="28"/>
          <w:szCs w:val="28"/>
        </w:rPr>
      </w:pPr>
    </w:p>
    <w:p w:rsidR="00D97A75" w:rsidRPr="009F564A" w:rsidRDefault="00D97A75" w:rsidP="009F564A">
      <w:pPr>
        <w:shd w:val="clear" w:color="auto" w:fill="FFFFFF"/>
        <w:ind w:firstLine="709"/>
        <w:jc w:val="center"/>
        <w:rPr>
          <w:b/>
          <w:bCs/>
          <w:i/>
          <w:iCs/>
          <w:sz w:val="28"/>
          <w:szCs w:val="28"/>
        </w:rPr>
      </w:pPr>
    </w:p>
    <w:p w:rsidR="00D97A75" w:rsidRDefault="00D97A75" w:rsidP="009F564A">
      <w:pPr>
        <w:pStyle w:val="Normal1"/>
        <w:widowControl/>
        <w:shd w:val="clear" w:color="auto" w:fill="FFFFFF"/>
        <w:ind w:left="5760" w:firstLine="52"/>
        <w:rPr>
          <w:rFonts w:ascii="Times New Roman" w:hAnsi="Times New Roman" w:cs="Times New Roman"/>
          <w:color w:val="000000"/>
          <w:sz w:val="28"/>
          <w:szCs w:val="28"/>
        </w:rPr>
      </w:pPr>
    </w:p>
    <w:p w:rsidR="00D97A75" w:rsidRDefault="00D97A75" w:rsidP="009F564A">
      <w:pPr>
        <w:pStyle w:val="Normal1"/>
        <w:widowControl/>
        <w:shd w:val="clear" w:color="auto" w:fill="FFFFFF"/>
        <w:ind w:left="5760" w:firstLine="52"/>
        <w:rPr>
          <w:rFonts w:ascii="Times New Roman" w:hAnsi="Times New Roman" w:cs="Times New Roman"/>
          <w:color w:val="000000"/>
          <w:sz w:val="28"/>
          <w:szCs w:val="28"/>
        </w:rPr>
      </w:pPr>
    </w:p>
    <w:p w:rsidR="00D97A75" w:rsidRDefault="00D97A75" w:rsidP="009F564A">
      <w:pPr>
        <w:tabs>
          <w:tab w:val="num" w:pos="0"/>
        </w:tabs>
        <w:rPr>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olor w:val="000000"/>
          <w:sz w:val="28"/>
          <w:szCs w:val="28"/>
        </w:rPr>
      </w:pPr>
    </w:p>
    <w:p w:rsidR="00D97A75" w:rsidRDefault="00D97A75" w:rsidP="009F564A">
      <w:pPr>
        <w:autoSpaceDE w:val="0"/>
        <w:autoSpaceDN w:val="0"/>
        <w:adjustRightInd w:val="0"/>
        <w:jc w:val="center"/>
        <w:rPr>
          <w:b/>
          <w:bCs/>
          <w:caps/>
          <w:color w:val="000000"/>
          <w:sz w:val="28"/>
          <w:szCs w:val="28"/>
        </w:rPr>
      </w:pPr>
    </w:p>
    <w:p w:rsidR="00D97A75" w:rsidRDefault="00D97A75" w:rsidP="009F564A">
      <w:pPr>
        <w:autoSpaceDE w:val="0"/>
        <w:autoSpaceDN w:val="0"/>
        <w:adjustRightInd w:val="0"/>
        <w:jc w:val="center"/>
        <w:rPr>
          <w:b/>
          <w:bCs/>
          <w:caps/>
          <w:color w:val="000000"/>
          <w:sz w:val="28"/>
          <w:szCs w:val="28"/>
        </w:rPr>
      </w:pPr>
    </w:p>
    <w:p w:rsidR="00D97A75" w:rsidRDefault="00D97A75" w:rsidP="009F564A">
      <w:pPr>
        <w:autoSpaceDE w:val="0"/>
        <w:autoSpaceDN w:val="0"/>
        <w:adjustRightInd w:val="0"/>
        <w:jc w:val="center"/>
        <w:rPr>
          <w:b/>
          <w:bCs/>
          <w:caps/>
          <w:color w:val="000000"/>
          <w:sz w:val="28"/>
          <w:szCs w:val="28"/>
        </w:rPr>
      </w:pPr>
    </w:p>
    <w:p w:rsidR="00D97A75" w:rsidRDefault="00D97A75" w:rsidP="009F564A">
      <w:pPr>
        <w:autoSpaceDE w:val="0"/>
        <w:autoSpaceDN w:val="0"/>
        <w:adjustRightInd w:val="0"/>
        <w:jc w:val="center"/>
        <w:rPr>
          <w:b/>
          <w:bCs/>
          <w:caps/>
          <w:color w:val="000000"/>
          <w:sz w:val="28"/>
          <w:szCs w:val="28"/>
        </w:rPr>
      </w:pPr>
    </w:p>
    <w:p w:rsidR="00D97A75" w:rsidRDefault="00D97A75" w:rsidP="009F564A">
      <w:pPr>
        <w:autoSpaceDE w:val="0"/>
        <w:autoSpaceDN w:val="0"/>
        <w:adjustRightInd w:val="0"/>
        <w:jc w:val="center"/>
        <w:rPr>
          <w:b/>
          <w:bCs/>
          <w:caps/>
          <w:color w:val="000000"/>
          <w:sz w:val="28"/>
          <w:szCs w:val="28"/>
        </w:rPr>
      </w:pPr>
    </w:p>
    <w:p w:rsidR="00D97A75" w:rsidRDefault="00D97A75" w:rsidP="009F564A">
      <w:pPr>
        <w:autoSpaceDE w:val="0"/>
        <w:autoSpaceDN w:val="0"/>
        <w:adjustRightInd w:val="0"/>
        <w:jc w:val="center"/>
        <w:rPr>
          <w:b/>
          <w:bCs/>
          <w:caps/>
          <w:sz w:val="28"/>
          <w:szCs w:val="28"/>
          <w:lang w:eastAsia="ru-RU"/>
        </w:rPr>
      </w:pPr>
      <w:r w:rsidRPr="00396217">
        <w:rPr>
          <w:b/>
          <w:bCs/>
          <w:caps/>
          <w:color w:val="000000"/>
          <w:sz w:val="28"/>
          <w:szCs w:val="28"/>
        </w:rPr>
        <w:t xml:space="preserve">ТЕМА 1. </w:t>
      </w:r>
      <w:r w:rsidRPr="00396217">
        <w:rPr>
          <w:b/>
          <w:bCs/>
          <w:caps/>
          <w:sz w:val="28"/>
          <w:szCs w:val="28"/>
          <w:lang w:eastAsia="ru-RU"/>
        </w:rPr>
        <w:t xml:space="preserve">Правові та наукові засади </w:t>
      </w:r>
    </w:p>
    <w:p w:rsidR="00D97A75" w:rsidRPr="00396217" w:rsidRDefault="00D97A75" w:rsidP="005D3D48">
      <w:pPr>
        <w:autoSpaceDE w:val="0"/>
        <w:autoSpaceDN w:val="0"/>
        <w:adjustRightInd w:val="0"/>
        <w:jc w:val="center"/>
        <w:rPr>
          <w:b/>
          <w:bCs/>
          <w:i/>
          <w:iCs/>
          <w:caps/>
          <w:sz w:val="28"/>
          <w:szCs w:val="28"/>
          <w:lang w:eastAsia="ru-RU"/>
        </w:rPr>
      </w:pPr>
      <w:r w:rsidRPr="00396217">
        <w:rPr>
          <w:b/>
          <w:bCs/>
          <w:caps/>
          <w:sz w:val="28"/>
          <w:szCs w:val="28"/>
          <w:lang w:eastAsia="ru-RU"/>
        </w:rPr>
        <w:t>процесуального</w:t>
      </w:r>
      <w:r>
        <w:rPr>
          <w:b/>
          <w:bCs/>
          <w:caps/>
          <w:sz w:val="28"/>
          <w:szCs w:val="28"/>
          <w:lang w:eastAsia="ru-RU"/>
        </w:rPr>
        <w:t xml:space="preserve"> </w:t>
      </w:r>
      <w:r w:rsidRPr="00396217">
        <w:rPr>
          <w:b/>
          <w:bCs/>
          <w:caps/>
          <w:sz w:val="28"/>
          <w:szCs w:val="28"/>
          <w:lang w:eastAsia="ru-RU"/>
        </w:rPr>
        <w:t>документоведення</w:t>
      </w:r>
    </w:p>
    <w:p w:rsidR="00D97A75" w:rsidRDefault="00D97A75" w:rsidP="009F564A">
      <w:pPr>
        <w:widowControl w:val="0"/>
        <w:shd w:val="clear" w:color="auto" w:fill="FFFFFF"/>
        <w:tabs>
          <w:tab w:val="left" w:leader="underscore" w:pos="6528"/>
        </w:tabs>
        <w:autoSpaceDE w:val="0"/>
        <w:autoSpaceDN w:val="0"/>
        <w:adjustRightInd w:val="0"/>
        <w:rPr>
          <w:b/>
          <w:bCs/>
          <w:sz w:val="28"/>
          <w:szCs w:val="28"/>
          <w:u w:val="single"/>
        </w:rPr>
      </w:pPr>
    </w:p>
    <w:p w:rsidR="00D97A75" w:rsidRDefault="00D97A75" w:rsidP="009F564A">
      <w:pPr>
        <w:widowControl w:val="0"/>
        <w:shd w:val="clear" w:color="auto" w:fill="FFFFFF"/>
        <w:tabs>
          <w:tab w:val="left" w:leader="underscore" w:pos="6528"/>
        </w:tabs>
        <w:autoSpaceDE w:val="0"/>
        <w:autoSpaceDN w:val="0"/>
        <w:adjustRightInd w:val="0"/>
        <w:jc w:val="center"/>
        <w:rPr>
          <w:sz w:val="28"/>
          <w:szCs w:val="28"/>
        </w:rPr>
      </w:pPr>
      <w:r>
        <w:rPr>
          <w:b/>
          <w:bCs/>
          <w:sz w:val="28"/>
          <w:szCs w:val="28"/>
        </w:rPr>
        <w:t>ПЛАН ЛЕКЦІЇ</w:t>
      </w:r>
      <w:r>
        <w:rPr>
          <w:sz w:val="28"/>
          <w:szCs w:val="28"/>
        </w:rPr>
        <w:t>:</w:t>
      </w:r>
    </w:p>
    <w:p w:rsidR="00D97A75" w:rsidRDefault="00D97A75" w:rsidP="009F564A">
      <w:pPr>
        <w:widowControl w:val="0"/>
        <w:shd w:val="clear" w:color="auto" w:fill="FFFFFF"/>
        <w:tabs>
          <w:tab w:val="left" w:leader="underscore" w:pos="6528"/>
        </w:tabs>
        <w:autoSpaceDE w:val="0"/>
        <w:autoSpaceDN w:val="0"/>
        <w:adjustRightInd w:val="0"/>
        <w:rPr>
          <w:b/>
          <w:bCs/>
          <w:sz w:val="28"/>
          <w:szCs w:val="28"/>
        </w:rPr>
      </w:pPr>
    </w:p>
    <w:p w:rsidR="00D97A75" w:rsidRPr="00651295" w:rsidRDefault="00D97A75" w:rsidP="009F564A">
      <w:pPr>
        <w:widowControl w:val="0"/>
        <w:shd w:val="clear" w:color="auto" w:fill="FFFFFF"/>
        <w:tabs>
          <w:tab w:val="left" w:leader="underscore" w:pos="6528"/>
        </w:tabs>
        <w:autoSpaceDE w:val="0"/>
        <w:autoSpaceDN w:val="0"/>
        <w:adjustRightInd w:val="0"/>
        <w:ind w:firstLine="709"/>
        <w:rPr>
          <w:sz w:val="28"/>
          <w:szCs w:val="28"/>
        </w:rPr>
      </w:pPr>
      <w:r>
        <w:rPr>
          <w:b/>
          <w:bCs/>
          <w:sz w:val="28"/>
          <w:szCs w:val="28"/>
        </w:rPr>
        <w:t xml:space="preserve">Вступ </w:t>
      </w:r>
      <w:r w:rsidRPr="00651295">
        <w:rPr>
          <w:sz w:val="28"/>
          <w:szCs w:val="28"/>
        </w:rPr>
        <w:t>.............................</w:t>
      </w:r>
      <w:r>
        <w:rPr>
          <w:sz w:val="28"/>
          <w:szCs w:val="28"/>
        </w:rPr>
        <w:t xml:space="preserve">....................................................................... </w:t>
      </w:r>
    </w:p>
    <w:p w:rsidR="00D97A75" w:rsidRDefault="00D97A75" w:rsidP="00FE3490">
      <w:pPr>
        <w:ind w:firstLine="709"/>
        <w:jc w:val="both"/>
        <w:rPr>
          <w:sz w:val="28"/>
          <w:szCs w:val="28"/>
          <w:lang w:eastAsia="ru-RU"/>
        </w:rPr>
      </w:pPr>
      <w:r>
        <w:rPr>
          <w:sz w:val="28"/>
          <w:szCs w:val="28"/>
          <w:lang w:eastAsia="ru-RU"/>
        </w:rPr>
        <w:t>1. Поняття, сутність та правова природа процесуальних актів у кримінальному провадженні..........................................................................</w:t>
      </w:r>
    </w:p>
    <w:p w:rsidR="00D97A75" w:rsidRDefault="00D97A75" w:rsidP="009F564A">
      <w:pPr>
        <w:ind w:firstLine="709"/>
        <w:rPr>
          <w:b/>
          <w:bCs/>
          <w:sz w:val="28"/>
          <w:szCs w:val="28"/>
          <w:lang w:eastAsia="ru-RU"/>
        </w:rPr>
      </w:pPr>
      <w:r>
        <w:rPr>
          <w:sz w:val="28"/>
          <w:szCs w:val="28"/>
          <w:lang w:val="ru-RU" w:eastAsia="ru-RU"/>
        </w:rPr>
        <w:t xml:space="preserve">2. </w:t>
      </w:r>
      <w:r>
        <w:rPr>
          <w:sz w:val="28"/>
          <w:szCs w:val="28"/>
          <w:lang w:eastAsia="ru-RU"/>
        </w:rPr>
        <w:t>Класифікація актів досудового розслідування</w:t>
      </w:r>
      <w:r>
        <w:rPr>
          <w:sz w:val="28"/>
          <w:szCs w:val="28"/>
          <w:lang w:val="ru-RU" w:eastAsia="ru-RU"/>
        </w:rPr>
        <w:t xml:space="preserve">…………………. </w:t>
      </w:r>
    </w:p>
    <w:p w:rsidR="00D97A75" w:rsidRDefault="00D97A75" w:rsidP="009F564A">
      <w:pPr>
        <w:ind w:firstLine="709"/>
        <w:jc w:val="both"/>
        <w:rPr>
          <w:sz w:val="28"/>
          <w:szCs w:val="28"/>
          <w:lang w:eastAsia="ru-RU"/>
        </w:rPr>
      </w:pPr>
      <w:r>
        <w:rPr>
          <w:sz w:val="28"/>
          <w:szCs w:val="28"/>
          <w:lang w:eastAsia="ru-RU"/>
        </w:rPr>
        <w:t xml:space="preserve">3. Правове значення кримінальних процесуальних документів, які складаються під час досудового розслідування </w:t>
      </w:r>
      <w:r>
        <w:rPr>
          <w:sz w:val="28"/>
          <w:szCs w:val="28"/>
          <w:lang w:val="ru-RU" w:eastAsia="ru-RU"/>
        </w:rPr>
        <w:t>……………………. ……</w:t>
      </w:r>
    </w:p>
    <w:p w:rsidR="00D97A75" w:rsidRDefault="00D97A75" w:rsidP="009F564A">
      <w:pPr>
        <w:ind w:firstLine="709"/>
        <w:jc w:val="both"/>
        <w:rPr>
          <w:sz w:val="28"/>
          <w:szCs w:val="28"/>
          <w:lang w:val="ru-RU" w:eastAsia="ru-RU"/>
        </w:rPr>
      </w:pPr>
      <w:r>
        <w:rPr>
          <w:sz w:val="28"/>
          <w:szCs w:val="28"/>
          <w:lang w:eastAsia="ru-RU"/>
        </w:rPr>
        <w:t>4. Загальна характеристика та процесуальна форма основних кримінальних процесуальних актів досудового розслідування.................</w:t>
      </w:r>
    </w:p>
    <w:p w:rsidR="00D97A75" w:rsidRDefault="00D97A75" w:rsidP="009F564A">
      <w:pPr>
        <w:ind w:firstLine="709"/>
        <w:jc w:val="both"/>
        <w:rPr>
          <w:b/>
          <w:bCs/>
          <w:sz w:val="28"/>
          <w:szCs w:val="28"/>
          <w:lang w:eastAsia="ru-RU"/>
        </w:rPr>
      </w:pPr>
      <w:r>
        <w:rPr>
          <w:sz w:val="28"/>
          <w:szCs w:val="28"/>
          <w:lang w:eastAsia="ru-RU"/>
        </w:rPr>
        <w:t>5. Вимоги, що висуваються до процесуальних актів у кримінальному провадженні</w:t>
      </w:r>
      <w:r>
        <w:rPr>
          <w:sz w:val="28"/>
          <w:szCs w:val="28"/>
          <w:lang w:val="ru-RU" w:eastAsia="ru-RU"/>
        </w:rPr>
        <w:t>……………………………………………………………….. ..</w:t>
      </w:r>
    </w:p>
    <w:p w:rsidR="00D97A75" w:rsidRPr="00651295" w:rsidRDefault="00D97A75" w:rsidP="009F564A">
      <w:pPr>
        <w:widowControl w:val="0"/>
        <w:shd w:val="clear" w:color="auto" w:fill="FFFFFF"/>
        <w:tabs>
          <w:tab w:val="left" w:leader="underscore" w:pos="6528"/>
        </w:tabs>
        <w:autoSpaceDE w:val="0"/>
        <w:autoSpaceDN w:val="0"/>
        <w:adjustRightInd w:val="0"/>
        <w:ind w:firstLine="709"/>
        <w:rPr>
          <w:sz w:val="28"/>
          <w:szCs w:val="28"/>
          <w:lang w:val="ru-RU"/>
        </w:rPr>
      </w:pPr>
      <w:r>
        <w:rPr>
          <w:b/>
          <w:bCs/>
          <w:sz w:val="28"/>
          <w:szCs w:val="28"/>
        </w:rPr>
        <w:t xml:space="preserve">Висновки </w:t>
      </w:r>
      <w:r w:rsidRPr="00651295">
        <w:rPr>
          <w:sz w:val="28"/>
          <w:szCs w:val="28"/>
        </w:rPr>
        <w:t>.............................................................................................</w:t>
      </w:r>
      <w:r>
        <w:rPr>
          <w:sz w:val="28"/>
          <w:szCs w:val="28"/>
        </w:rPr>
        <w:t xml:space="preserve"> </w:t>
      </w:r>
    </w:p>
    <w:p w:rsidR="00D97A75" w:rsidRDefault="00D97A75" w:rsidP="009F564A">
      <w:pPr>
        <w:suppressAutoHyphens/>
        <w:autoSpaceDE w:val="0"/>
        <w:autoSpaceDN w:val="0"/>
        <w:adjustRightInd w:val="0"/>
        <w:ind w:firstLine="709"/>
        <w:jc w:val="center"/>
        <w:rPr>
          <w:b/>
          <w:bCs/>
          <w:sz w:val="28"/>
          <w:szCs w:val="28"/>
          <w:lang w:val="ru-RU" w:eastAsia="ru-RU"/>
        </w:rPr>
      </w:pPr>
    </w:p>
    <w:p w:rsidR="00D97A75" w:rsidRDefault="00D97A75" w:rsidP="009F564A">
      <w:pPr>
        <w:suppressAutoHyphens/>
        <w:autoSpaceDE w:val="0"/>
        <w:autoSpaceDN w:val="0"/>
        <w:adjustRightInd w:val="0"/>
        <w:ind w:firstLine="709"/>
        <w:jc w:val="center"/>
        <w:rPr>
          <w:b/>
          <w:bCs/>
          <w:sz w:val="28"/>
          <w:szCs w:val="28"/>
          <w:lang w:val="ru-RU" w:eastAsia="ru-RU"/>
        </w:rPr>
      </w:pPr>
    </w:p>
    <w:p w:rsidR="00D97A75" w:rsidRDefault="00D97A75" w:rsidP="009F564A">
      <w:pPr>
        <w:suppressAutoHyphens/>
        <w:autoSpaceDE w:val="0"/>
        <w:autoSpaceDN w:val="0"/>
        <w:adjustRightInd w:val="0"/>
        <w:ind w:firstLine="709"/>
        <w:jc w:val="center"/>
        <w:rPr>
          <w:b/>
          <w:bCs/>
          <w:sz w:val="28"/>
          <w:szCs w:val="28"/>
          <w:lang w:val="ru-RU"/>
        </w:rPr>
      </w:pPr>
      <w:r>
        <w:rPr>
          <w:b/>
          <w:bCs/>
          <w:sz w:val="28"/>
          <w:szCs w:val="28"/>
          <w:lang w:val="ru-RU" w:eastAsia="ru-RU"/>
        </w:rPr>
        <w:t xml:space="preserve">РЕКОМЕНДОВАНА </w:t>
      </w:r>
      <w:r>
        <w:rPr>
          <w:b/>
          <w:bCs/>
          <w:caps/>
          <w:sz w:val="28"/>
          <w:szCs w:val="28"/>
          <w:lang w:val="ru-RU" w:eastAsia="ru-RU"/>
        </w:rPr>
        <w:t>Література:</w:t>
      </w:r>
      <w:bookmarkStart w:id="0" w:name="_GoBack"/>
      <w:bookmarkEnd w:id="0"/>
    </w:p>
    <w:p w:rsidR="00D97A75" w:rsidRDefault="00D97A75" w:rsidP="00337458">
      <w:pPr>
        <w:pStyle w:val="Title"/>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rPr>
      </w:pPr>
    </w:p>
    <w:p w:rsidR="00D97A75" w:rsidRPr="005D7B13" w:rsidRDefault="00D97A75" w:rsidP="00337458">
      <w:pPr>
        <w:pStyle w:val="Title"/>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sz w:val="28"/>
          <w:szCs w:val="28"/>
        </w:rPr>
      </w:pPr>
      <w:r w:rsidRPr="005D7B13">
        <w:rPr>
          <w:rFonts w:ascii="Times New Roman" w:hAnsi="Times New Roman" w:cs="Times New Roman"/>
          <w:b/>
          <w:bCs/>
          <w:sz w:val="28"/>
          <w:szCs w:val="28"/>
        </w:rPr>
        <w:t>Основні нормативні акти:</w:t>
      </w:r>
    </w:p>
    <w:p w:rsidR="00D97A75" w:rsidRDefault="00D97A75" w:rsidP="00337458">
      <w:pPr>
        <w:numPr>
          <w:ilvl w:val="0"/>
          <w:numId w:val="8"/>
        </w:numPr>
        <w:tabs>
          <w:tab w:val="left" w:pos="1080"/>
          <w:tab w:val="left" w:pos="1418"/>
        </w:tabs>
        <w:ind w:left="0" w:firstLine="720"/>
        <w:jc w:val="both"/>
        <w:rPr>
          <w:sz w:val="28"/>
          <w:szCs w:val="28"/>
        </w:rPr>
      </w:pPr>
      <w:r>
        <w:rPr>
          <w:sz w:val="28"/>
          <w:szCs w:val="28"/>
        </w:rPr>
        <w:t xml:space="preserve">Конституція України: Закон України від 28 червня 1996 р. // </w:t>
      </w:r>
      <w:r w:rsidRPr="00B0552B">
        <w:rPr>
          <w:i/>
          <w:iCs/>
          <w:sz w:val="28"/>
          <w:szCs w:val="28"/>
        </w:rPr>
        <w:t>Відомості Верховної Ради України</w:t>
      </w:r>
      <w:r>
        <w:rPr>
          <w:sz w:val="28"/>
          <w:szCs w:val="28"/>
        </w:rPr>
        <w:t>. 1996. № 30. Ст. 141.</w:t>
      </w:r>
    </w:p>
    <w:p w:rsidR="00D97A75" w:rsidRPr="00B6155C" w:rsidRDefault="00D97A75" w:rsidP="00337458">
      <w:pPr>
        <w:numPr>
          <w:ilvl w:val="0"/>
          <w:numId w:val="8"/>
        </w:numPr>
        <w:tabs>
          <w:tab w:val="left" w:pos="0"/>
          <w:tab w:val="left" w:pos="426"/>
          <w:tab w:val="left" w:pos="993"/>
          <w:tab w:val="left" w:pos="1418"/>
        </w:tabs>
        <w:ind w:left="0" w:firstLine="720"/>
        <w:jc w:val="both"/>
        <w:rPr>
          <w:sz w:val="28"/>
          <w:szCs w:val="28"/>
        </w:rPr>
      </w:pPr>
      <w:r>
        <w:rPr>
          <w:sz w:val="28"/>
          <w:szCs w:val="28"/>
        </w:rPr>
        <w:t xml:space="preserve">Кримінальний процесуальний кодекс України: </w:t>
      </w:r>
      <w:hyperlink r:id="rId5" w:history="1">
        <w:r w:rsidRPr="00B6155C">
          <w:rPr>
            <w:rStyle w:val="Hyperlink"/>
            <w:sz w:val="28"/>
            <w:szCs w:val="28"/>
            <w:u w:val="none"/>
          </w:rPr>
          <w:t>http://zakon4.rada.gov.ua/laws/show/4651–17</w:t>
        </w:r>
      </w:hyperlink>
      <w:r>
        <w:rPr>
          <w:rStyle w:val="Hyperlink"/>
          <w:sz w:val="28"/>
          <w:szCs w:val="28"/>
          <w:u w:val="none"/>
        </w:rPr>
        <w:t xml:space="preserve"> (дата звернення: 23.02.2020)</w:t>
      </w:r>
    </w:p>
    <w:p w:rsidR="00D97A75" w:rsidRDefault="00D97A75" w:rsidP="00337458">
      <w:pPr>
        <w:pStyle w:val="-"/>
        <w:tabs>
          <w:tab w:val="left" w:pos="1080"/>
        </w:tabs>
        <w:rPr>
          <w:snapToGrid w:val="0"/>
          <w:sz w:val="28"/>
          <w:szCs w:val="28"/>
        </w:rPr>
      </w:pPr>
      <w:r>
        <w:rPr>
          <w:snapToGrid w:val="0"/>
          <w:sz w:val="28"/>
          <w:szCs w:val="28"/>
        </w:rPr>
        <w:t xml:space="preserve">- Кримінальний кодекс України: Офіційний текст. К.: Юрінком Інтер, 2019. 310 с. </w:t>
      </w:r>
    </w:p>
    <w:p w:rsidR="00D97A75" w:rsidRPr="003450D6" w:rsidRDefault="00D97A75" w:rsidP="00337458">
      <w:pPr>
        <w:pStyle w:val="BodyTextIndent2"/>
        <w:numPr>
          <w:ilvl w:val="0"/>
          <w:numId w:val="8"/>
        </w:numPr>
        <w:tabs>
          <w:tab w:val="clear" w:pos="794"/>
          <w:tab w:val="num" w:pos="0"/>
          <w:tab w:val="left" w:pos="1080"/>
          <w:tab w:val="left" w:pos="1260"/>
        </w:tabs>
        <w:spacing w:after="0" w:line="240" w:lineRule="auto"/>
        <w:ind w:left="0" w:firstLine="720"/>
        <w:jc w:val="both"/>
        <w:rPr>
          <w:b/>
          <w:bCs/>
          <w:sz w:val="28"/>
          <w:szCs w:val="28"/>
        </w:rPr>
      </w:pPr>
      <w:r w:rsidRPr="003450D6">
        <w:rPr>
          <w:color w:val="000000"/>
          <w:spacing w:val="-1"/>
          <w:sz w:val="28"/>
          <w:szCs w:val="28"/>
        </w:rPr>
        <w:t>Акти міжнародного права:</w:t>
      </w:r>
    </w:p>
    <w:p w:rsidR="00D97A75" w:rsidRDefault="00D97A75" w:rsidP="00337458">
      <w:pPr>
        <w:numPr>
          <w:ilvl w:val="0"/>
          <w:numId w:val="9"/>
        </w:numPr>
        <w:tabs>
          <w:tab w:val="left" w:pos="1080"/>
          <w:tab w:val="left" w:pos="1260"/>
        </w:tabs>
        <w:ind w:left="0" w:firstLine="720"/>
        <w:jc w:val="both"/>
        <w:rPr>
          <w:sz w:val="28"/>
          <w:szCs w:val="28"/>
        </w:rPr>
      </w:pPr>
      <w:r>
        <w:rPr>
          <w:sz w:val="28"/>
          <w:szCs w:val="28"/>
        </w:rPr>
        <w:t>Загальна декларація прав людини від 10 грудня 1948 р. // У кн.: Права людини. Міжнародні договори України, декларації, документи. - К.,1992 р. С. 18-24.</w:t>
      </w:r>
    </w:p>
    <w:p w:rsidR="00D97A75" w:rsidRDefault="00D97A75" w:rsidP="00337458">
      <w:pPr>
        <w:numPr>
          <w:ilvl w:val="0"/>
          <w:numId w:val="9"/>
        </w:numPr>
        <w:tabs>
          <w:tab w:val="left" w:pos="1080"/>
          <w:tab w:val="left" w:pos="1260"/>
        </w:tabs>
        <w:ind w:left="0" w:firstLine="720"/>
        <w:jc w:val="both"/>
        <w:rPr>
          <w:sz w:val="28"/>
          <w:szCs w:val="28"/>
        </w:rPr>
      </w:pPr>
      <w:r>
        <w:rPr>
          <w:sz w:val="28"/>
          <w:szCs w:val="28"/>
        </w:rPr>
        <w:t>Міжнародний пакт про громадянські і політичні права від 16 грудня 1966р. // У кн.: Права людини. Міжнародні договори України, декларації, документи. К., 1992 р. С. 36-62.</w:t>
      </w:r>
    </w:p>
    <w:p w:rsidR="00D97A75" w:rsidRDefault="00D97A75" w:rsidP="00337458">
      <w:pPr>
        <w:numPr>
          <w:ilvl w:val="0"/>
          <w:numId w:val="9"/>
        </w:numPr>
        <w:tabs>
          <w:tab w:val="left" w:pos="1080"/>
          <w:tab w:val="left" w:pos="1260"/>
        </w:tabs>
        <w:ind w:left="0" w:firstLine="720"/>
        <w:jc w:val="both"/>
        <w:rPr>
          <w:sz w:val="28"/>
          <w:szCs w:val="28"/>
        </w:rPr>
      </w:pPr>
      <w:r>
        <w:rPr>
          <w:sz w:val="28"/>
          <w:szCs w:val="28"/>
        </w:rPr>
        <w:t>Європейська конвенція про захист прав і основних свобод людини від 4 листопада 1950 р. // Рада Європи, Страсбург, 1995 р.</w:t>
      </w:r>
    </w:p>
    <w:p w:rsidR="00D97A75" w:rsidRDefault="00D97A75" w:rsidP="00337458">
      <w:pPr>
        <w:tabs>
          <w:tab w:val="left" w:pos="1260"/>
        </w:tabs>
        <w:ind w:firstLine="720"/>
        <w:jc w:val="both"/>
        <w:rPr>
          <w:sz w:val="28"/>
          <w:szCs w:val="28"/>
        </w:rPr>
      </w:pPr>
      <w:r w:rsidRPr="00794BB8">
        <w:rPr>
          <w:i/>
          <w:iCs/>
          <w:sz w:val="28"/>
          <w:szCs w:val="28"/>
        </w:rPr>
        <w:t xml:space="preserve">- </w:t>
      </w:r>
      <w:r w:rsidRPr="003450D6">
        <w:rPr>
          <w:sz w:val="28"/>
          <w:szCs w:val="28"/>
        </w:rPr>
        <w:t>закони:</w:t>
      </w:r>
    </w:p>
    <w:p w:rsidR="00D97A75" w:rsidRPr="00DB06E9" w:rsidRDefault="00D97A75" w:rsidP="0096685E">
      <w:pPr>
        <w:tabs>
          <w:tab w:val="num" w:pos="0"/>
          <w:tab w:val="left" w:pos="1080"/>
        </w:tabs>
        <w:overflowPunct w:val="0"/>
        <w:autoSpaceDE w:val="0"/>
        <w:autoSpaceDN w:val="0"/>
        <w:adjustRightInd w:val="0"/>
        <w:ind w:firstLine="720"/>
        <w:jc w:val="both"/>
        <w:rPr>
          <w:sz w:val="28"/>
          <w:szCs w:val="28"/>
          <w:highlight w:val="yellow"/>
        </w:rPr>
      </w:pPr>
      <w:r>
        <w:rPr>
          <w:snapToGrid w:val="0"/>
          <w:sz w:val="28"/>
          <w:szCs w:val="28"/>
        </w:rPr>
        <w:t xml:space="preserve">1. </w:t>
      </w:r>
      <w:r>
        <w:rPr>
          <w:sz w:val="28"/>
          <w:szCs w:val="28"/>
        </w:rPr>
        <w:t xml:space="preserve">Про Національну поліцію: Закон України від 02.02.2015 р.  </w:t>
      </w:r>
      <w:hyperlink r:id="rId6" w:history="1">
        <w:r w:rsidRPr="0096685E">
          <w:rPr>
            <w:rStyle w:val="Hyperlink"/>
            <w:sz w:val="28"/>
            <w:szCs w:val="28"/>
            <w:u w:val="none"/>
          </w:rPr>
          <w:t>https://zakon.rada.gov.ua/laws/show/580-19</w:t>
        </w:r>
      </w:hyperlink>
      <w:r w:rsidRPr="00E91C22">
        <w:rPr>
          <w:sz w:val="28"/>
          <w:szCs w:val="28"/>
        </w:rPr>
        <w:t xml:space="preserve">(дата звернення: </w:t>
      </w:r>
      <w:r>
        <w:rPr>
          <w:sz w:val="28"/>
          <w:szCs w:val="28"/>
        </w:rPr>
        <w:t>23</w:t>
      </w:r>
      <w:r w:rsidRPr="00E91C22">
        <w:rPr>
          <w:sz w:val="28"/>
          <w:szCs w:val="28"/>
        </w:rPr>
        <w:t>.02.2020).</w:t>
      </w:r>
    </w:p>
    <w:p w:rsidR="00D97A75" w:rsidRDefault="00D97A75" w:rsidP="00337458">
      <w:pPr>
        <w:numPr>
          <w:ilvl w:val="0"/>
          <w:numId w:val="11"/>
        </w:numPr>
        <w:tabs>
          <w:tab w:val="clear" w:pos="1070"/>
          <w:tab w:val="left" w:pos="1080"/>
        </w:tabs>
        <w:ind w:left="0" w:firstLine="720"/>
        <w:jc w:val="both"/>
        <w:rPr>
          <w:sz w:val="28"/>
          <w:szCs w:val="28"/>
        </w:rPr>
      </w:pPr>
      <w:r>
        <w:rPr>
          <w:sz w:val="28"/>
          <w:szCs w:val="28"/>
        </w:rPr>
        <w:t xml:space="preserve">Про оперативно-розшукову діяльність: Закон України від 18.02.1992 р. // </w:t>
      </w:r>
      <w:r w:rsidRPr="001351C9">
        <w:rPr>
          <w:i/>
          <w:iCs/>
          <w:sz w:val="28"/>
          <w:szCs w:val="28"/>
        </w:rPr>
        <w:t>Відомості Верховної Ради України</w:t>
      </w:r>
      <w:r>
        <w:rPr>
          <w:sz w:val="28"/>
          <w:szCs w:val="28"/>
        </w:rPr>
        <w:t>. 1992. № 22. Ст. 303.</w:t>
      </w:r>
    </w:p>
    <w:p w:rsidR="00D97A75" w:rsidRDefault="00D97A75" w:rsidP="00337458">
      <w:pPr>
        <w:numPr>
          <w:ilvl w:val="0"/>
          <w:numId w:val="11"/>
        </w:numPr>
        <w:tabs>
          <w:tab w:val="left" w:pos="0"/>
          <w:tab w:val="left" w:pos="426"/>
          <w:tab w:val="left" w:pos="993"/>
        </w:tabs>
        <w:ind w:left="0" w:firstLine="720"/>
        <w:jc w:val="both"/>
        <w:rPr>
          <w:sz w:val="28"/>
          <w:szCs w:val="28"/>
        </w:rPr>
      </w:pPr>
      <w:r>
        <w:rPr>
          <w:sz w:val="28"/>
          <w:szCs w:val="28"/>
        </w:rPr>
        <w:t xml:space="preserve"> Про адвокатуру та адвокатську діяльність: Закон України від 5.07.2012 р. // </w:t>
      </w:r>
      <w:r w:rsidRPr="004A0404">
        <w:rPr>
          <w:i/>
          <w:iCs/>
          <w:sz w:val="28"/>
          <w:szCs w:val="28"/>
        </w:rPr>
        <w:t>Офіційний вісник України</w:t>
      </w:r>
      <w:r>
        <w:rPr>
          <w:sz w:val="28"/>
          <w:szCs w:val="28"/>
        </w:rPr>
        <w:t>. 2012. № 62. Ст. 2509.</w:t>
      </w:r>
    </w:p>
    <w:p w:rsidR="00D97A75" w:rsidRDefault="00D97A75" w:rsidP="00337458">
      <w:pPr>
        <w:numPr>
          <w:ilvl w:val="0"/>
          <w:numId w:val="11"/>
        </w:numPr>
        <w:tabs>
          <w:tab w:val="clear" w:pos="1070"/>
          <w:tab w:val="left" w:pos="0"/>
          <w:tab w:val="left" w:pos="426"/>
          <w:tab w:val="left" w:pos="993"/>
          <w:tab w:val="left" w:pos="1080"/>
        </w:tabs>
        <w:ind w:left="0" w:firstLine="709"/>
        <w:jc w:val="both"/>
        <w:rPr>
          <w:sz w:val="28"/>
          <w:szCs w:val="28"/>
        </w:rPr>
      </w:pPr>
      <w:r>
        <w:rPr>
          <w:sz w:val="28"/>
          <w:szCs w:val="28"/>
        </w:rPr>
        <w:t xml:space="preserve"> Про безоплатну правову допомогу: Закон України від 2.06.2011 р. // </w:t>
      </w:r>
      <w:r w:rsidRPr="004A0404">
        <w:rPr>
          <w:i/>
          <w:iCs/>
          <w:sz w:val="28"/>
          <w:szCs w:val="28"/>
        </w:rPr>
        <w:t>Відомості Верховної Ради України</w:t>
      </w:r>
      <w:r>
        <w:rPr>
          <w:sz w:val="28"/>
          <w:szCs w:val="28"/>
        </w:rPr>
        <w:t>. 2011. № 51. Ст. 577.</w:t>
      </w:r>
    </w:p>
    <w:p w:rsidR="00D97A75" w:rsidRDefault="00D97A75" w:rsidP="00337458">
      <w:pPr>
        <w:numPr>
          <w:ilvl w:val="0"/>
          <w:numId w:val="11"/>
        </w:numPr>
        <w:tabs>
          <w:tab w:val="left" w:pos="0"/>
          <w:tab w:val="left" w:pos="426"/>
          <w:tab w:val="left" w:pos="851"/>
          <w:tab w:val="left" w:pos="993"/>
          <w:tab w:val="left" w:pos="1260"/>
        </w:tabs>
        <w:ind w:left="0" w:firstLine="709"/>
        <w:jc w:val="both"/>
        <w:rPr>
          <w:sz w:val="28"/>
          <w:szCs w:val="28"/>
        </w:rPr>
      </w:pPr>
      <w:r>
        <w:rPr>
          <w:sz w:val="28"/>
          <w:szCs w:val="28"/>
        </w:rPr>
        <w:t xml:space="preserve">Про судову експертизу: Закон України від 25.02.1994 р. // </w:t>
      </w:r>
      <w:r w:rsidRPr="004A0404">
        <w:rPr>
          <w:i/>
          <w:iCs/>
          <w:sz w:val="28"/>
          <w:szCs w:val="28"/>
        </w:rPr>
        <w:t>Відомості Верховної Ради України</w:t>
      </w:r>
      <w:r>
        <w:rPr>
          <w:sz w:val="28"/>
          <w:szCs w:val="28"/>
          <w:lang w:eastAsia="uk-UA"/>
        </w:rPr>
        <w:t>. 1994. № 28. Ст. 232.</w:t>
      </w:r>
    </w:p>
    <w:p w:rsidR="00D97A75" w:rsidRDefault="00D97A75" w:rsidP="00337458">
      <w:pPr>
        <w:tabs>
          <w:tab w:val="left" w:pos="1260"/>
        </w:tabs>
        <w:ind w:firstLine="720"/>
        <w:jc w:val="both"/>
        <w:rPr>
          <w:snapToGrid w:val="0"/>
          <w:sz w:val="28"/>
          <w:szCs w:val="28"/>
        </w:rPr>
      </w:pPr>
      <w:r>
        <w:rPr>
          <w:snapToGrid w:val="0"/>
          <w:sz w:val="28"/>
          <w:szCs w:val="28"/>
        </w:rPr>
        <w:t xml:space="preserve">6. Про виконання рішень та застосування практики Європейського суду з прав людини: Закон України від 23.02.2006 р. // </w:t>
      </w:r>
      <w:r w:rsidRPr="00BA745E">
        <w:rPr>
          <w:i/>
          <w:iCs/>
          <w:sz w:val="28"/>
          <w:szCs w:val="28"/>
        </w:rPr>
        <w:t>Урядовий кур’єр</w:t>
      </w:r>
      <w:r>
        <w:rPr>
          <w:sz w:val="28"/>
          <w:szCs w:val="28"/>
        </w:rPr>
        <w:t>. 2006. № 60. С. 18.</w:t>
      </w:r>
    </w:p>
    <w:p w:rsidR="00D97A75" w:rsidRDefault="00D97A75" w:rsidP="00337458">
      <w:pPr>
        <w:tabs>
          <w:tab w:val="left" w:pos="1260"/>
        </w:tabs>
        <w:ind w:firstLine="720"/>
        <w:jc w:val="both"/>
        <w:rPr>
          <w:snapToGrid w:val="0"/>
          <w:sz w:val="28"/>
          <w:szCs w:val="28"/>
        </w:rPr>
      </w:pPr>
      <w:r>
        <w:rPr>
          <w:snapToGrid w:val="0"/>
          <w:sz w:val="28"/>
          <w:szCs w:val="28"/>
        </w:rPr>
        <w:t xml:space="preserve">7.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1.12.1994 р. // </w:t>
      </w:r>
      <w:r w:rsidRPr="00BA745E">
        <w:rPr>
          <w:i/>
          <w:iCs/>
          <w:snapToGrid w:val="0"/>
          <w:sz w:val="28"/>
          <w:szCs w:val="28"/>
        </w:rPr>
        <w:t>Відомості Верховної Ради України</w:t>
      </w:r>
      <w:r>
        <w:rPr>
          <w:snapToGrid w:val="0"/>
          <w:sz w:val="28"/>
          <w:szCs w:val="28"/>
        </w:rPr>
        <w:t>. 1995. № 1. Ст. 1.</w:t>
      </w:r>
    </w:p>
    <w:p w:rsidR="00D97A75" w:rsidRPr="003450D6" w:rsidRDefault="00D97A75" w:rsidP="00337458">
      <w:pPr>
        <w:tabs>
          <w:tab w:val="left" w:pos="1080"/>
          <w:tab w:val="left" w:pos="1260"/>
        </w:tabs>
        <w:overflowPunct w:val="0"/>
        <w:autoSpaceDE w:val="0"/>
        <w:autoSpaceDN w:val="0"/>
        <w:adjustRightInd w:val="0"/>
        <w:ind w:firstLine="720"/>
        <w:jc w:val="both"/>
        <w:rPr>
          <w:sz w:val="28"/>
          <w:szCs w:val="28"/>
        </w:rPr>
      </w:pPr>
      <w:r>
        <w:rPr>
          <w:sz w:val="28"/>
          <w:szCs w:val="28"/>
        </w:rPr>
        <w:t>-</w:t>
      </w:r>
      <w:r w:rsidRPr="003450D6">
        <w:rPr>
          <w:sz w:val="28"/>
          <w:szCs w:val="28"/>
        </w:rPr>
        <w:t xml:space="preserve"> підзаконні акти: </w:t>
      </w:r>
    </w:p>
    <w:p w:rsidR="00D97A75" w:rsidRPr="00DB06E9" w:rsidRDefault="00D97A75" w:rsidP="00DB06E9">
      <w:pPr>
        <w:tabs>
          <w:tab w:val="num" w:pos="0"/>
          <w:tab w:val="left" w:pos="1080"/>
        </w:tabs>
        <w:overflowPunct w:val="0"/>
        <w:autoSpaceDE w:val="0"/>
        <w:autoSpaceDN w:val="0"/>
        <w:adjustRightInd w:val="0"/>
        <w:ind w:firstLine="720"/>
        <w:jc w:val="both"/>
        <w:rPr>
          <w:sz w:val="28"/>
          <w:szCs w:val="28"/>
          <w:highlight w:val="yellow"/>
        </w:rPr>
      </w:pPr>
      <w:r w:rsidRPr="00754FE5">
        <w:rPr>
          <w:sz w:val="28"/>
          <w:szCs w:val="28"/>
        </w:rPr>
        <w:t xml:space="preserve">1. </w:t>
      </w:r>
      <w:r w:rsidRPr="00486836">
        <w:rPr>
          <w:color w:val="000000"/>
          <w:sz w:val="28"/>
          <w:szCs w:val="28"/>
          <w:shd w:val="clear" w:color="auto" w:fill="FFFFFF"/>
        </w:rPr>
        <w:t>Про затвердження Інструкції про заходи щодо дотримання вимог законодавства при затриманні без ухвали слідчого судді, суду осіб, підозрюваних у вчиненні злочину, та обранні стосовно підозрюваних запобіжного заходу - тримання під вартою під час досудового розслідування</w:t>
      </w:r>
      <w:r>
        <w:rPr>
          <w:color w:val="000000"/>
          <w:sz w:val="28"/>
          <w:szCs w:val="28"/>
          <w:shd w:val="clear" w:color="auto" w:fill="FFFFFF"/>
        </w:rPr>
        <w:t xml:space="preserve">: Наказ МВС України від </w:t>
      </w:r>
      <w:r w:rsidRPr="00486836">
        <w:rPr>
          <w:color w:val="000000"/>
          <w:sz w:val="28"/>
          <w:szCs w:val="28"/>
          <w:shd w:val="clear" w:color="auto" w:fill="FFFFFF"/>
        </w:rPr>
        <w:t>01.10.2018  № 806/3105/5</w:t>
      </w:r>
      <w:r w:rsidRPr="00E91C22">
        <w:rPr>
          <w:sz w:val="28"/>
          <w:szCs w:val="28"/>
          <w:lang w:val="en-US"/>
        </w:rPr>
        <w:t>URL</w:t>
      </w:r>
      <w:r w:rsidRPr="00E91C22">
        <w:rPr>
          <w:sz w:val="28"/>
          <w:szCs w:val="28"/>
        </w:rPr>
        <w:t xml:space="preserve">: </w:t>
      </w:r>
      <w:hyperlink r:id="rId7" w:history="1">
        <w:r w:rsidRPr="00DB06E9">
          <w:rPr>
            <w:rStyle w:val="Hyperlink"/>
            <w:sz w:val="28"/>
            <w:szCs w:val="28"/>
            <w:u w:val="none"/>
          </w:rPr>
          <w:t>https://zakon.rada.gov.ua/laws/show/z1190-18</w:t>
        </w:r>
      </w:hyperlink>
      <w:r>
        <w:t xml:space="preserve"> </w:t>
      </w:r>
      <w:r w:rsidRPr="00E91C22">
        <w:rPr>
          <w:sz w:val="28"/>
          <w:szCs w:val="28"/>
        </w:rPr>
        <w:t xml:space="preserve">(дата звернення: </w:t>
      </w:r>
      <w:r>
        <w:rPr>
          <w:sz w:val="28"/>
          <w:szCs w:val="28"/>
        </w:rPr>
        <w:t>23</w:t>
      </w:r>
      <w:r w:rsidRPr="00E91C22">
        <w:rPr>
          <w:sz w:val="28"/>
          <w:szCs w:val="28"/>
        </w:rPr>
        <w:t>.02.2020).</w:t>
      </w:r>
    </w:p>
    <w:p w:rsidR="00D97A75" w:rsidRPr="00A11053" w:rsidRDefault="00D97A75" w:rsidP="00337458">
      <w:pPr>
        <w:numPr>
          <w:ilvl w:val="0"/>
          <w:numId w:val="10"/>
        </w:numPr>
        <w:tabs>
          <w:tab w:val="left" w:pos="851"/>
          <w:tab w:val="left" w:pos="1134"/>
          <w:tab w:val="left" w:pos="1260"/>
        </w:tabs>
        <w:ind w:left="0" w:firstLine="709"/>
        <w:jc w:val="both"/>
        <w:rPr>
          <w:sz w:val="28"/>
          <w:szCs w:val="28"/>
        </w:rPr>
      </w:pPr>
      <w:r w:rsidRPr="00A11053">
        <w:rPr>
          <w:sz w:val="28"/>
          <w:szCs w:val="28"/>
        </w:rPr>
        <w:t xml:space="preserve">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затв. постановою Кабінету Міністрів України від 19.11.2012 р. № 1104 </w:t>
      </w:r>
      <w:r w:rsidRPr="00E91C22">
        <w:rPr>
          <w:sz w:val="28"/>
          <w:szCs w:val="28"/>
          <w:lang w:val="en-US"/>
        </w:rPr>
        <w:t>URL</w:t>
      </w:r>
      <w:r>
        <w:rPr>
          <w:sz w:val="28"/>
          <w:szCs w:val="28"/>
        </w:rPr>
        <w:t xml:space="preserve">: </w:t>
      </w:r>
      <w:hyperlink r:id="rId8" w:history="1">
        <w:r w:rsidRPr="00DB06E9">
          <w:rPr>
            <w:rStyle w:val="Hyperlink"/>
            <w:sz w:val="28"/>
            <w:szCs w:val="28"/>
            <w:u w:val="none"/>
          </w:rPr>
          <w:t>https://zakon.rada.gov.ua/laws/show/1104-2012-%D0%BF</w:t>
        </w:r>
      </w:hyperlink>
      <w:r>
        <w:t xml:space="preserve"> </w:t>
      </w:r>
      <w:r w:rsidRPr="00E91C22">
        <w:rPr>
          <w:sz w:val="28"/>
          <w:szCs w:val="28"/>
        </w:rPr>
        <w:t xml:space="preserve">(дата звернення: </w:t>
      </w:r>
      <w:r>
        <w:rPr>
          <w:sz w:val="28"/>
          <w:szCs w:val="28"/>
        </w:rPr>
        <w:t>23</w:t>
      </w:r>
      <w:r w:rsidRPr="00E91C22">
        <w:rPr>
          <w:sz w:val="28"/>
          <w:szCs w:val="28"/>
        </w:rPr>
        <w:t>.02.2020).</w:t>
      </w:r>
    </w:p>
    <w:p w:rsidR="00D97A75" w:rsidRPr="00DB06E9" w:rsidRDefault="00D97A75" w:rsidP="00337458">
      <w:pPr>
        <w:pStyle w:val="1"/>
        <w:numPr>
          <w:ilvl w:val="0"/>
          <w:numId w:val="10"/>
        </w:numPr>
        <w:tabs>
          <w:tab w:val="left" w:pos="426"/>
          <w:tab w:val="left" w:pos="1080"/>
          <w:tab w:val="left" w:pos="1260"/>
        </w:tabs>
        <w:spacing w:after="0" w:line="240" w:lineRule="auto"/>
        <w:ind w:left="0" w:firstLine="709"/>
        <w:jc w:val="both"/>
        <w:rPr>
          <w:rFonts w:ascii="Times New Roman" w:hAnsi="Times New Roman" w:cs="Times New Roman"/>
          <w:sz w:val="28"/>
          <w:szCs w:val="28"/>
          <w:lang w:val="uk-UA"/>
        </w:rPr>
      </w:pPr>
      <w:r w:rsidRPr="00A11053">
        <w:rPr>
          <w:rFonts w:ascii="Times New Roman" w:hAnsi="Times New Roman" w:cs="Times New Roman"/>
          <w:sz w:val="28"/>
          <w:szCs w:val="28"/>
          <w:lang w:val="uk-UA" w:eastAsia="uk-UA"/>
        </w:rPr>
        <w:t xml:space="preserve"> Положення про порядок ведення Єдиного реєстру досудових розслідувань: Наказ Генеральної прокуратури України від 5.04.2016 р. № 139</w:t>
      </w:r>
      <w:r>
        <w:rPr>
          <w:rFonts w:ascii="Times New Roman" w:hAnsi="Times New Roman" w:cs="Times New Roman"/>
          <w:sz w:val="28"/>
          <w:szCs w:val="28"/>
          <w:lang w:val="uk-UA" w:eastAsia="uk-UA"/>
        </w:rPr>
        <w:t xml:space="preserve"> </w:t>
      </w:r>
      <w:r w:rsidRPr="00DB06E9">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9" w:history="1">
        <w:r w:rsidRPr="00DB06E9">
          <w:rPr>
            <w:rStyle w:val="Hyperlink"/>
            <w:rFonts w:ascii="Times New Roman" w:hAnsi="Times New Roman" w:cs="Times New Roman"/>
            <w:sz w:val="28"/>
            <w:szCs w:val="28"/>
            <w:u w:val="none"/>
          </w:rPr>
          <w:t>https://zakon.rada.gov.ua/laws/show/z0680-16</w:t>
        </w:r>
      </w:hyperlink>
      <w:r>
        <w:rPr>
          <w:lang w:val="uk-UA"/>
        </w:rPr>
        <w:t xml:space="preserve"> </w:t>
      </w:r>
      <w:r w:rsidRPr="00DB06E9">
        <w:rPr>
          <w:rFonts w:ascii="Times New Roman" w:hAnsi="Times New Roman" w:cs="Times New Roman"/>
          <w:sz w:val="28"/>
          <w:szCs w:val="28"/>
        </w:rPr>
        <w:t xml:space="preserve">(дата </w:t>
      </w:r>
      <w:r w:rsidRPr="00240E77">
        <w:rPr>
          <w:rFonts w:ascii="Times New Roman" w:hAnsi="Times New Roman" w:cs="Times New Roman"/>
          <w:sz w:val="28"/>
          <w:szCs w:val="28"/>
          <w:lang w:val="uk-UA"/>
        </w:rPr>
        <w:t>звернення:</w:t>
      </w:r>
      <w:r w:rsidRPr="00DB06E9">
        <w:rPr>
          <w:rFonts w:ascii="Times New Roman" w:hAnsi="Times New Roman" w:cs="Times New Roman"/>
          <w:sz w:val="28"/>
          <w:szCs w:val="28"/>
        </w:rPr>
        <w:t xml:space="preserve"> 23.02.2020).</w:t>
      </w:r>
    </w:p>
    <w:p w:rsidR="00D97A75" w:rsidRPr="00DB06E9" w:rsidRDefault="00D97A75" w:rsidP="00DB06E9">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sz w:val="28"/>
          <w:szCs w:val="28"/>
          <w:lang w:val="uk-UA" w:eastAsia="uk-UA"/>
        </w:rPr>
        <w:t xml:space="preserve">4. </w:t>
      </w:r>
      <w:r w:rsidRPr="00486836">
        <w:rPr>
          <w:rFonts w:ascii="Times New Roman" w:hAnsi="Times New Roman" w:cs="Times New Roman"/>
          <w:sz w:val="28"/>
          <w:szCs w:val="28"/>
          <w:lang w:val="uk-UA" w:eastAsia="uk-UA"/>
        </w:rPr>
        <w:t>Про затвердження Інструкції про організацію проведення негласних слідчих (розшукових) дій та використання їх результатів у кримінальному провадженні: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16.12.2012 р. № 114/1042/516/1199/936/1687/5</w:t>
      </w:r>
      <w:r>
        <w:rPr>
          <w:rFonts w:ascii="Times New Roman" w:hAnsi="Times New Roman" w:cs="Times New Roman"/>
          <w:sz w:val="28"/>
          <w:szCs w:val="28"/>
          <w:lang w:val="uk-UA" w:eastAsia="uk-UA"/>
        </w:rPr>
        <w:t xml:space="preserve"> </w:t>
      </w:r>
      <w:r w:rsidRPr="00DB06E9">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0" w:history="1">
        <w:r w:rsidRPr="00DB06E9">
          <w:rPr>
            <w:rStyle w:val="Hyperlink"/>
            <w:rFonts w:ascii="Times New Roman" w:hAnsi="Times New Roman" w:cs="Times New Roman"/>
            <w:sz w:val="28"/>
            <w:szCs w:val="28"/>
            <w:u w:val="none"/>
          </w:rPr>
          <w:t>https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zakon</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rada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gov</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ua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laws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show</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v</w:t>
        </w:r>
        <w:r w:rsidRPr="00DB06E9">
          <w:rPr>
            <w:rStyle w:val="Hyperlink"/>
            <w:rFonts w:ascii="Times New Roman" w:hAnsi="Times New Roman" w:cs="Times New Roman"/>
            <w:sz w:val="28"/>
            <w:szCs w:val="28"/>
            <w:u w:val="none"/>
            <w:lang w:val="uk-UA"/>
          </w:rPr>
          <w:t>0114900-12</w:t>
        </w:r>
      </w:hyperlink>
      <w:r w:rsidRPr="00DB06E9">
        <w:rPr>
          <w:rFonts w:ascii="Times New Roman" w:hAnsi="Times New Roman" w:cs="Times New Roman"/>
          <w:sz w:val="28"/>
          <w:szCs w:val="28"/>
          <w:lang w:val="uk-UA"/>
        </w:rPr>
        <w:t xml:space="preserve"> (дата звернення: 23.02.2020).</w:t>
      </w:r>
    </w:p>
    <w:p w:rsidR="00D97A75" w:rsidRPr="00DB06E9" w:rsidRDefault="00D97A75" w:rsidP="00DB06E9">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sz w:val="28"/>
          <w:szCs w:val="28"/>
          <w:lang w:val="uk-UA" w:eastAsia="uk-UA"/>
        </w:rPr>
        <w:t xml:space="preserve">5. </w:t>
      </w:r>
      <w:r w:rsidRPr="003D76A7">
        <w:rPr>
          <w:rFonts w:ascii="Times New Roman" w:hAnsi="Times New Roman" w:cs="Times New Roman"/>
          <w:sz w:val="28"/>
          <w:szCs w:val="28"/>
          <w:lang w:val="uk-UA" w:eastAsia="uk-UA"/>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 Наказ Міністерства внутрішніх справ України від 14.04.2016 р. № 296</w:t>
      </w:r>
      <w:r>
        <w:rPr>
          <w:rFonts w:ascii="Times New Roman" w:hAnsi="Times New Roman" w:cs="Times New Roman"/>
          <w:sz w:val="28"/>
          <w:szCs w:val="28"/>
          <w:lang w:val="uk-UA" w:eastAsia="uk-UA"/>
        </w:rPr>
        <w:t xml:space="preserve"> </w:t>
      </w:r>
      <w:r w:rsidRPr="00DB06E9">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1" w:history="1">
        <w:r w:rsidRPr="00DB06E9">
          <w:rPr>
            <w:rStyle w:val="Hyperlink"/>
            <w:rFonts w:ascii="Times New Roman" w:hAnsi="Times New Roman" w:cs="Times New Roman"/>
            <w:sz w:val="28"/>
            <w:szCs w:val="28"/>
            <w:u w:val="none"/>
          </w:rPr>
          <w:t>https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zakon</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rada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gov</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ua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laws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show</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w:t>
        </w:r>
        <w:r w:rsidRPr="00DB06E9">
          <w:rPr>
            <w:rStyle w:val="Hyperlink"/>
            <w:rFonts w:ascii="Times New Roman" w:hAnsi="Times New Roman" w:cs="Times New Roman"/>
            <w:sz w:val="28"/>
            <w:szCs w:val="28"/>
            <w:u w:val="none"/>
            <w:lang w:val="uk-UA"/>
          </w:rPr>
          <w:t>0884-16</w:t>
        </w:r>
      </w:hyperlink>
      <w:r w:rsidRPr="00DB06E9">
        <w:rPr>
          <w:rFonts w:ascii="Times New Roman" w:hAnsi="Times New Roman" w:cs="Times New Roman"/>
          <w:sz w:val="28"/>
          <w:szCs w:val="28"/>
          <w:lang w:val="uk-UA"/>
        </w:rPr>
        <w:t xml:space="preserve"> (дата звернення: 23.02.2020).</w:t>
      </w:r>
    </w:p>
    <w:p w:rsidR="00D97A75" w:rsidRPr="00DB06E9" w:rsidRDefault="00D97A75" w:rsidP="00DB06E9">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color w:val="333333"/>
          <w:sz w:val="28"/>
          <w:szCs w:val="28"/>
          <w:lang w:val="uk-UA"/>
        </w:rPr>
        <w:t xml:space="preserve">6. </w:t>
      </w:r>
      <w:r w:rsidRPr="00DB06E9">
        <w:rPr>
          <w:rFonts w:ascii="Times New Roman" w:hAnsi="Times New Roman" w:cs="Times New Roman"/>
          <w:color w:val="333333"/>
          <w:sz w:val="28"/>
          <w:szCs w:val="28"/>
          <w:lang w:val="uk-UA"/>
        </w:rPr>
        <w:t>Про затвердження Порядку ведення єдиного обліку в органах (підрозділах) поліції заяв і повідомлень про кримінальні правопорушення та інші події: Наказ МВС України від 08.02.2019 р. № 100</w:t>
      </w:r>
      <w:r>
        <w:rPr>
          <w:rFonts w:ascii="Times New Roman" w:hAnsi="Times New Roman" w:cs="Times New Roman"/>
          <w:color w:val="333333"/>
          <w:sz w:val="28"/>
          <w:szCs w:val="28"/>
          <w:lang w:val="uk-UA"/>
        </w:rPr>
        <w:t xml:space="preserve"> </w:t>
      </w:r>
      <w:r w:rsidRPr="00DB06E9">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2" w:history="1">
        <w:r w:rsidRPr="00DB06E9">
          <w:rPr>
            <w:rStyle w:val="Hyperlink"/>
            <w:rFonts w:ascii="Times New Roman" w:hAnsi="Times New Roman" w:cs="Times New Roman"/>
            <w:sz w:val="28"/>
            <w:szCs w:val="28"/>
            <w:u w:val="none"/>
          </w:rPr>
          <w:t>https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zakon</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rada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gov</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ua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laws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show</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w:t>
        </w:r>
        <w:r w:rsidRPr="00DB06E9">
          <w:rPr>
            <w:rStyle w:val="Hyperlink"/>
            <w:rFonts w:ascii="Times New Roman" w:hAnsi="Times New Roman" w:cs="Times New Roman"/>
            <w:sz w:val="28"/>
            <w:szCs w:val="28"/>
            <w:u w:val="none"/>
            <w:lang w:val="uk-UA"/>
          </w:rPr>
          <w:t>0223-19</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DB06E9" w:rsidRDefault="00D97A75" w:rsidP="00DB06E9">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color w:val="333333"/>
          <w:sz w:val="28"/>
          <w:szCs w:val="28"/>
          <w:lang w:val="uk-UA"/>
        </w:rPr>
        <w:t xml:space="preserve">7. </w:t>
      </w:r>
      <w:r w:rsidRPr="003D76A7">
        <w:rPr>
          <w:rFonts w:ascii="Times New Roman" w:hAnsi="Times New Roman" w:cs="Times New Roman"/>
          <w:sz w:val="28"/>
          <w:szCs w:val="28"/>
          <w:lang w:val="uk-UA"/>
        </w:rPr>
        <w:t xml:space="preserve">Про затвердження Інструкції </w:t>
      </w:r>
      <w:r w:rsidRPr="003D76A7">
        <w:rPr>
          <w:rFonts w:ascii="Times New Roman" w:hAnsi="Times New Roman" w:cs="Times New Roman"/>
          <w:color w:val="000000"/>
          <w:sz w:val="28"/>
          <w:szCs w:val="28"/>
          <w:shd w:val="clear" w:color="auto" w:fill="FFFFFF"/>
          <w:lang w:val="uk-UA"/>
        </w:rPr>
        <w:t>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3D76A7">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3D76A7">
        <w:rPr>
          <w:rFonts w:ascii="Times New Roman" w:hAnsi="Times New Roman" w:cs="Times New Roman"/>
          <w:sz w:val="28"/>
          <w:szCs w:val="28"/>
          <w:lang w:val="uk-UA"/>
        </w:rPr>
        <w:t>аказ МВС України від 13.07.2016 р. № 654</w:t>
      </w:r>
      <w:r>
        <w:rPr>
          <w:rFonts w:ascii="Times New Roman" w:hAnsi="Times New Roman" w:cs="Times New Roman"/>
          <w:sz w:val="28"/>
          <w:szCs w:val="28"/>
          <w:lang w:val="uk-UA"/>
        </w:rPr>
        <w:t xml:space="preserve"> </w:t>
      </w:r>
      <w:r w:rsidRPr="00DB06E9">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3" w:history="1">
        <w:r w:rsidRPr="00DB06E9">
          <w:rPr>
            <w:rStyle w:val="Hyperlink"/>
            <w:rFonts w:ascii="Times New Roman" w:hAnsi="Times New Roman" w:cs="Times New Roman"/>
            <w:sz w:val="28"/>
            <w:szCs w:val="28"/>
            <w:u w:val="none"/>
          </w:rPr>
          <w:t>https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zakon</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rada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gov</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ua</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laws</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show</w:t>
        </w:r>
        <w:r w:rsidRPr="00DB06E9">
          <w:rPr>
            <w:rStyle w:val="Hyperlink"/>
            <w:rFonts w:ascii="Times New Roman" w:hAnsi="Times New Roman" w:cs="Times New Roman"/>
            <w:sz w:val="28"/>
            <w:szCs w:val="28"/>
            <w:u w:val="none"/>
            <w:lang w:val="uk-UA"/>
          </w:rPr>
          <w:t>/</w:t>
        </w:r>
        <w:r w:rsidRPr="00DB06E9">
          <w:rPr>
            <w:rStyle w:val="Hyperlink"/>
            <w:rFonts w:ascii="Times New Roman" w:hAnsi="Times New Roman" w:cs="Times New Roman"/>
            <w:sz w:val="28"/>
            <w:szCs w:val="28"/>
            <w:u w:val="none"/>
          </w:rPr>
          <w:t>z</w:t>
        </w:r>
        <w:r w:rsidRPr="00DB06E9">
          <w:rPr>
            <w:rStyle w:val="Hyperlink"/>
            <w:rFonts w:ascii="Times New Roman" w:hAnsi="Times New Roman" w:cs="Times New Roman"/>
            <w:sz w:val="28"/>
            <w:szCs w:val="28"/>
            <w:u w:val="none"/>
            <w:lang w:val="uk-UA"/>
          </w:rPr>
          <w:t>1087-16</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DB06E9" w:rsidRDefault="00D97A75" w:rsidP="00754F4E">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sidRPr="00754F4E">
        <w:rPr>
          <w:rFonts w:ascii="Times New Roman" w:hAnsi="Times New Roman" w:cs="Times New Roman"/>
          <w:sz w:val="28"/>
          <w:szCs w:val="28"/>
          <w:lang w:val="uk-UA" w:eastAsia="uk-UA"/>
        </w:rPr>
        <w:t>8.</w:t>
      </w:r>
      <w:r>
        <w:rPr>
          <w:rFonts w:ascii="Times New Roman" w:hAnsi="Times New Roman" w:cs="Times New Roman"/>
          <w:sz w:val="28"/>
          <w:szCs w:val="28"/>
          <w:lang w:val="uk-UA" w:eastAsia="uk-UA"/>
        </w:rPr>
        <w:t xml:space="preserve"> </w:t>
      </w:r>
      <w:r w:rsidRPr="003D76A7">
        <w:rPr>
          <w:rFonts w:ascii="Times New Roman" w:hAnsi="Times New Roman" w:cs="Times New Roman"/>
          <w:sz w:val="28"/>
          <w:szCs w:val="28"/>
          <w:lang w:val="uk-UA" w:eastAsia="uk-UA"/>
        </w:rPr>
        <w:t xml:space="preserve">Про затвердження </w:t>
      </w:r>
      <w:r w:rsidRPr="003D76A7">
        <w:rPr>
          <w:rFonts w:ascii="Times New Roman" w:hAnsi="Times New Roman" w:cs="Times New Roman"/>
          <w:color w:val="000000"/>
          <w:sz w:val="28"/>
          <w:szCs w:val="28"/>
          <w:shd w:val="clear" w:color="auto" w:fill="FFFFFF"/>
          <w:lang w:val="uk-UA"/>
        </w:rPr>
        <w:t>Порядку застосування електронних засобів контролю</w:t>
      </w:r>
      <w:r w:rsidRPr="003D76A7">
        <w:rPr>
          <w:rFonts w:ascii="Times New Roman" w:hAnsi="Times New Roman" w:cs="Times New Roman"/>
          <w:sz w:val="28"/>
          <w:szCs w:val="28"/>
          <w:lang w:val="uk-UA" w:eastAsia="uk-UA"/>
        </w:rPr>
        <w:t>: Наказ МВС України від 8.06.2017 р. № 480</w:t>
      </w:r>
      <w:r>
        <w:rPr>
          <w:rFonts w:ascii="Times New Roman" w:hAnsi="Times New Roman" w:cs="Times New Roman"/>
          <w:sz w:val="28"/>
          <w:szCs w:val="28"/>
          <w:lang w:val="uk-UA" w:eastAsia="uk-UA"/>
        </w:rPr>
        <w:t xml:space="preserve"> </w:t>
      </w:r>
      <w:r w:rsidRPr="00754F4E">
        <w:rPr>
          <w:rFonts w:ascii="Times New Roman" w:hAnsi="Times New Roman" w:cs="Times New Roman"/>
          <w:sz w:val="28"/>
          <w:szCs w:val="28"/>
          <w:lang w:val="en-US"/>
        </w:rPr>
        <w:t>URL</w:t>
      </w:r>
      <w:r w:rsidRPr="00754F4E">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14" w:history="1">
        <w:r w:rsidRPr="00754F4E">
          <w:rPr>
            <w:rStyle w:val="Hyperlink"/>
            <w:rFonts w:ascii="Times New Roman" w:hAnsi="Times New Roman" w:cs="Times New Roman"/>
            <w:sz w:val="28"/>
            <w:szCs w:val="28"/>
            <w:u w:val="none"/>
          </w:rPr>
          <w:t>https://zakon.rada.gov.ua/laws/show/z0860-17</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DB06E9" w:rsidRDefault="00D97A75" w:rsidP="00754F4E">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sidRPr="00754F4E">
        <w:rPr>
          <w:rFonts w:ascii="Times New Roman" w:hAnsi="Times New Roman" w:cs="Times New Roman"/>
          <w:sz w:val="28"/>
          <w:szCs w:val="28"/>
          <w:lang w:val="uk-UA" w:eastAsia="uk-UA"/>
        </w:rPr>
        <w:t>9.</w:t>
      </w:r>
      <w:r>
        <w:rPr>
          <w:rFonts w:ascii="Times New Roman" w:hAnsi="Times New Roman" w:cs="Times New Roman"/>
          <w:sz w:val="28"/>
          <w:szCs w:val="28"/>
          <w:lang w:val="uk-UA" w:eastAsia="uk-UA"/>
        </w:rPr>
        <w:t xml:space="preserve"> </w:t>
      </w:r>
      <w:r w:rsidRPr="0002227B">
        <w:rPr>
          <w:rFonts w:ascii="Times New Roman" w:hAnsi="Times New Roman" w:cs="Times New Roman"/>
          <w:sz w:val="28"/>
          <w:szCs w:val="28"/>
          <w:lang w:val="uk-UA" w:eastAsia="uk-UA"/>
        </w:rPr>
        <w:t xml:space="preserve">Про </w:t>
      </w:r>
      <w:r w:rsidRPr="0002227B">
        <w:rPr>
          <w:rFonts w:ascii="Times New Roman" w:hAnsi="Times New Roman" w:cs="Times New Roman"/>
          <w:sz w:val="28"/>
          <w:szCs w:val="28"/>
          <w:lang w:val="uk-UA"/>
        </w:rPr>
        <w:t>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02227B">
        <w:rPr>
          <w:rFonts w:ascii="Times New Roman" w:hAnsi="Times New Roman" w:cs="Times New Roman"/>
          <w:sz w:val="28"/>
          <w:szCs w:val="28"/>
          <w:lang w:val="uk-UA" w:eastAsia="uk-UA"/>
        </w:rPr>
        <w:t>: Наказ Міністерства внутрішніх справ України від 7.07.2017 р. № 575</w:t>
      </w:r>
      <w:r>
        <w:rPr>
          <w:rFonts w:ascii="Times New Roman" w:hAnsi="Times New Roman" w:cs="Times New Roman"/>
          <w:sz w:val="28"/>
          <w:szCs w:val="28"/>
          <w:lang w:val="uk-UA" w:eastAsia="uk-UA"/>
        </w:rPr>
        <w:t xml:space="preserve"> </w:t>
      </w:r>
      <w:r w:rsidRPr="00754F4E">
        <w:rPr>
          <w:rFonts w:ascii="Times New Roman" w:hAnsi="Times New Roman" w:cs="Times New Roman"/>
          <w:sz w:val="28"/>
          <w:szCs w:val="28"/>
          <w:lang w:val="en-US"/>
        </w:rPr>
        <w:t>URL</w:t>
      </w:r>
      <w:r w:rsidRPr="00754F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5" w:history="1">
        <w:r w:rsidRPr="00754F4E">
          <w:rPr>
            <w:rStyle w:val="Hyperlink"/>
            <w:rFonts w:ascii="Times New Roman" w:hAnsi="Times New Roman" w:cs="Times New Roman"/>
            <w:sz w:val="28"/>
            <w:szCs w:val="28"/>
            <w:u w:val="none"/>
          </w:rPr>
          <w:t>https</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zakon</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rada</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gov</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ua</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laws</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show</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z</w:t>
        </w:r>
        <w:r w:rsidRPr="00754F4E">
          <w:rPr>
            <w:rStyle w:val="Hyperlink"/>
            <w:rFonts w:ascii="Times New Roman" w:hAnsi="Times New Roman" w:cs="Times New Roman"/>
            <w:sz w:val="28"/>
            <w:szCs w:val="28"/>
            <w:u w:val="none"/>
            <w:lang w:val="uk-UA"/>
          </w:rPr>
          <w:t>0937-17</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754F4E" w:rsidRDefault="00D97A75" w:rsidP="00754F4E">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lang w:val="uk-UA"/>
        </w:rPr>
      </w:pPr>
      <w:r w:rsidRPr="00754F4E">
        <w:rPr>
          <w:rFonts w:ascii="Times New Roman" w:hAnsi="Times New Roman" w:cs="Times New Roman"/>
          <w:sz w:val="28"/>
          <w:szCs w:val="28"/>
          <w:lang w:val="uk-UA"/>
        </w:rPr>
        <w:t xml:space="preserve">10. </w:t>
      </w:r>
      <w:r w:rsidRPr="0002227B">
        <w:rPr>
          <w:rFonts w:ascii="Times New Roman" w:hAnsi="Times New Roman" w:cs="Times New Roman"/>
          <w:sz w:val="28"/>
          <w:szCs w:val="28"/>
          <w:lang w:val="uk-UA" w:eastAsia="uk-UA"/>
        </w:rPr>
        <w:t>Про організацію діяльності органів досудового розслідування Національної поліції: Наказ Міністерства внутрішніх справ України від 6.07.2017 р. № 570</w:t>
      </w:r>
      <w:r>
        <w:rPr>
          <w:rFonts w:ascii="Times New Roman" w:hAnsi="Times New Roman" w:cs="Times New Roman"/>
          <w:sz w:val="28"/>
          <w:szCs w:val="28"/>
          <w:lang w:val="uk-UA" w:eastAsia="uk-UA"/>
        </w:rPr>
        <w:t xml:space="preserve"> </w:t>
      </w:r>
      <w:r w:rsidRPr="00754F4E">
        <w:rPr>
          <w:rFonts w:ascii="Times New Roman" w:hAnsi="Times New Roman" w:cs="Times New Roman"/>
          <w:sz w:val="28"/>
          <w:szCs w:val="28"/>
          <w:lang w:val="en-US"/>
        </w:rPr>
        <w:t>URL</w:t>
      </w:r>
      <w:r w:rsidRPr="00754F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6" w:history="1">
        <w:r w:rsidRPr="00754F4E">
          <w:rPr>
            <w:rStyle w:val="Hyperlink"/>
            <w:rFonts w:ascii="Times New Roman" w:hAnsi="Times New Roman" w:cs="Times New Roman"/>
            <w:sz w:val="28"/>
            <w:szCs w:val="28"/>
            <w:u w:val="none"/>
          </w:rPr>
          <w:t>https</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zakon</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rada</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gov</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ua</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laws</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show</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z</w:t>
        </w:r>
        <w:r w:rsidRPr="00754F4E">
          <w:rPr>
            <w:rStyle w:val="Hyperlink"/>
            <w:rFonts w:ascii="Times New Roman" w:hAnsi="Times New Roman" w:cs="Times New Roman"/>
            <w:sz w:val="28"/>
            <w:szCs w:val="28"/>
            <w:u w:val="none"/>
            <w:lang w:val="uk-UA"/>
          </w:rPr>
          <w:t>0918-17</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DB06E9" w:rsidRDefault="00D97A75" w:rsidP="00754F4E">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color w:val="000000"/>
          <w:sz w:val="28"/>
          <w:szCs w:val="28"/>
          <w:shd w:val="clear" w:color="auto" w:fill="FFFFFF"/>
          <w:lang w:val="uk-UA"/>
        </w:rPr>
        <w:t xml:space="preserve">11. </w:t>
      </w:r>
      <w:r w:rsidRPr="0002227B">
        <w:rPr>
          <w:rFonts w:ascii="Times New Roman" w:hAnsi="Times New Roman" w:cs="Times New Roman"/>
          <w:color w:val="000000"/>
          <w:sz w:val="28"/>
          <w:szCs w:val="28"/>
          <w:shd w:val="clear" w:color="auto" w:fill="FFFFFF"/>
          <w:lang w:val="uk-UA"/>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МВС України від 16 березня 2018 р. № 111</w:t>
      </w:r>
      <w:r>
        <w:rPr>
          <w:rFonts w:ascii="Times New Roman" w:hAnsi="Times New Roman" w:cs="Times New Roman"/>
          <w:color w:val="000000"/>
          <w:sz w:val="28"/>
          <w:szCs w:val="28"/>
          <w:shd w:val="clear" w:color="auto" w:fill="FFFFFF"/>
          <w:lang w:val="uk-UA"/>
        </w:rPr>
        <w:t xml:space="preserve"> </w:t>
      </w:r>
      <w:r w:rsidRPr="00754F4E">
        <w:rPr>
          <w:rFonts w:ascii="Times New Roman" w:hAnsi="Times New Roman" w:cs="Times New Roman"/>
          <w:sz w:val="28"/>
          <w:szCs w:val="28"/>
          <w:lang w:val="en-US"/>
        </w:rPr>
        <w:t>URL</w:t>
      </w:r>
      <w:r w:rsidRPr="00754F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7" w:history="1">
        <w:r w:rsidRPr="00754F4E">
          <w:rPr>
            <w:rStyle w:val="Hyperlink"/>
            <w:rFonts w:ascii="Times New Roman" w:hAnsi="Times New Roman" w:cs="Times New Roman"/>
            <w:sz w:val="28"/>
            <w:szCs w:val="28"/>
            <w:u w:val="none"/>
          </w:rPr>
          <w:t>https</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zakon</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rada</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gov</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ua</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laws</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show</w:t>
        </w:r>
        <w:r w:rsidRPr="00754F4E">
          <w:rPr>
            <w:rStyle w:val="Hyperlink"/>
            <w:rFonts w:ascii="Times New Roman" w:hAnsi="Times New Roman" w:cs="Times New Roman"/>
            <w:sz w:val="28"/>
            <w:szCs w:val="28"/>
            <w:u w:val="none"/>
            <w:lang w:val="uk-UA"/>
          </w:rPr>
          <w:t>/</w:t>
        </w:r>
        <w:r w:rsidRPr="00754F4E">
          <w:rPr>
            <w:rStyle w:val="Hyperlink"/>
            <w:rFonts w:ascii="Times New Roman" w:hAnsi="Times New Roman" w:cs="Times New Roman"/>
            <w:sz w:val="28"/>
            <w:szCs w:val="28"/>
            <w:u w:val="none"/>
          </w:rPr>
          <w:t>z</w:t>
        </w:r>
        <w:r w:rsidRPr="00754F4E">
          <w:rPr>
            <w:rStyle w:val="Hyperlink"/>
            <w:rFonts w:ascii="Times New Roman" w:hAnsi="Times New Roman" w:cs="Times New Roman"/>
            <w:sz w:val="28"/>
            <w:szCs w:val="28"/>
            <w:u w:val="none"/>
            <w:lang w:val="uk-UA"/>
          </w:rPr>
          <w:t>0371-18</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DB06E9" w:rsidRDefault="00D97A75" w:rsidP="00754F4E">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sz w:val="28"/>
          <w:szCs w:val="28"/>
          <w:lang w:val="uk-UA"/>
        </w:rPr>
        <w:t xml:space="preserve">12. </w:t>
      </w:r>
      <w:r w:rsidRPr="0002227B">
        <w:rPr>
          <w:rFonts w:ascii="Times New Roman" w:hAnsi="Times New Roman" w:cs="Times New Roman"/>
          <w:sz w:val="28"/>
          <w:szCs w:val="28"/>
          <w:lang w:val="uk-UA"/>
        </w:rPr>
        <w:t>Про затвердження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Наказ МВС України від 3.11.2015 р. № 1339</w:t>
      </w:r>
      <w:r>
        <w:rPr>
          <w:rFonts w:ascii="Times New Roman" w:hAnsi="Times New Roman" w:cs="Times New Roman"/>
          <w:sz w:val="28"/>
          <w:szCs w:val="28"/>
          <w:lang w:val="uk-UA"/>
        </w:rPr>
        <w:t xml:space="preserve"> </w:t>
      </w:r>
      <w:r w:rsidRPr="00754F4E">
        <w:rPr>
          <w:rFonts w:ascii="Times New Roman" w:hAnsi="Times New Roman" w:cs="Times New Roman"/>
          <w:sz w:val="28"/>
          <w:szCs w:val="28"/>
          <w:lang w:val="en-US"/>
        </w:rPr>
        <w:t>URL</w:t>
      </w:r>
      <w:r w:rsidRPr="00754F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8" w:history="1">
        <w:r w:rsidRPr="00754F4E">
          <w:rPr>
            <w:rStyle w:val="Hyperlink"/>
            <w:rFonts w:ascii="Times New Roman" w:hAnsi="Times New Roman" w:cs="Times New Roman"/>
            <w:sz w:val="28"/>
            <w:szCs w:val="28"/>
            <w:u w:val="none"/>
            <w:lang w:val="uk-UA"/>
          </w:rPr>
          <w:t>http://www.rada.gov.ua/</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DB06E9" w:rsidRDefault="00D97A75" w:rsidP="00754F4E">
      <w:pPr>
        <w:pStyle w:val="1"/>
        <w:tabs>
          <w:tab w:val="left" w:pos="426"/>
          <w:tab w:val="left" w:pos="1080"/>
          <w:tab w:val="left" w:pos="1260"/>
        </w:tabs>
        <w:spacing w:after="0" w:line="240" w:lineRule="auto"/>
        <w:ind w:left="0" w:firstLine="709"/>
        <w:jc w:val="both"/>
        <w:rPr>
          <w:rFonts w:ascii="Times New Roman" w:hAnsi="Times New Roman" w:cs="Times New Roman"/>
          <w:sz w:val="28"/>
          <w:szCs w:val="28"/>
          <w:highlight w:val="yellow"/>
          <w:lang w:val="uk-UA" w:eastAsia="uk-UA"/>
        </w:rPr>
      </w:pPr>
      <w:r>
        <w:rPr>
          <w:rFonts w:ascii="Times New Roman" w:hAnsi="Times New Roman" w:cs="Times New Roman"/>
          <w:sz w:val="28"/>
          <w:szCs w:val="28"/>
          <w:lang w:val="uk-UA"/>
        </w:rPr>
        <w:t>13.</w:t>
      </w:r>
      <w:r w:rsidRPr="0002227B">
        <w:rPr>
          <w:rFonts w:ascii="Times New Roman" w:hAnsi="Times New Roman" w:cs="Times New Roman"/>
          <w:color w:val="000000"/>
          <w:sz w:val="28"/>
          <w:szCs w:val="28"/>
          <w:shd w:val="clear" w:color="auto" w:fill="FFFFFF"/>
          <w:lang w:val="uk-UA"/>
        </w:rPr>
        <w:t xml:space="preserve"> Про затвердження Положення про Експертну службу Міністерства внутрішніх справ України: Наказ МВС від 3.11.2015 р. № 1343</w:t>
      </w:r>
      <w:r>
        <w:rPr>
          <w:rFonts w:ascii="Times New Roman" w:hAnsi="Times New Roman" w:cs="Times New Roman"/>
          <w:color w:val="000000"/>
          <w:sz w:val="28"/>
          <w:szCs w:val="28"/>
          <w:shd w:val="clear" w:color="auto" w:fill="FFFFFF"/>
          <w:lang w:val="uk-UA"/>
        </w:rPr>
        <w:t xml:space="preserve"> </w:t>
      </w:r>
      <w:r w:rsidRPr="00754F4E">
        <w:rPr>
          <w:rFonts w:ascii="Times New Roman" w:hAnsi="Times New Roman" w:cs="Times New Roman"/>
          <w:sz w:val="28"/>
          <w:szCs w:val="28"/>
          <w:lang w:val="en-US"/>
        </w:rPr>
        <w:t>URL</w:t>
      </w:r>
      <w:r w:rsidRPr="00754F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9" w:history="1">
        <w:r w:rsidRPr="00754F4E">
          <w:rPr>
            <w:rStyle w:val="Hyperlink"/>
            <w:rFonts w:ascii="Times New Roman" w:hAnsi="Times New Roman" w:cs="Times New Roman"/>
            <w:sz w:val="28"/>
            <w:szCs w:val="28"/>
            <w:u w:val="none"/>
          </w:rPr>
          <w:t>https://zakon.rada.gov.ua/laws/show/z1390-15</w:t>
        </w:r>
      </w:hyperlink>
      <w:r>
        <w:rPr>
          <w:lang w:val="uk-UA"/>
        </w:rPr>
        <w:t xml:space="preserve"> </w:t>
      </w:r>
      <w:r w:rsidRPr="00DB06E9">
        <w:rPr>
          <w:rFonts w:ascii="Times New Roman" w:hAnsi="Times New Roman" w:cs="Times New Roman"/>
          <w:sz w:val="28"/>
          <w:szCs w:val="28"/>
          <w:lang w:val="uk-UA"/>
        </w:rPr>
        <w:t>(дата звернення: 23.02.2020).</w:t>
      </w:r>
    </w:p>
    <w:p w:rsidR="00D97A75" w:rsidRPr="0002227B" w:rsidRDefault="00D97A75" w:rsidP="00754F4E">
      <w:pPr>
        <w:pStyle w:val="1"/>
        <w:tabs>
          <w:tab w:val="left" w:pos="426"/>
          <w:tab w:val="left" w:pos="1080"/>
          <w:tab w:val="left" w:pos="1260"/>
        </w:tabs>
        <w:spacing w:after="0" w:line="240" w:lineRule="auto"/>
        <w:ind w:left="710"/>
        <w:jc w:val="both"/>
        <w:rPr>
          <w:rFonts w:ascii="Times New Roman" w:hAnsi="Times New Roman" w:cs="Times New Roman"/>
          <w:sz w:val="28"/>
          <w:szCs w:val="28"/>
        </w:rPr>
      </w:pPr>
    </w:p>
    <w:p w:rsidR="00D97A75" w:rsidRDefault="00D97A75" w:rsidP="00337458">
      <w:pPr>
        <w:tabs>
          <w:tab w:val="num" w:pos="360"/>
          <w:tab w:val="left" w:pos="1260"/>
        </w:tabs>
        <w:ind w:firstLine="720"/>
        <w:jc w:val="center"/>
        <w:rPr>
          <w:b/>
          <w:bCs/>
          <w:sz w:val="28"/>
          <w:szCs w:val="28"/>
        </w:rPr>
      </w:pPr>
      <w:r>
        <w:rPr>
          <w:b/>
          <w:bCs/>
          <w:sz w:val="28"/>
          <w:szCs w:val="28"/>
        </w:rPr>
        <w:t>Навчальні посібники, інші дидактичні та методичні матеріали:</w:t>
      </w:r>
    </w:p>
    <w:p w:rsidR="00D97A75" w:rsidRDefault="00D97A75" w:rsidP="00337458">
      <w:pPr>
        <w:numPr>
          <w:ilvl w:val="0"/>
          <w:numId w:val="12"/>
        </w:numPr>
        <w:tabs>
          <w:tab w:val="num" w:pos="0"/>
          <w:tab w:val="left" w:pos="1080"/>
        </w:tabs>
        <w:ind w:left="0" w:firstLine="720"/>
        <w:jc w:val="both"/>
        <w:rPr>
          <w:sz w:val="28"/>
          <w:szCs w:val="28"/>
        </w:rPr>
      </w:pPr>
      <w:r>
        <w:rPr>
          <w:sz w:val="28"/>
          <w:szCs w:val="28"/>
        </w:rPr>
        <w:t xml:space="preserve">Збірка взірців процесуальних документів та коментарів до них / С.М. Алфьоров, С.М. Міщенко, О.Ю. Татаров, В.І. Фаринник та ін.; за заг. ред. В.І. Сліпченка. Київ: ТОВ «Арт-Дизайн», 2012. 198 с. </w:t>
      </w:r>
    </w:p>
    <w:p w:rsidR="00D97A75" w:rsidRDefault="00D97A75" w:rsidP="008E3585">
      <w:pPr>
        <w:numPr>
          <w:ilvl w:val="0"/>
          <w:numId w:val="12"/>
        </w:numPr>
        <w:tabs>
          <w:tab w:val="num" w:pos="0"/>
          <w:tab w:val="left" w:pos="1080"/>
        </w:tabs>
        <w:ind w:left="0" w:firstLine="720"/>
        <w:jc w:val="both"/>
        <w:rPr>
          <w:sz w:val="28"/>
          <w:szCs w:val="28"/>
        </w:rPr>
      </w:pPr>
      <w:r>
        <w:rPr>
          <w:sz w:val="28"/>
          <w:szCs w:val="28"/>
        </w:rPr>
        <w:t xml:space="preserve"> Зразки процесуальних документів та бланків у кримінальному провадженні (з коментарями та поясненнями) / </w:t>
      </w:r>
      <w:r>
        <w:rPr>
          <w:sz w:val="28"/>
          <w:szCs w:val="28"/>
          <w:lang w:val="en-US"/>
        </w:rPr>
        <w:t>C</w:t>
      </w:r>
      <w:r>
        <w:rPr>
          <w:sz w:val="28"/>
          <w:szCs w:val="28"/>
        </w:rPr>
        <w:t>.</w:t>
      </w:r>
      <w:r>
        <w:rPr>
          <w:sz w:val="28"/>
          <w:szCs w:val="28"/>
          <w:lang w:val="en-US"/>
        </w:rPr>
        <w:t>C</w:t>
      </w:r>
      <w:r>
        <w:rPr>
          <w:sz w:val="28"/>
          <w:szCs w:val="28"/>
        </w:rPr>
        <w:t xml:space="preserve">. Чернявський. К.: «Центр учбової літератури», 2017. 350 с. </w:t>
      </w:r>
    </w:p>
    <w:p w:rsidR="00D97A75" w:rsidRDefault="00D97A75" w:rsidP="00337458">
      <w:pPr>
        <w:numPr>
          <w:ilvl w:val="0"/>
          <w:numId w:val="12"/>
        </w:numPr>
        <w:tabs>
          <w:tab w:val="left" w:pos="851"/>
          <w:tab w:val="left" w:pos="1080"/>
        </w:tabs>
        <w:ind w:left="0" w:firstLine="720"/>
        <w:jc w:val="both"/>
        <w:rPr>
          <w:sz w:val="28"/>
          <w:szCs w:val="28"/>
        </w:rPr>
      </w:pPr>
      <w:r>
        <w:rPr>
          <w:sz w:val="28"/>
          <w:szCs w:val="28"/>
        </w:rPr>
        <w:t xml:space="preserve"> Зразки процесуальних документів у кримінальному провадженні. / С.С. Чернявський. К.: «Центр учбової літератури», 2017. 92 с.</w:t>
      </w:r>
    </w:p>
    <w:p w:rsidR="00D97A75" w:rsidRDefault="00D97A75" w:rsidP="00337458">
      <w:pPr>
        <w:numPr>
          <w:ilvl w:val="0"/>
          <w:numId w:val="12"/>
        </w:numPr>
        <w:tabs>
          <w:tab w:val="left" w:pos="851"/>
          <w:tab w:val="left" w:pos="1080"/>
        </w:tabs>
        <w:ind w:left="0" w:firstLine="720"/>
        <w:jc w:val="both"/>
        <w:rPr>
          <w:sz w:val="28"/>
          <w:szCs w:val="28"/>
        </w:rPr>
      </w:pPr>
      <w:r>
        <w:rPr>
          <w:sz w:val="28"/>
          <w:szCs w:val="28"/>
        </w:rPr>
        <w:t xml:space="preserve"> Зразки процесуальних документів сторони захисту, потерпілого. Практичний посібник. / Ю.І. Руснак. К.: «Центр учбової літератури», 2017. 288 с.</w:t>
      </w:r>
    </w:p>
    <w:p w:rsidR="00D97A75" w:rsidRDefault="00D97A75" w:rsidP="00B6155C">
      <w:pPr>
        <w:numPr>
          <w:ilvl w:val="0"/>
          <w:numId w:val="12"/>
        </w:numPr>
        <w:tabs>
          <w:tab w:val="left" w:pos="851"/>
        </w:tabs>
        <w:ind w:left="0" w:firstLine="720"/>
        <w:jc w:val="both"/>
        <w:rPr>
          <w:sz w:val="28"/>
          <w:szCs w:val="28"/>
        </w:rPr>
      </w:pPr>
      <w:r>
        <w:rPr>
          <w:sz w:val="28"/>
          <w:szCs w:val="28"/>
        </w:rPr>
        <w:t xml:space="preserve"> Зразки процесуальних документів у кримінальному провадженні. Практичний посібник / А.В. Григоренко. К.: «Центр учбової літератури», 2017. 238 с.</w:t>
      </w:r>
    </w:p>
    <w:p w:rsidR="00D97A75" w:rsidRDefault="00D97A75" w:rsidP="00337458">
      <w:pPr>
        <w:numPr>
          <w:ilvl w:val="0"/>
          <w:numId w:val="12"/>
        </w:numPr>
        <w:tabs>
          <w:tab w:val="left" w:pos="1080"/>
        </w:tabs>
        <w:ind w:left="0" w:firstLine="720"/>
        <w:jc w:val="both"/>
        <w:rPr>
          <w:sz w:val="28"/>
          <w:szCs w:val="28"/>
        </w:rPr>
      </w:pPr>
      <w:r>
        <w:rPr>
          <w:sz w:val="28"/>
          <w:szCs w:val="28"/>
        </w:rPr>
        <w:t>Міжнародно-правова допомога у кримінальному провадженні в питаннях та відповідях: навч. посіб. К.: «Центр учбової літератури», 2015. 214 с.</w:t>
      </w:r>
    </w:p>
    <w:p w:rsidR="00D97A75" w:rsidRDefault="00D97A75" w:rsidP="00B6155C">
      <w:pPr>
        <w:numPr>
          <w:ilvl w:val="0"/>
          <w:numId w:val="12"/>
        </w:numPr>
        <w:tabs>
          <w:tab w:val="left" w:pos="851"/>
          <w:tab w:val="left" w:pos="1080"/>
        </w:tabs>
        <w:ind w:left="0" w:firstLine="720"/>
        <w:jc w:val="both"/>
        <w:rPr>
          <w:sz w:val="28"/>
          <w:szCs w:val="28"/>
          <w:lang w:val="ru-RU" w:eastAsia="en-US"/>
        </w:rPr>
      </w:pPr>
      <w:r>
        <w:rPr>
          <w:sz w:val="28"/>
          <w:szCs w:val="28"/>
        </w:rPr>
        <w:t>Міжнародний розшук та видача особи, яка вчинила кримінальне правопорушення: навчальний посібник / І.В. Басиста, В.І. Галаган, О.М. Калачова, Л.В. Максимів. Київ. 2016. 277 с.</w:t>
      </w:r>
    </w:p>
    <w:p w:rsidR="00D97A75" w:rsidRDefault="00D97A75" w:rsidP="00861D3B">
      <w:pPr>
        <w:numPr>
          <w:ilvl w:val="0"/>
          <w:numId w:val="12"/>
        </w:numPr>
        <w:tabs>
          <w:tab w:val="left" w:pos="1080"/>
        </w:tabs>
        <w:ind w:left="0" w:firstLine="720"/>
        <w:jc w:val="both"/>
        <w:rPr>
          <w:sz w:val="28"/>
          <w:szCs w:val="28"/>
        </w:rPr>
      </w:pPr>
      <w:r>
        <w:rPr>
          <w:sz w:val="28"/>
          <w:szCs w:val="28"/>
        </w:rPr>
        <w:t xml:space="preserve"> Прийняття процесуальних рішень та проведення слідчих дій: навч. посіб. / В.П. Горбачов, С.О. Корона, А.М. Титова та ін. Донецьк: Донецьк. юрид. ін-т, 2012. 362 с.</w:t>
      </w:r>
    </w:p>
    <w:p w:rsidR="00D97A75" w:rsidRDefault="00D97A75" w:rsidP="00337458">
      <w:pPr>
        <w:numPr>
          <w:ilvl w:val="0"/>
          <w:numId w:val="12"/>
        </w:numPr>
        <w:tabs>
          <w:tab w:val="left" w:pos="720"/>
          <w:tab w:val="left" w:pos="1080"/>
        </w:tabs>
        <w:ind w:left="0" w:firstLine="720"/>
        <w:jc w:val="both"/>
        <w:rPr>
          <w:sz w:val="28"/>
          <w:szCs w:val="28"/>
        </w:rPr>
      </w:pPr>
      <w:r>
        <w:rPr>
          <w:sz w:val="28"/>
          <w:szCs w:val="28"/>
        </w:rPr>
        <w:t xml:space="preserve"> Процесуальні документи у кримінальному провадженні. Зразки. Роз’яснення: науково-практичний посібник / колектив авторів за заг. ред. М.А. Погорецького, О.П. Кучинської. К.: Юрінком Інтер, 2015. 560 с.</w:t>
      </w:r>
    </w:p>
    <w:p w:rsidR="00D97A75" w:rsidRDefault="00D97A75" w:rsidP="00337458">
      <w:pPr>
        <w:numPr>
          <w:ilvl w:val="0"/>
          <w:numId w:val="12"/>
        </w:numPr>
        <w:tabs>
          <w:tab w:val="left" w:pos="720"/>
          <w:tab w:val="left" w:pos="1080"/>
        </w:tabs>
        <w:ind w:left="0" w:firstLine="720"/>
        <w:jc w:val="both"/>
        <w:rPr>
          <w:sz w:val="28"/>
          <w:szCs w:val="28"/>
        </w:rPr>
      </w:pPr>
      <w:r>
        <w:rPr>
          <w:sz w:val="28"/>
          <w:szCs w:val="28"/>
        </w:rPr>
        <w:t xml:space="preserve"> Слідчі (розшукові) дії у кримінальному провадженні [навч. наоч. посіб. у схемах і таблицях] / О.А. Осауленко, А.В. Самодін, Г.М. Степанова та ін. К.: «Центр учбової літератури», 2015. 140 с.</w:t>
      </w:r>
    </w:p>
    <w:p w:rsidR="00D97A75" w:rsidRDefault="00D97A75" w:rsidP="00337458">
      <w:pPr>
        <w:numPr>
          <w:ilvl w:val="0"/>
          <w:numId w:val="12"/>
        </w:numPr>
        <w:tabs>
          <w:tab w:val="left" w:pos="1080"/>
        </w:tabs>
        <w:ind w:left="0" w:firstLine="720"/>
        <w:jc w:val="both"/>
        <w:rPr>
          <w:sz w:val="28"/>
          <w:szCs w:val="28"/>
        </w:rPr>
      </w:pPr>
      <w:r>
        <w:rPr>
          <w:sz w:val="28"/>
          <w:szCs w:val="28"/>
        </w:rPr>
        <w:t xml:space="preserve"> Теорія судових доказів в питаннях та відповідях  [текст] навч. посіб. /[Л.Д. Удалова, Д.П. Письменний, Ю.І. Азаров та ін.] К.: «Центр учбової літератури», 2015. 104 с.</w:t>
      </w:r>
    </w:p>
    <w:p w:rsidR="00D97A75" w:rsidRDefault="00D97A75" w:rsidP="00AD6361">
      <w:pPr>
        <w:tabs>
          <w:tab w:val="left" w:pos="1080"/>
        </w:tabs>
        <w:jc w:val="both"/>
      </w:pPr>
    </w:p>
    <w:p w:rsidR="00D97A75" w:rsidRDefault="00D97A75" w:rsidP="00337458">
      <w:pPr>
        <w:pStyle w:val="BodyText"/>
        <w:tabs>
          <w:tab w:val="left" w:pos="1260"/>
        </w:tabs>
        <w:ind w:firstLine="720"/>
        <w:jc w:val="center"/>
        <w:rPr>
          <w:b/>
          <w:bCs/>
        </w:rPr>
      </w:pPr>
      <w:r w:rsidRPr="007B2081">
        <w:rPr>
          <w:b/>
          <w:bCs/>
        </w:rPr>
        <w:t>Монографії</w:t>
      </w:r>
      <w:r>
        <w:rPr>
          <w:b/>
          <w:bCs/>
        </w:rPr>
        <w:t xml:space="preserve"> та інші наукові видання:</w:t>
      </w:r>
    </w:p>
    <w:p w:rsidR="00D97A75" w:rsidRDefault="00D97A75" w:rsidP="00337458">
      <w:pPr>
        <w:numPr>
          <w:ilvl w:val="0"/>
          <w:numId w:val="13"/>
        </w:numPr>
        <w:shd w:val="clear" w:color="auto" w:fill="FFFFFF"/>
        <w:tabs>
          <w:tab w:val="clear" w:pos="1770"/>
          <w:tab w:val="num" w:pos="0"/>
          <w:tab w:val="left" w:pos="1080"/>
          <w:tab w:val="left" w:pos="1260"/>
        </w:tabs>
        <w:ind w:left="0" w:firstLine="720"/>
        <w:jc w:val="both"/>
        <w:rPr>
          <w:sz w:val="28"/>
          <w:szCs w:val="28"/>
        </w:rPr>
      </w:pPr>
      <w:r>
        <w:rPr>
          <w:sz w:val="28"/>
          <w:szCs w:val="28"/>
        </w:rPr>
        <w:t xml:space="preserve">Басиста І.В. Прийняття слідчим початкових рішень: проблеми та шляхи їх вирішення // </w:t>
      </w:r>
      <w:r w:rsidRPr="00FE1A73">
        <w:rPr>
          <w:i/>
          <w:iCs/>
          <w:sz w:val="28"/>
          <w:szCs w:val="28"/>
        </w:rPr>
        <w:t>Науковий вісник Львівського державного ун-ту внутрішніх справ</w:t>
      </w:r>
      <w:r>
        <w:rPr>
          <w:sz w:val="28"/>
          <w:szCs w:val="28"/>
        </w:rPr>
        <w:t>. 2011. № 3. С. 345-355.</w:t>
      </w:r>
    </w:p>
    <w:p w:rsidR="00D97A75" w:rsidRDefault="00D97A75" w:rsidP="00337458">
      <w:pPr>
        <w:numPr>
          <w:ilvl w:val="0"/>
          <w:numId w:val="13"/>
        </w:numPr>
        <w:shd w:val="clear" w:color="auto" w:fill="FFFFFF"/>
        <w:tabs>
          <w:tab w:val="clear" w:pos="1770"/>
          <w:tab w:val="num" w:pos="0"/>
          <w:tab w:val="left" w:pos="1080"/>
          <w:tab w:val="left" w:pos="1260"/>
        </w:tabs>
        <w:ind w:left="0" w:firstLine="720"/>
        <w:jc w:val="both"/>
        <w:rPr>
          <w:sz w:val="28"/>
          <w:szCs w:val="28"/>
        </w:rPr>
      </w:pPr>
      <w:r>
        <w:rPr>
          <w:sz w:val="28"/>
          <w:szCs w:val="28"/>
        </w:rPr>
        <w:t xml:space="preserve">Басиста І.В. Прийняття слідчим кінцевих рішень: деякі аспекти // </w:t>
      </w:r>
      <w:r w:rsidRPr="00FE1A73">
        <w:rPr>
          <w:i/>
          <w:iCs/>
          <w:sz w:val="28"/>
          <w:szCs w:val="28"/>
        </w:rPr>
        <w:t>Науковий вісник Львівського державного ун-ту внутрішніх справ</w:t>
      </w:r>
      <w:r>
        <w:rPr>
          <w:sz w:val="28"/>
          <w:szCs w:val="28"/>
        </w:rPr>
        <w:t>. 2011. № 4.  С. 293-303.</w:t>
      </w:r>
    </w:p>
    <w:p w:rsidR="00D97A75" w:rsidRDefault="00D97A75" w:rsidP="00337458">
      <w:pPr>
        <w:numPr>
          <w:ilvl w:val="0"/>
          <w:numId w:val="13"/>
        </w:numPr>
        <w:shd w:val="clear" w:color="auto" w:fill="FFFFFF"/>
        <w:tabs>
          <w:tab w:val="num" w:pos="0"/>
          <w:tab w:val="left" w:pos="1080"/>
          <w:tab w:val="left" w:pos="1260"/>
        </w:tabs>
        <w:ind w:left="0" w:firstLine="720"/>
        <w:jc w:val="both"/>
        <w:rPr>
          <w:sz w:val="28"/>
          <w:szCs w:val="28"/>
        </w:rPr>
      </w:pPr>
      <w:r>
        <w:rPr>
          <w:sz w:val="28"/>
          <w:szCs w:val="28"/>
        </w:rPr>
        <w:t>Басиста І.В. Прийняття і виконання рішень слідчого на стадії досудового розслідування: Монографія. Івано-Франківськ: «Тіповіт», 2011. 500 с.</w:t>
      </w:r>
    </w:p>
    <w:p w:rsidR="00D97A75" w:rsidRDefault="00D97A75" w:rsidP="00337458">
      <w:pPr>
        <w:numPr>
          <w:ilvl w:val="0"/>
          <w:numId w:val="13"/>
        </w:numPr>
        <w:tabs>
          <w:tab w:val="num" w:pos="0"/>
          <w:tab w:val="left" w:pos="1080"/>
        </w:tabs>
        <w:ind w:left="0" w:firstLine="720"/>
        <w:jc w:val="both"/>
        <w:rPr>
          <w:sz w:val="28"/>
          <w:szCs w:val="28"/>
        </w:rPr>
      </w:pPr>
      <w:r>
        <w:rPr>
          <w:sz w:val="28"/>
          <w:szCs w:val="28"/>
        </w:rPr>
        <w:t>Захист прав людини. Рішення Європейського суду з прав людини в сфері кримінального судочинства: зб. судової практики / укладач Потьомкін А.О. К.: Юрінком Інтер, 2014. 760 с.</w:t>
      </w:r>
    </w:p>
    <w:p w:rsidR="00D97A75" w:rsidRDefault="00D97A75" w:rsidP="00337458">
      <w:pPr>
        <w:numPr>
          <w:ilvl w:val="0"/>
          <w:numId w:val="13"/>
        </w:numPr>
        <w:tabs>
          <w:tab w:val="clear" w:pos="1770"/>
          <w:tab w:val="num" w:pos="0"/>
          <w:tab w:val="left" w:pos="1080"/>
        </w:tabs>
        <w:ind w:left="0" w:firstLine="720"/>
        <w:jc w:val="both"/>
        <w:rPr>
          <w:sz w:val="28"/>
          <w:szCs w:val="28"/>
        </w:rPr>
      </w:pPr>
      <w:r>
        <w:rPr>
          <w:sz w:val="28"/>
          <w:szCs w:val="28"/>
        </w:rPr>
        <w:t>Запотоцький А.П., Савицький Д.О. Документи як процесуальні джерела доказів у кримінальному судочинстві: Монографія. К.: БМК, 2011. 220 с.</w:t>
      </w:r>
    </w:p>
    <w:p w:rsidR="00D97A75" w:rsidRDefault="00D97A75" w:rsidP="00337458">
      <w:pPr>
        <w:numPr>
          <w:ilvl w:val="0"/>
          <w:numId w:val="13"/>
        </w:numPr>
        <w:tabs>
          <w:tab w:val="num" w:pos="0"/>
          <w:tab w:val="left" w:pos="1080"/>
        </w:tabs>
        <w:ind w:left="0" w:firstLine="720"/>
        <w:jc w:val="both"/>
        <w:rPr>
          <w:sz w:val="28"/>
          <w:szCs w:val="28"/>
        </w:rPr>
      </w:pPr>
      <w:r>
        <w:rPr>
          <w:sz w:val="28"/>
          <w:szCs w:val="28"/>
        </w:rPr>
        <w:t>Квашук О. Д. Процесуальні рішення дослідчого кримінального процесу: монографія. Х.: Кроссроуд, 2012. 291 с.</w:t>
      </w:r>
    </w:p>
    <w:p w:rsidR="00D97A75" w:rsidRDefault="00D97A75" w:rsidP="007B7833">
      <w:pPr>
        <w:numPr>
          <w:ilvl w:val="0"/>
          <w:numId w:val="13"/>
        </w:numPr>
        <w:shd w:val="clear" w:color="auto" w:fill="FFFFFF"/>
        <w:tabs>
          <w:tab w:val="num" w:pos="0"/>
          <w:tab w:val="left" w:pos="1260"/>
          <w:tab w:val="left" w:pos="1440"/>
        </w:tabs>
        <w:ind w:left="0" w:firstLine="720"/>
        <w:jc w:val="both"/>
        <w:rPr>
          <w:sz w:val="28"/>
          <w:szCs w:val="28"/>
        </w:rPr>
      </w:pPr>
      <w:r>
        <w:rPr>
          <w:sz w:val="28"/>
          <w:szCs w:val="28"/>
        </w:rPr>
        <w:t>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 Р.Г. Андрєєв, Є.М. Блажівський, М.І. Гошовський та ін. К.: Алерта, 2012. 736 с.</w:t>
      </w:r>
    </w:p>
    <w:p w:rsidR="00D97A75" w:rsidRDefault="00D97A75" w:rsidP="00337458">
      <w:pPr>
        <w:numPr>
          <w:ilvl w:val="0"/>
          <w:numId w:val="13"/>
        </w:numPr>
        <w:tabs>
          <w:tab w:val="num" w:pos="0"/>
          <w:tab w:val="left" w:pos="1080"/>
        </w:tabs>
        <w:ind w:left="0" w:firstLine="720"/>
        <w:jc w:val="both"/>
        <w:rPr>
          <w:sz w:val="28"/>
          <w:szCs w:val="28"/>
        </w:rPr>
      </w:pPr>
      <w:r>
        <w:rPr>
          <w:sz w:val="28"/>
          <w:szCs w:val="28"/>
        </w:rPr>
        <w:t xml:space="preserve"> Кримінальний процесуальний кодекс України: Науково-практичний коментар: у 2 т. Т. 1 / О.М. Бандурка, Є.М. Блажівський, Є.П. Бурдоль та ін. Х.: Право, 2012. 768 с.</w:t>
      </w:r>
    </w:p>
    <w:p w:rsidR="00D97A75" w:rsidRDefault="00D97A75" w:rsidP="00337458">
      <w:pPr>
        <w:numPr>
          <w:ilvl w:val="0"/>
          <w:numId w:val="13"/>
        </w:numPr>
        <w:tabs>
          <w:tab w:val="num" w:pos="0"/>
          <w:tab w:val="left" w:pos="1080"/>
        </w:tabs>
        <w:ind w:left="0" w:firstLine="720"/>
        <w:jc w:val="both"/>
        <w:rPr>
          <w:sz w:val="28"/>
          <w:szCs w:val="28"/>
        </w:rPr>
      </w:pPr>
      <w:r>
        <w:rPr>
          <w:sz w:val="28"/>
          <w:szCs w:val="28"/>
        </w:rPr>
        <w:t xml:space="preserve"> Кримінальний процесуальний кодекс України: Науково-практичний коментар: у 2 т. Т. 2 / О.М. Бандурка, Є.М. Блажівський, Є.П. Бурдоль та ін. Х.: Право, 2012. 664 с.</w:t>
      </w:r>
    </w:p>
    <w:p w:rsidR="00D97A75" w:rsidRDefault="00D97A75" w:rsidP="00337458">
      <w:pPr>
        <w:numPr>
          <w:ilvl w:val="0"/>
          <w:numId w:val="13"/>
        </w:numPr>
        <w:tabs>
          <w:tab w:val="num" w:pos="0"/>
          <w:tab w:val="left" w:pos="1080"/>
        </w:tabs>
        <w:ind w:left="0" w:firstLine="720"/>
        <w:jc w:val="both"/>
        <w:rPr>
          <w:sz w:val="28"/>
          <w:szCs w:val="28"/>
        </w:rPr>
      </w:pPr>
      <w:r>
        <w:rPr>
          <w:sz w:val="28"/>
          <w:szCs w:val="28"/>
        </w:rPr>
        <w:t xml:space="preserve"> Кримінальний процесуальний кодекс України: Науково-практичний коментар / за заг. ред. В.Г. Гончаренка, В.Т. Нора, М.Є. Шумила та ін. К.: Юстініан, 2012. 1224 с.</w:t>
      </w:r>
    </w:p>
    <w:p w:rsidR="00D97A75" w:rsidRDefault="00D97A75" w:rsidP="00337458">
      <w:pPr>
        <w:numPr>
          <w:ilvl w:val="0"/>
          <w:numId w:val="13"/>
        </w:numPr>
        <w:tabs>
          <w:tab w:val="num" w:pos="0"/>
          <w:tab w:val="left" w:pos="1080"/>
        </w:tabs>
        <w:ind w:left="0" w:firstLine="720"/>
        <w:jc w:val="both"/>
        <w:rPr>
          <w:sz w:val="28"/>
          <w:szCs w:val="28"/>
        </w:rPr>
      </w:pPr>
      <w:r>
        <w:rPr>
          <w:sz w:val="28"/>
          <w:szCs w:val="28"/>
        </w:rPr>
        <w:t xml:space="preserve"> 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К.: Нац. акад. внутр. справ, 2012. </w:t>
      </w:r>
      <w:r>
        <w:rPr>
          <w:spacing w:val="-3"/>
          <w:sz w:val="28"/>
          <w:szCs w:val="28"/>
        </w:rPr>
        <w:t>280 с.</w:t>
      </w:r>
    </w:p>
    <w:p w:rsidR="00D97A75" w:rsidRPr="003B706C" w:rsidRDefault="00D97A75" w:rsidP="003B706C">
      <w:pPr>
        <w:widowControl w:val="0"/>
        <w:numPr>
          <w:ilvl w:val="0"/>
          <w:numId w:val="13"/>
        </w:numPr>
        <w:tabs>
          <w:tab w:val="clear" w:pos="1770"/>
          <w:tab w:val="num" w:pos="0"/>
          <w:tab w:val="left" w:pos="1080"/>
          <w:tab w:val="num" w:pos="1560"/>
        </w:tabs>
        <w:ind w:left="0" w:firstLine="709"/>
        <w:jc w:val="both"/>
        <w:rPr>
          <w:sz w:val="28"/>
          <w:szCs w:val="28"/>
        </w:rPr>
      </w:pPr>
      <w:r>
        <w:rPr>
          <w:sz w:val="28"/>
          <w:szCs w:val="28"/>
        </w:rPr>
        <w:t xml:space="preserve"> Курс лекцій з кримінального процесу за новим Кримінальним процесуальним кодексом України (Особлива частина) [Текст]/ [Хабло О.Ю., Степанов О.С., Климчук М.П. та ін.]. К.: Нац. акад. внутр. справ, 2012. </w:t>
      </w:r>
      <w:r>
        <w:rPr>
          <w:spacing w:val="-3"/>
          <w:sz w:val="28"/>
          <w:szCs w:val="28"/>
        </w:rPr>
        <w:t>200 с.</w:t>
      </w:r>
    </w:p>
    <w:p w:rsidR="00D97A75" w:rsidRPr="00D14319" w:rsidRDefault="00D97A75" w:rsidP="003B706C">
      <w:pPr>
        <w:pStyle w:val="Heading1"/>
        <w:numPr>
          <w:ilvl w:val="0"/>
          <w:numId w:val="13"/>
        </w:numPr>
        <w:shd w:val="clear" w:color="auto" w:fill="F7F7F7"/>
        <w:tabs>
          <w:tab w:val="clear" w:pos="1770"/>
          <w:tab w:val="num" w:pos="1134"/>
        </w:tabs>
        <w:spacing w:before="0" w:after="0"/>
        <w:ind w:left="0" w:firstLine="709"/>
        <w:jc w:val="both"/>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Тертишник В.М. </w:t>
      </w:r>
      <w:r w:rsidRPr="00D14319">
        <w:rPr>
          <w:rFonts w:ascii="Times New Roman" w:hAnsi="Times New Roman" w:cs="Times New Roman"/>
          <w:b w:val="0"/>
          <w:bCs w:val="0"/>
          <w:color w:val="000000"/>
          <w:sz w:val="28"/>
          <w:szCs w:val="28"/>
        </w:rPr>
        <w:t>Науково-практичний коментар Кримінального процесуального кодексу України. 15-е вид. Київ</w:t>
      </w:r>
      <w:r>
        <w:rPr>
          <w:rFonts w:ascii="Times New Roman" w:hAnsi="Times New Roman" w:cs="Times New Roman"/>
          <w:b w:val="0"/>
          <w:bCs w:val="0"/>
          <w:color w:val="000000"/>
          <w:sz w:val="28"/>
          <w:szCs w:val="28"/>
        </w:rPr>
        <w:t>:</w:t>
      </w:r>
      <w:r w:rsidRPr="00D14319">
        <w:rPr>
          <w:rFonts w:ascii="Times New Roman" w:hAnsi="Times New Roman" w:cs="Times New Roman"/>
          <w:b w:val="0"/>
          <w:bCs w:val="0"/>
          <w:color w:val="000000"/>
          <w:sz w:val="28"/>
          <w:szCs w:val="28"/>
        </w:rPr>
        <w:t xml:space="preserve"> Алерта, 2018. 854 с.</w:t>
      </w:r>
    </w:p>
    <w:p w:rsidR="00D97A75" w:rsidRPr="00E4233E" w:rsidRDefault="00D97A75" w:rsidP="00B1675A">
      <w:pPr>
        <w:numPr>
          <w:ilvl w:val="0"/>
          <w:numId w:val="13"/>
        </w:numPr>
        <w:shd w:val="clear" w:color="auto" w:fill="FFFFFF"/>
        <w:tabs>
          <w:tab w:val="num" w:pos="0"/>
          <w:tab w:val="left" w:pos="1080"/>
          <w:tab w:val="left" w:pos="1260"/>
        </w:tabs>
        <w:ind w:left="0" w:firstLine="720"/>
        <w:jc w:val="both"/>
        <w:rPr>
          <w:sz w:val="28"/>
          <w:szCs w:val="28"/>
        </w:rPr>
      </w:pPr>
      <w:r w:rsidRPr="00B1675A">
        <w:rPr>
          <w:sz w:val="28"/>
          <w:szCs w:val="28"/>
        </w:rPr>
        <w:t xml:space="preserve">Черненко А.П., Шиян А.Г. </w:t>
      </w:r>
      <w:r w:rsidRPr="00E4233E">
        <w:rPr>
          <w:sz w:val="28"/>
          <w:szCs w:val="28"/>
        </w:rPr>
        <w:t xml:space="preserve">Деякі питання відібрання зразків для експертизи в особи у кримінальному провадженні. </w:t>
      </w:r>
      <w:r w:rsidRPr="00E4233E">
        <w:rPr>
          <w:i/>
          <w:iCs/>
          <w:sz w:val="28"/>
          <w:szCs w:val="28"/>
        </w:rPr>
        <w:t>Електронне наукове фахове видання „Порівняльне-аналітичне право” Ужгородського національного університету</w:t>
      </w:r>
      <w:r w:rsidRPr="00E4233E">
        <w:rPr>
          <w:sz w:val="28"/>
          <w:szCs w:val="28"/>
        </w:rPr>
        <w:t xml:space="preserve">. </w:t>
      </w:r>
      <w:r>
        <w:rPr>
          <w:sz w:val="28"/>
          <w:szCs w:val="28"/>
        </w:rPr>
        <w:t xml:space="preserve">Ужгород, </w:t>
      </w:r>
      <w:r w:rsidRPr="00E4233E">
        <w:rPr>
          <w:sz w:val="28"/>
          <w:szCs w:val="28"/>
        </w:rPr>
        <w:t>2017. № 3. С. 233-236.</w:t>
      </w:r>
    </w:p>
    <w:p w:rsidR="00D97A75" w:rsidRPr="00B1675A" w:rsidRDefault="00D97A75" w:rsidP="00B1675A">
      <w:pPr>
        <w:ind w:firstLine="709"/>
        <w:jc w:val="both"/>
        <w:rPr>
          <w:caps/>
          <w:sz w:val="28"/>
          <w:szCs w:val="28"/>
        </w:rPr>
      </w:pPr>
      <w:r w:rsidRPr="00B1675A">
        <w:rPr>
          <w:sz w:val="28"/>
          <w:szCs w:val="28"/>
        </w:rPr>
        <w:t>Шиян А.Г. Ще раз про проблемні питання призначення і проведення експертизи в кримінальному провадженні</w:t>
      </w:r>
      <w:r>
        <w:rPr>
          <w:sz w:val="28"/>
          <w:szCs w:val="28"/>
        </w:rPr>
        <w:t xml:space="preserve">. </w:t>
      </w:r>
      <w:r w:rsidRPr="00594535">
        <w:rPr>
          <w:i/>
          <w:iCs/>
          <w:sz w:val="28"/>
          <w:szCs w:val="28"/>
        </w:rPr>
        <w:t>Актуальні проблеми експертного забезпечення досудового розслідування:</w:t>
      </w:r>
      <w:r w:rsidRPr="00594535">
        <w:rPr>
          <w:sz w:val="28"/>
          <w:szCs w:val="28"/>
        </w:rPr>
        <w:t xml:space="preserve"> </w:t>
      </w:r>
      <w:r>
        <w:rPr>
          <w:sz w:val="28"/>
          <w:szCs w:val="28"/>
        </w:rPr>
        <w:t xml:space="preserve">тези доп. </w:t>
      </w:r>
      <w:r w:rsidRPr="00594535">
        <w:rPr>
          <w:sz w:val="28"/>
          <w:szCs w:val="28"/>
        </w:rPr>
        <w:t>регіон. семінару (м. Дніпро, 24 трав</w:t>
      </w:r>
      <w:r>
        <w:rPr>
          <w:sz w:val="28"/>
          <w:szCs w:val="28"/>
        </w:rPr>
        <w:t>.</w:t>
      </w:r>
      <w:r w:rsidRPr="00594535">
        <w:rPr>
          <w:sz w:val="28"/>
          <w:szCs w:val="28"/>
        </w:rPr>
        <w:t xml:space="preserve"> 2019 р.). Дніпро: Дніпропетровський державний університет внутрішніх справ</w:t>
      </w:r>
      <w:r>
        <w:rPr>
          <w:sz w:val="28"/>
          <w:szCs w:val="28"/>
        </w:rPr>
        <w:t xml:space="preserve">. Дніпро, 2019. </w:t>
      </w:r>
      <w:r w:rsidRPr="00594535">
        <w:rPr>
          <w:sz w:val="28"/>
          <w:szCs w:val="28"/>
        </w:rPr>
        <w:t>С. 141-143</w:t>
      </w:r>
      <w:r>
        <w:rPr>
          <w:sz w:val="28"/>
          <w:szCs w:val="28"/>
        </w:rPr>
        <w:t>.</w:t>
      </w:r>
    </w:p>
    <w:p w:rsidR="00D97A75" w:rsidRPr="00B1675A" w:rsidRDefault="00D97A75" w:rsidP="00451079">
      <w:pPr>
        <w:rPr>
          <w:caps/>
          <w:sz w:val="28"/>
          <w:szCs w:val="28"/>
        </w:rPr>
      </w:pPr>
    </w:p>
    <w:p w:rsidR="00D97A75" w:rsidRPr="00451079" w:rsidRDefault="00D97A75" w:rsidP="00451079">
      <w:pPr>
        <w:ind w:firstLine="709"/>
        <w:rPr>
          <w:highlight w:val="yellow"/>
        </w:rPr>
      </w:pPr>
    </w:p>
    <w:p w:rsidR="00D97A75" w:rsidRDefault="00D97A75" w:rsidP="00ED1F7F">
      <w:pPr>
        <w:tabs>
          <w:tab w:val="left" w:pos="284"/>
          <w:tab w:val="left" w:pos="567"/>
        </w:tabs>
        <w:ind w:firstLine="720"/>
        <w:jc w:val="both"/>
        <w:rPr>
          <w:sz w:val="28"/>
          <w:szCs w:val="28"/>
          <w:lang w:eastAsia="ru-RU"/>
        </w:rPr>
      </w:pPr>
      <w:r>
        <w:rPr>
          <w:b/>
          <w:bCs/>
          <w:caps/>
          <w:sz w:val="28"/>
          <w:szCs w:val="28"/>
          <w:lang w:eastAsia="ru-RU"/>
        </w:rPr>
        <w:t>Мета лекції</w:t>
      </w:r>
      <w:r>
        <w:rPr>
          <w:sz w:val="28"/>
          <w:szCs w:val="28"/>
          <w:lang w:eastAsia="ru-RU"/>
        </w:rPr>
        <w:t xml:space="preserve"> полягає в тому, що вивчення цієї теми створить достатню базу для успішного засвоєння подальшого матеріалу та ефективного застосування на практиці набутих знань.</w:t>
      </w:r>
    </w:p>
    <w:p w:rsidR="00D97A75" w:rsidRDefault="00D97A75" w:rsidP="00ED1F7F">
      <w:pPr>
        <w:tabs>
          <w:tab w:val="left" w:pos="284"/>
          <w:tab w:val="left" w:pos="567"/>
        </w:tabs>
        <w:ind w:firstLine="720"/>
        <w:jc w:val="both"/>
        <w:rPr>
          <w:sz w:val="28"/>
          <w:szCs w:val="28"/>
          <w:lang w:eastAsia="ru-RU"/>
        </w:rPr>
      </w:pPr>
    </w:p>
    <w:p w:rsidR="00D97A75" w:rsidRDefault="00D97A75" w:rsidP="00ED1F7F">
      <w:pPr>
        <w:suppressAutoHyphens/>
        <w:ind w:firstLine="720"/>
        <w:jc w:val="center"/>
        <w:rPr>
          <w:b/>
          <w:bCs/>
          <w:sz w:val="28"/>
          <w:szCs w:val="28"/>
          <w:lang w:eastAsia="ru-RU"/>
        </w:rPr>
      </w:pPr>
      <w:r>
        <w:rPr>
          <w:b/>
          <w:bCs/>
          <w:sz w:val="28"/>
          <w:szCs w:val="28"/>
          <w:lang w:eastAsia="ru-RU"/>
        </w:rPr>
        <w:t>ВСТУП</w:t>
      </w:r>
    </w:p>
    <w:p w:rsidR="00D97A75" w:rsidRDefault="00D97A75" w:rsidP="00ED1F7F">
      <w:pPr>
        <w:ind w:firstLine="720"/>
        <w:jc w:val="both"/>
        <w:rPr>
          <w:sz w:val="28"/>
          <w:szCs w:val="28"/>
          <w:lang w:eastAsia="ru-RU"/>
        </w:rPr>
      </w:pPr>
      <w:r>
        <w:rPr>
          <w:sz w:val="28"/>
          <w:szCs w:val="28"/>
          <w:lang w:eastAsia="ru-RU"/>
        </w:rPr>
        <w:t>Кримінальний процесуальний закон встановлює чітко визначений порядок діяльності органів досудового розслідування, прокуратури та суду, що є необхідною передумовою досягнень завдань кримінального судочинства, визначених ст. 2 КПК України. Діяльність державних органів, посадових осіб і громадян в сфері кримінального судочинства складається з передбачених законом процесуальних дій, яким надається форма письмових процесуальних документів.</w:t>
      </w:r>
    </w:p>
    <w:p w:rsidR="00D97A75" w:rsidRDefault="00D97A75" w:rsidP="00ED1F7F">
      <w:pPr>
        <w:suppressAutoHyphens/>
        <w:ind w:firstLine="720"/>
        <w:jc w:val="center"/>
        <w:rPr>
          <w:b/>
          <w:bCs/>
          <w:sz w:val="28"/>
          <w:szCs w:val="28"/>
          <w:lang w:eastAsia="ru-RU"/>
        </w:rPr>
      </w:pPr>
    </w:p>
    <w:p w:rsidR="00D97A75" w:rsidRPr="009F7AA1" w:rsidRDefault="00D97A75" w:rsidP="00ED1F7F">
      <w:pPr>
        <w:numPr>
          <w:ilvl w:val="0"/>
          <w:numId w:val="1"/>
        </w:numPr>
        <w:tabs>
          <w:tab w:val="clear" w:pos="644"/>
          <w:tab w:val="num" w:pos="0"/>
        </w:tabs>
        <w:ind w:left="0" w:firstLine="720"/>
        <w:jc w:val="center"/>
        <w:rPr>
          <w:b/>
          <w:bCs/>
          <w:caps/>
          <w:sz w:val="28"/>
          <w:szCs w:val="28"/>
          <w:lang w:eastAsia="ru-RU"/>
        </w:rPr>
      </w:pPr>
      <w:r w:rsidRPr="009F7AA1">
        <w:rPr>
          <w:b/>
          <w:bCs/>
          <w:caps/>
          <w:sz w:val="28"/>
          <w:szCs w:val="28"/>
          <w:lang w:eastAsia="ru-RU"/>
        </w:rPr>
        <w:t>Поняття, сутність та правова природа</w:t>
      </w:r>
      <w:r>
        <w:rPr>
          <w:b/>
          <w:bCs/>
          <w:caps/>
          <w:sz w:val="28"/>
          <w:szCs w:val="28"/>
          <w:lang w:eastAsia="ru-RU"/>
        </w:rPr>
        <w:t xml:space="preserve"> п</w:t>
      </w:r>
      <w:r w:rsidRPr="009F7AA1">
        <w:rPr>
          <w:b/>
          <w:bCs/>
          <w:caps/>
          <w:sz w:val="28"/>
          <w:szCs w:val="28"/>
          <w:lang w:eastAsia="ru-RU"/>
        </w:rPr>
        <w:t>роцесуальних актів у кримінальному провадженні</w:t>
      </w:r>
    </w:p>
    <w:p w:rsidR="00D97A75" w:rsidRDefault="00D97A75" w:rsidP="00ED1F7F">
      <w:pPr>
        <w:ind w:firstLine="720"/>
        <w:jc w:val="both"/>
        <w:rPr>
          <w:sz w:val="28"/>
          <w:szCs w:val="28"/>
          <w:lang w:eastAsia="ru-RU"/>
        </w:rPr>
      </w:pPr>
      <w:r>
        <w:rPr>
          <w:sz w:val="28"/>
          <w:szCs w:val="28"/>
          <w:lang w:eastAsia="ru-RU"/>
        </w:rPr>
        <w:t xml:space="preserve">Письмові акти можна неодноразово вивчати, оцінювати, погоджуватись чи не погоджуватись з ними. Це об’єкт перевірок з метою встановлення їх законності і обґрунтованості, правомірності діяльності відповідних осіб і органів. </w:t>
      </w:r>
    </w:p>
    <w:p w:rsidR="00D97A75" w:rsidRDefault="00D97A75" w:rsidP="00ED1F7F">
      <w:pPr>
        <w:ind w:firstLine="720"/>
        <w:jc w:val="both"/>
        <w:rPr>
          <w:b/>
          <w:bCs/>
          <w:sz w:val="28"/>
          <w:szCs w:val="28"/>
          <w:lang w:eastAsia="ru-RU"/>
        </w:rPr>
      </w:pPr>
      <w:r>
        <w:rPr>
          <w:sz w:val="28"/>
          <w:szCs w:val="28"/>
          <w:lang w:eastAsia="ru-RU"/>
        </w:rPr>
        <w:t xml:space="preserve">Процесуальні дії і рішення учасників кримінальної процесуальної діяльності, яким надана форма письмового документу називаються </w:t>
      </w:r>
      <w:r>
        <w:rPr>
          <w:b/>
          <w:bCs/>
          <w:sz w:val="28"/>
          <w:szCs w:val="28"/>
          <w:lang w:eastAsia="ru-RU"/>
        </w:rPr>
        <w:t>кримінальними процесуальними актами.</w:t>
      </w:r>
    </w:p>
    <w:p w:rsidR="00D97A75" w:rsidRDefault="00D97A75" w:rsidP="00ED1F7F">
      <w:pPr>
        <w:ind w:firstLine="720"/>
        <w:jc w:val="both"/>
        <w:rPr>
          <w:sz w:val="28"/>
          <w:szCs w:val="28"/>
          <w:lang w:eastAsia="ru-RU"/>
        </w:rPr>
      </w:pPr>
      <w:r>
        <w:rPr>
          <w:sz w:val="28"/>
          <w:szCs w:val="28"/>
          <w:lang w:eastAsia="ru-RU"/>
        </w:rPr>
        <w:t xml:space="preserve">Процесуальний акт кримінального судочинства, будучи індивідуально-правовим актом, покликаний забезпечити реалізацію кримінально-правових та кримінальних процесуальних норм, сприяти втіленню в життя прав та обов’язків учасників кримінального процесу. В цьому відношенні </w:t>
      </w:r>
      <w:r>
        <w:rPr>
          <w:b/>
          <w:bCs/>
          <w:sz w:val="28"/>
          <w:szCs w:val="28"/>
          <w:lang w:eastAsia="ru-RU"/>
        </w:rPr>
        <w:t xml:space="preserve">кримінальні процесуальні акти </w:t>
      </w:r>
      <w:r>
        <w:rPr>
          <w:sz w:val="28"/>
          <w:szCs w:val="28"/>
          <w:lang w:eastAsia="ru-RU"/>
        </w:rPr>
        <w:t>мають велике значення. Вони є не лише засобами швидкого і повного розкриття та розслідування злочину, викриття винних, забезпечення реалізації принципу невідворотності кримінальної відповідальності, але й сприяють правовому вихованню населення, укріпленню принципу законності у всіх сферах суспільного життя, є засобами забезпечення прав та законних інтересів осіб – учасників кримінального судочинства.</w:t>
      </w:r>
    </w:p>
    <w:p w:rsidR="00D97A75" w:rsidRDefault="00D97A75" w:rsidP="00ED1F7F">
      <w:pPr>
        <w:ind w:firstLine="720"/>
        <w:jc w:val="both"/>
        <w:rPr>
          <w:sz w:val="28"/>
          <w:szCs w:val="28"/>
          <w:lang w:eastAsia="ru-RU"/>
        </w:rPr>
      </w:pPr>
      <w:r>
        <w:rPr>
          <w:sz w:val="28"/>
          <w:szCs w:val="28"/>
          <w:lang w:eastAsia="ru-RU"/>
        </w:rPr>
        <w:t>В українській мові та юридичній науці термін „акт” розуміють у двох значеннях:</w:t>
      </w:r>
    </w:p>
    <w:p w:rsidR="00D97A75" w:rsidRDefault="00D97A75" w:rsidP="00ED1F7F">
      <w:pPr>
        <w:ind w:firstLine="720"/>
        <w:jc w:val="both"/>
        <w:rPr>
          <w:sz w:val="28"/>
          <w:szCs w:val="28"/>
          <w:lang w:eastAsia="ru-RU"/>
        </w:rPr>
      </w:pPr>
      <w:r>
        <w:rPr>
          <w:sz w:val="28"/>
          <w:szCs w:val="28"/>
          <w:lang w:eastAsia="ru-RU"/>
        </w:rPr>
        <w:t>- по-перше, акт як прояв людської діяльності;</w:t>
      </w:r>
    </w:p>
    <w:p w:rsidR="00D97A75" w:rsidRDefault="00D97A75" w:rsidP="00ED1F7F">
      <w:pPr>
        <w:ind w:firstLine="720"/>
        <w:jc w:val="both"/>
        <w:rPr>
          <w:sz w:val="28"/>
          <w:szCs w:val="28"/>
          <w:lang w:eastAsia="ru-RU"/>
        </w:rPr>
      </w:pPr>
      <w:r>
        <w:rPr>
          <w:sz w:val="28"/>
          <w:szCs w:val="28"/>
          <w:lang w:eastAsia="ru-RU"/>
        </w:rPr>
        <w:t>- по-друге, акт як документ, тобто словесно-документальне відображення такої діяльності.</w:t>
      </w:r>
    </w:p>
    <w:p w:rsidR="00D97A75" w:rsidRDefault="00D97A75" w:rsidP="00ED1F7F">
      <w:pPr>
        <w:ind w:firstLine="720"/>
        <w:jc w:val="both"/>
        <w:rPr>
          <w:sz w:val="28"/>
          <w:szCs w:val="28"/>
          <w:lang w:eastAsia="ru-RU"/>
        </w:rPr>
      </w:pPr>
      <w:r>
        <w:rPr>
          <w:sz w:val="28"/>
          <w:szCs w:val="28"/>
          <w:lang w:eastAsia="ru-RU"/>
        </w:rPr>
        <w:t>В юридичній літературі, коли мова йде про правовий акт, частіше за все мається на увазі юридичний документ. Таке поняття акту відповідає термінологічному значенню цього слова, а також положенням, закріпленим чинним законодавством.</w:t>
      </w:r>
    </w:p>
    <w:p w:rsidR="00D97A75" w:rsidRDefault="00D97A75" w:rsidP="00ED1F7F">
      <w:pPr>
        <w:ind w:firstLine="720"/>
        <w:jc w:val="both"/>
        <w:rPr>
          <w:sz w:val="28"/>
          <w:szCs w:val="28"/>
          <w:lang w:eastAsia="ru-RU"/>
        </w:rPr>
      </w:pPr>
      <w:r>
        <w:rPr>
          <w:sz w:val="28"/>
          <w:szCs w:val="28"/>
          <w:lang w:eastAsia="ru-RU"/>
        </w:rPr>
        <w:t xml:space="preserve">В основному під час вивчення питань даної дисципліни ми будемо вести мову про кримінальні процесуальні документи, які складаються під час досудового розслідування. Саме на цій стадії кримінального процесу складається більшість кримінальних процесуальних документів, розмаїття яких досить велике.   </w:t>
      </w:r>
    </w:p>
    <w:p w:rsidR="00D97A75" w:rsidRDefault="00D97A75" w:rsidP="00ED1F7F">
      <w:pPr>
        <w:ind w:firstLine="720"/>
        <w:jc w:val="both"/>
        <w:rPr>
          <w:sz w:val="28"/>
          <w:szCs w:val="28"/>
          <w:lang w:eastAsia="ru-RU"/>
        </w:rPr>
      </w:pPr>
      <w:r>
        <w:rPr>
          <w:sz w:val="28"/>
          <w:szCs w:val="28"/>
          <w:lang w:eastAsia="ru-RU"/>
        </w:rPr>
        <w:t xml:space="preserve">Кримінальні процесуальні акти досудового розслідування як різновид індивідуально-правових актів мають загальні для всіх </w:t>
      </w:r>
      <w:r>
        <w:rPr>
          <w:b/>
          <w:bCs/>
          <w:sz w:val="28"/>
          <w:szCs w:val="28"/>
          <w:lang w:eastAsia="ru-RU"/>
        </w:rPr>
        <w:t>ознаки:</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кримінальні процесуальні акти досудового розслідування є правовою формою діяльності державних органів, які здійснюють досудове розслідування, тобто, по перше виходять від вказаних органів, а по друге – є результатом їх діяльності;</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всі кримінальні процесуальні акти досудового розслідування мають чітко визначену законом процесуальну форму;</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кожен акт досудового розслідування характеризується певним змістом – або відображає рішення по справі (постанова, клопотання, обвинувальний акт), або відображає хід, порядок та результати процесуальної дії (протоколи);</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кримінальні процесуальні акти досудового розслідування забезпечуються та охороняються системою заходів державного, у тому числі процесуального, примусу;</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кримінальні процесуальні акти досудового розслідування є однією з передумов виникнення кримінальних процесуальних правовідносин;</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кримінальні процесуальні акти досудового розслідування викликають певні юридичні наслідки;</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кримінальні процесуальні акти досудового розслідування взаємопов’язані між собою;</w:t>
      </w:r>
    </w:p>
    <w:p w:rsidR="00D97A75" w:rsidRDefault="00D97A75" w:rsidP="00ED1F7F">
      <w:pPr>
        <w:numPr>
          <w:ilvl w:val="1"/>
          <w:numId w:val="2"/>
        </w:numPr>
        <w:tabs>
          <w:tab w:val="num" w:pos="0"/>
          <w:tab w:val="left" w:pos="1080"/>
        </w:tabs>
        <w:ind w:left="0" w:firstLine="720"/>
        <w:jc w:val="both"/>
        <w:rPr>
          <w:sz w:val="28"/>
          <w:szCs w:val="28"/>
          <w:lang w:eastAsia="ru-RU"/>
        </w:rPr>
      </w:pPr>
      <w:r>
        <w:rPr>
          <w:sz w:val="28"/>
          <w:szCs w:val="28"/>
          <w:lang w:eastAsia="ru-RU"/>
        </w:rPr>
        <w:t>всі кримінальні процесуальні акти досудового розслідування повинні відповідати вимогам законності та обґрунтованості.</w:t>
      </w:r>
    </w:p>
    <w:p w:rsidR="00D97A75" w:rsidRDefault="00D97A75" w:rsidP="00ED1F7F">
      <w:pPr>
        <w:ind w:firstLine="720"/>
        <w:jc w:val="both"/>
        <w:rPr>
          <w:sz w:val="28"/>
          <w:szCs w:val="28"/>
          <w:lang w:eastAsia="ru-RU"/>
        </w:rPr>
      </w:pPr>
      <w:r>
        <w:rPr>
          <w:sz w:val="28"/>
          <w:szCs w:val="28"/>
          <w:lang w:eastAsia="ru-RU"/>
        </w:rPr>
        <w:t>За своєю правовою природою процесуальні акти досудового розслідування є правозастосовчими актами, які стосуються конкретних життєвих ситуацій, що мають відповідні правові якості. Складання того чи іншого процесуального документу – це результат застосування норми права, тобто не просто судження, а певне вирішення правових питань.</w:t>
      </w:r>
    </w:p>
    <w:p w:rsidR="00D97A75" w:rsidRDefault="00D97A75" w:rsidP="00ED1F7F">
      <w:pPr>
        <w:ind w:firstLine="720"/>
        <w:jc w:val="both"/>
        <w:rPr>
          <w:sz w:val="28"/>
          <w:szCs w:val="28"/>
          <w:lang w:eastAsia="ru-RU"/>
        </w:rPr>
      </w:pPr>
      <w:r>
        <w:rPr>
          <w:sz w:val="28"/>
          <w:szCs w:val="28"/>
          <w:lang w:eastAsia="ru-RU"/>
        </w:rPr>
        <w:t>В кримінальних процесуальних актах досудового розслідування можуть вирішуватись не тільки суто процесуальні питання, а й кримінально-правові (повідомлення про підозру, обвинувальний акт), а також цивільно-правові та цивільно-процесуальні (постанова про притягнення як цивільного відповідача).</w:t>
      </w:r>
    </w:p>
    <w:p w:rsidR="00D97A75" w:rsidRDefault="00D97A75" w:rsidP="00ED1F7F">
      <w:pPr>
        <w:ind w:firstLine="720"/>
        <w:jc w:val="both"/>
        <w:rPr>
          <w:sz w:val="28"/>
          <w:szCs w:val="28"/>
          <w:lang w:eastAsia="ru-RU"/>
        </w:rPr>
      </w:pPr>
      <w:r>
        <w:rPr>
          <w:sz w:val="28"/>
          <w:szCs w:val="28"/>
          <w:lang w:eastAsia="ru-RU"/>
        </w:rPr>
        <w:t>Кримінальні процесуальні акти, які складаються у кримінальному провадженні компетентними органами та особами, є юридичними фактами, що породжують виникнення, зміну чи припинення відповідних правовідносин. Згідно з законом винесені слідчим процесуальні акти по кримінальному провадженні, яке знаходиться в його провадженні, є обов’язковими для виконання всіма підприємствами, установами, організаціями, посадовими особами та громадянами. В той же час, владний характер діяльності органів досудового розслідування не виключає, а навпаки – передбачає забезпечення ними прав, гарантій та законних інтересів осіб, що беруть участь у кримінальному судочинстві.</w:t>
      </w:r>
    </w:p>
    <w:p w:rsidR="00D97A75" w:rsidRDefault="00D97A75" w:rsidP="00ED1F7F">
      <w:pPr>
        <w:ind w:firstLine="720"/>
        <w:jc w:val="center"/>
        <w:rPr>
          <w:b/>
          <w:bCs/>
          <w:sz w:val="28"/>
          <w:szCs w:val="28"/>
          <w:lang w:eastAsia="ru-RU"/>
        </w:rPr>
      </w:pPr>
    </w:p>
    <w:p w:rsidR="00D97A75" w:rsidRDefault="00D97A75" w:rsidP="00ED1F7F">
      <w:pPr>
        <w:ind w:firstLine="720"/>
        <w:jc w:val="center"/>
        <w:rPr>
          <w:b/>
          <w:bCs/>
          <w:sz w:val="28"/>
          <w:szCs w:val="28"/>
          <w:lang w:eastAsia="ru-RU"/>
        </w:rPr>
      </w:pPr>
      <w:r>
        <w:rPr>
          <w:b/>
          <w:bCs/>
          <w:sz w:val="28"/>
          <w:szCs w:val="28"/>
          <w:lang w:eastAsia="ru-RU"/>
        </w:rPr>
        <w:t>ВИСНОВОК ДО ПЕРШОГО ПИТАННЯ</w:t>
      </w:r>
    </w:p>
    <w:p w:rsidR="00D97A75" w:rsidRDefault="00D97A75" w:rsidP="00ED1F7F">
      <w:pPr>
        <w:ind w:firstLine="720"/>
        <w:jc w:val="both"/>
        <w:rPr>
          <w:sz w:val="28"/>
          <w:szCs w:val="28"/>
          <w:lang w:eastAsia="ru-RU"/>
        </w:rPr>
      </w:pPr>
      <w:r>
        <w:rPr>
          <w:sz w:val="28"/>
          <w:szCs w:val="28"/>
          <w:lang w:eastAsia="ru-RU"/>
        </w:rPr>
        <w:t>Таким чином, процесуальний акт досудового розслідування – це письмовий документ, який виходить від державних органів чи посадових осіб, які провадять досудове розслідування кримінальних проваджень, складений або винесений в результаті їх діяльності у чітко встановленій законом процесуальній формі і включає в себе певне рішення по справі або відображає хід і результати проведеної процесуальної дії.</w:t>
      </w:r>
    </w:p>
    <w:p w:rsidR="00D97A75" w:rsidRDefault="00D97A75" w:rsidP="00ED1F7F">
      <w:pPr>
        <w:ind w:firstLine="720"/>
        <w:jc w:val="center"/>
        <w:rPr>
          <w:b/>
          <w:bCs/>
          <w:sz w:val="28"/>
          <w:szCs w:val="28"/>
          <w:lang w:eastAsia="ru-RU"/>
        </w:rPr>
      </w:pPr>
    </w:p>
    <w:p w:rsidR="00D97A75" w:rsidRDefault="00D97A75" w:rsidP="00ED1F7F">
      <w:pPr>
        <w:ind w:firstLine="720"/>
        <w:jc w:val="center"/>
        <w:rPr>
          <w:b/>
          <w:bCs/>
          <w:sz w:val="28"/>
          <w:szCs w:val="28"/>
          <w:lang w:eastAsia="ru-RU"/>
        </w:rPr>
      </w:pPr>
      <w:r>
        <w:rPr>
          <w:b/>
          <w:bCs/>
          <w:sz w:val="28"/>
          <w:szCs w:val="28"/>
          <w:lang w:eastAsia="ru-RU"/>
        </w:rPr>
        <w:t>2. КЛАСИФІКАЦІЯ АКТІВ ДОСУДОВОГО РОЗСЛІДУВАННЯ</w:t>
      </w:r>
    </w:p>
    <w:p w:rsidR="00D97A75" w:rsidRDefault="00D97A75" w:rsidP="00ED1F7F">
      <w:pPr>
        <w:ind w:firstLine="720"/>
        <w:jc w:val="both"/>
        <w:rPr>
          <w:sz w:val="28"/>
          <w:szCs w:val="28"/>
          <w:lang w:eastAsia="ru-RU"/>
        </w:rPr>
      </w:pPr>
      <w:r>
        <w:rPr>
          <w:sz w:val="28"/>
          <w:szCs w:val="28"/>
          <w:lang w:eastAsia="ru-RU"/>
        </w:rPr>
        <w:t xml:space="preserve">Необхідність класифікації кримінальних процесуальних актів досудового розслідування викликана, в першу чергу їх різноманіттям, різницею в їх характері та змісті. </w:t>
      </w:r>
    </w:p>
    <w:p w:rsidR="00D97A75" w:rsidRDefault="00D97A75" w:rsidP="00ED1F7F">
      <w:pPr>
        <w:ind w:firstLine="720"/>
        <w:jc w:val="both"/>
        <w:rPr>
          <w:sz w:val="28"/>
          <w:szCs w:val="28"/>
          <w:lang w:eastAsia="ru-RU"/>
        </w:rPr>
      </w:pPr>
      <w:r>
        <w:rPr>
          <w:sz w:val="28"/>
          <w:szCs w:val="28"/>
          <w:lang w:eastAsia="ru-RU"/>
        </w:rPr>
        <w:t>В якості підстав класифікації процесуальних актів досудового розслідування необхідно взяти найбільш суттєві ознаки, які властиві тій чи іншій групі процесуальних актів. Виходячи з цього, доцільно розглянути класифікацію вказаних процесуальних документів за наступними ознаками:</w:t>
      </w:r>
    </w:p>
    <w:p w:rsidR="00D97A75" w:rsidRDefault="00D97A75" w:rsidP="00ED1F7F">
      <w:pPr>
        <w:ind w:firstLine="720"/>
        <w:jc w:val="both"/>
        <w:rPr>
          <w:b/>
          <w:bCs/>
          <w:sz w:val="28"/>
          <w:szCs w:val="28"/>
          <w:lang w:eastAsia="ru-RU"/>
        </w:rPr>
      </w:pPr>
      <w:r>
        <w:rPr>
          <w:b/>
          <w:bCs/>
          <w:sz w:val="28"/>
          <w:szCs w:val="28"/>
          <w:lang w:eastAsia="ru-RU"/>
        </w:rPr>
        <w:t>1) в залежності від змісту процесуальні документи досудового розслідування можуть бути поділені на дві великі групи:</w:t>
      </w:r>
    </w:p>
    <w:p w:rsidR="00D97A75" w:rsidRDefault="00D97A75" w:rsidP="00ED1F7F">
      <w:pPr>
        <w:numPr>
          <w:ilvl w:val="0"/>
          <w:numId w:val="3"/>
        </w:numPr>
        <w:tabs>
          <w:tab w:val="num" w:pos="0"/>
          <w:tab w:val="left" w:pos="1080"/>
        </w:tabs>
        <w:ind w:left="0" w:firstLine="720"/>
        <w:jc w:val="both"/>
        <w:rPr>
          <w:spacing w:val="-10"/>
          <w:sz w:val="28"/>
          <w:szCs w:val="28"/>
          <w:lang w:eastAsia="ru-RU"/>
        </w:rPr>
      </w:pPr>
      <w:r>
        <w:rPr>
          <w:spacing w:val="-10"/>
          <w:sz w:val="28"/>
          <w:szCs w:val="28"/>
          <w:lang w:eastAsia="ru-RU"/>
        </w:rPr>
        <w:t>акти, якими оформлюється провадження окремих процесуальних дій (протоколи);</w:t>
      </w:r>
    </w:p>
    <w:p w:rsidR="00D97A75" w:rsidRDefault="00D97A75" w:rsidP="00ED1F7F">
      <w:pPr>
        <w:numPr>
          <w:ilvl w:val="0"/>
          <w:numId w:val="3"/>
        </w:numPr>
        <w:tabs>
          <w:tab w:val="num" w:pos="0"/>
          <w:tab w:val="left" w:pos="1080"/>
        </w:tabs>
        <w:ind w:left="0" w:firstLine="720"/>
        <w:jc w:val="both"/>
        <w:rPr>
          <w:sz w:val="28"/>
          <w:szCs w:val="28"/>
          <w:lang w:eastAsia="ru-RU"/>
        </w:rPr>
      </w:pPr>
      <w:r>
        <w:rPr>
          <w:sz w:val="28"/>
          <w:szCs w:val="28"/>
          <w:lang w:eastAsia="ru-RU"/>
        </w:rPr>
        <w:t>акти, якими оформлюється прийняття певних процесуальних рішень (постанови, клопотання, доручення, обвинувальний акт).</w:t>
      </w:r>
    </w:p>
    <w:p w:rsidR="00D97A75" w:rsidRDefault="00D97A75" w:rsidP="00ED1F7F">
      <w:pPr>
        <w:ind w:firstLine="720"/>
        <w:jc w:val="both"/>
        <w:rPr>
          <w:b/>
          <w:bCs/>
          <w:sz w:val="28"/>
          <w:szCs w:val="28"/>
          <w:lang w:eastAsia="ru-RU"/>
        </w:rPr>
      </w:pPr>
      <w:r>
        <w:rPr>
          <w:sz w:val="28"/>
          <w:szCs w:val="28"/>
          <w:lang w:eastAsia="ru-RU"/>
        </w:rPr>
        <w:t xml:space="preserve">2) </w:t>
      </w:r>
      <w:r>
        <w:rPr>
          <w:b/>
          <w:bCs/>
          <w:sz w:val="28"/>
          <w:szCs w:val="28"/>
          <w:lang w:eastAsia="ru-RU"/>
        </w:rPr>
        <w:t>в залежності від суб’єктів кримінального процесу, від яких вони виходять:</w:t>
      </w:r>
    </w:p>
    <w:p w:rsidR="00D97A75" w:rsidRDefault="00D97A75" w:rsidP="00ED1F7F">
      <w:pPr>
        <w:numPr>
          <w:ilvl w:val="0"/>
          <w:numId w:val="4"/>
        </w:numPr>
        <w:tabs>
          <w:tab w:val="num" w:pos="0"/>
          <w:tab w:val="left" w:pos="1080"/>
        </w:tabs>
        <w:ind w:left="0" w:firstLine="720"/>
        <w:jc w:val="both"/>
        <w:rPr>
          <w:sz w:val="28"/>
          <w:szCs w:val="28"/>
          <w:lang w:eastAsia="ru-RU"/>
        </w:rPr>
      </w:pPr>
      <w:r>
        <w:rPr>
          <w:sz w:val="28"/>
          <w:szCs w:val="28"/>
          <w:lang w:eastAsia="ru-RU"/>
        </w:rPr>
        <w:t>процесуальні акти слідчого, дізнавача;</w:t>
      </w:r>
    </w:p>
    <w:p w:rsidR="00D97A75" w:rsidRDefault="00D97A75" w:rsidP="00ED1F7F">
      <w:pPr>
        <w:numPr>
          <w:ilvl w:val="0"/>
          <w:numId w:val="4"/>
        </w:numPr>
        <w:tabs>
          <w:tab w:val="num" w:pos="0"/>
          <w:tab w:val="left" w:pos="1080"/>
        </w:tabs>
        <w:ind w:left="0" w:firstLine="720"/>
        <w:jc w:val="both"/>
        <w:rPr>
          <w:sz w:val="28"/>
          <w:szCs w:val="28"/>
          <w:lang w:eastAsia="ru-RU"/>
        </w:rPr>
      </w:pPr>
      <w:r>
        <w:rPr>
          <w:sz w:val="28"/>
          <w:szCs w:val="28"/>
          <w:lang w:eastAsia="ru-RU"/>
        </w:rPr>
        <w:t>процесуальні акти керівника органу досудового розслідування, органу дізнання;</w:t>
      </w:r>
    </w:p>
    <w:p w:rsidR="00D97A75" w:rsidRDefault="00D97A75" w:rsidP="00ED1F7F">
      <w:pPr>
        <w:numPr>
          <w:ilvl w:val="0"/>
          <w:numId w:val="4"/>
        </w:numPr>
        <w:tabs>
          <w:tab w:val="num" w:pos="0"/>
          <w:tab w:val="left" w:pos="1080"/>
        </w:tabs>
        <w:ind w:left="0" w:firstLine="720"/>
        <w:jc w:val="both"/>
        <w:rPr>
          <w:sz w:val="28"/>
          <w:szCs w:val="28"/>
          <w:lang w:eastAsia="ru-RU"/>
        </w:rPr>
      </w:pPr>
      <w:r>
        <w:rPr>
          <w:sz w:val="28"/>
          <w:szCs w:val="28"/>
          <w:lang w:eastAsia="ru-RU"/>
        </w:rPr>
        <w:t>процесуальні акти прокурора.</w:t>
      </w:r>
    </w:p>
    <w:p w:rsidR="00D97A75" w:rsidRDefault="00D97A75" w:rsidP="00ED1F7F">
      <w:pPr>
        <w:tabs>
          <w:tab w:val="num" w:pos="0"/>
          <w:tab w:val="left" w:pos="1080"/>
        </w:tabs>
        <w:ind w:firstLine="720"/>
        <w:jc w:val="both"/>
        <w:rPr>
          <w:b/>
          <w:bCs/>
          <w:sz w:val="28"/>
          <w:szCs w:val="28"/>
          <w:lang w:eastAsia="ru-RU"/>
        </w:rPr>
      </w:pPr>
      <w:r>
        <w:rPr>
          <w:sz w:val="28"/>
          <w:szCs w:val="28"/>
          <w:lang w:eastAsia="ru-RU"/>
        </w:rPr>
        <w:t xml:space="preserve">3) </w:t>
      </w:r>
      <w:r>
        <w:rPr>
          <w:b/>
          <w:bCs/>
          <w:sz w:val="28"/>
          <w:szCs w:val="28"/>
          <w:lang w:eastAsia="ru-RU"/>
        </w:rPr>
        <w:t>за направленістю процесуальні акти поділяються на:</w:t>
      </w:r>
    </w:p>
    <w:p w:rsidR="00D97A75" w:rsidRDefault="00D97A75" w:rsidP="00ED1F7F">
      <w:pPr>
        <w:numPr>
          <w:ilvl w:val="0"/>
          <w:numId w:val="5"/>
        </w:numPr>
        <w:tabs>
          <w:tab w:val="num" w:pos="0"/>
          <w:tab w:val="left" w:pos="1080"/>
        </w:tabs>
        <w:ind w:left="0" w:firstLine="720"/>
        <w:jc w:val="both"/>
        <w:rPr>
          <w:sz w:val="28"/>
          <w:szCs w:val="28"/>
          <w:lang w:eastAsia="ru-RU"/>
        </w:rPr>
      </w:pPr>
      <w:r>
        <w:rPr>
          <w:sz w:val="28"/>
          <w:szCs w:val="28"/>
          <w:lang w:eastAsia="ru-RU"/>
        </w:rPr>
        <w:t>процесуальні акти, пов’язані з прийняттям рішення про направлення розслідування по справі (постанова про закриття кримінального провадження, постанова про зупинення досудового слідства тощо);</w:t>
      </w:r>
    </w:p>
    <w:p w:rsidR="00D97A75" w:rsidRDefault="00D97A75" w:rsidP="00ED1F7F">
      <w:pPr>
        <w:numPr>
          <w:ilvl w:val="0"/>
          <w:numId w:val="5"/>
        </w:numPr>
        <w:tabs>
          <w:tab w:val="num" w:pos="0"/>
          <w:tab w:val="left" w:pos="1080"/>
        </w:tabs>
        <w:ind w:left="0" w:firstLine="720"/>
        <w:jc w:val="both"/>
        <w:rPr>
          <w:sz w:val="28"/>
          <w:szCs w:val="28"/>
          <w:lang w:eastAsia="ru-RU"/>
        </w:rPr>
      </w:pPr>
      <w:r>
        <w:rPr>
          <w:sz w:val="28"/>
          <w:szCs w:val="28"/>
          <w:lang w:eastAsia="ru-RU"/>
        </w:rPr>
        <w:t>процесуальні акти, направлені на збирання, оцінку та перевірку доказів (протоколи слідчих (розшукових) дій, постанови про призначення експертизи тощо);</w:t>
      </w:r>
    </w:p>
    <w:p w:rsidR="00D97A75" w:rsidRDefault="00D97A75" w:rsidP="00ED1F7F">
      <w:pPr>
        <w:numPr>
          <w:ilvl w:val="0"/>
          <w:numId w:val="5"/>
        </w:numPr>
        <w:tabs>
          <w:tab w:val="num" w:pos="0"/>
          <w:tab w:val="left" w:pos="1080"/>
        </w:tabs>
        <w:ind w:left="0" w:firstLine="720"/>
        <w:jc w:val="both"/>
        <w:rPr>
          <w:sz w:val="28"/>
          <w:szCs w:val="28"/>
          <w:lang w:eastAsia="ru-RU"/>
        </w:rPr>
      </w:pPr>
      <w:r>
        <w:rPr>
          <w:sz w:val="28"/>
          <w:szCs w:val="28"/>
          <w:lang w:eastAsia="ru-RU"/>
        </w:rPr>
        <w:t>інші процесуальні акти (повідомлення потерпілому про закінчення досудового слідства тощо).</w:t>
      </w:r>
    </w:p>
    <w:p w:rsidR="00D97A75" w:rsidRDefault="00D97A75" w:rsidP="00ED1F7F">
      <w:pPr>
        <w:tabs>
          <w:tab w:val="num" w:pos="0"/>
          <w:tab w:val="left" w:pos="1080"/>
        </w:tabs>
        <w:ind w:firstLine="720"/>
        <w:jc w:val="both"/>
        <w:rPr>
          <w:sz w:val="28"/>
          <w:szCs w:val="28"/>
          <w:lang w:eastAsia="ru-RU"/>
        </w:rPr>
      </w:pPr>
      <w:r>
        <w:rPr>
          <w:sz w:val="28"/>
          <w:szCs w:val="28"/>
          <w:lang w:eastAsia="ru-RU"/>
        </w:rPr>
        <w:t xml:space="preserve">4) </w:t>
      </w:r>
      <w:r>
        <w:rPr>
          <w:b/>
          <w:bCs/>
          <w:sz w:val="28"/>
          <w:szCs w:val="28"/>
          <w:lang w:eastAsia="ru-RU"/>
        </w:rPr>
        <w:t>за обов’язковістю прийняття</w:t>
      </w:r>
      <w:r>
        <w:rPr>
          <w:sz w:val="28"/>
          <w:szCs w:val="28"/>
          <w:lang w:eastAsia="ru-RU"/>
        </w:rPr>
        <w:t>:</w:t>
      </w:r>
    </w:p>
    <w:p w:rsidR="00D97A75" w:rsidRDefault="00D97A75" w:rsidP="00ED1F7F">
      <w:pPr>
        <w:numPr>
          <w:ilvl w:val="0"/>
          <w:numId w:val="6"/>
        </w:numPr>
        <w:tabs>
          <w:tab w:val="num" w:pos="0"/>
          <w:tab w:val="left" w:pos="1080"/>
        </w:tabs>
        <w:ind w:left="0" w:firstLine="720"/>
        <w:jc w:val="both"/>
        <w:rPr>
          <w:sz w:val="28"/>
          <w:szCs w:val="28"/>
          <w:lang w:eastAsia="ru-RU"/>
        </w:rPr>
      </w:pPr>
      <w:r>
        <w:rPr>
          <w:b/>
          <w:bCs/>
          <w:sz w:val="28"/>
          <w:szCs w:val="28"/>
          <w:lang w:eastAsia="ru-RU"/>
        </w:rPr>
        <w:t>обов’язкові,</w:t>
      </w:r>
      <w:r>
        <w:rPr>
          <w:sz w:val="28"/>
          <w:szCs w:val="28"/>
          <w:lang w:eastAsia="ru-RU"/>
        </w:rPr>
        <w:t xml:space="preserve"> тобто ті, які завжди складаються або виносяться з додержанням безумовної вимоги кримінального процесуального закону по будь-якій справі або певної категорії справ (протокол допиту свідка, обвинувальний акт – по більшості справ; постанова про призначення судово-медичної експертизи – по справах про вбивство або нанесення тілесних ушкоджень тощо);</w:t>
      </w:r>
    </w:p>
    <w:p w:rsidR="00D97A75" w:rsidRDefault="00D97A75" w:rsidP="00ED1F7F">
      <w:pPr>
        <w:numPr>
          <w:ilvl w:val="0"/>
          <w:numId w:val="6"/>
        </w:numPr>
        <w:tabs>
          <w:tab w:val="num" w:pos="0"/>
          <w:tab w:val="left" w:pos="1080"/>
        </w:tabs>
        <w:ind w:left="0" w:firstLine="720"/>
        <w:jc w:val="both"/>
        <w:rPr>
          <w:sz w:val="28"/>
          <w:szCs w:val="28"/>
          <w:lang w:eastAsia="ru-RU"/>
        </w:rPr>
      </w:pPr>
      <w:r>
        <w:rPr>
          <w:b/>
          <w:bCs/>
          <w:sz w:val="28"/>
          <w:szCs w:val="28"/>
          <w:lang w:eastAsia="ru-RU"/>
        </w:rPr>
        <w:t>факультативні,</w:t>
      </w:r>
      <w:r>
        <w:rPr>
          <w:sz w:val="28"/>
          <w:szCs w:val="28"/>
          <w:lang w:eastAsia="ru-RU"/>
        </w:rPr>
        <w:t xml:space="preserve"> тобто такі, які складаються або виносяться в залежності від обставин справи, напрямку розслідування (протокол обшуку, постанова про притягнення як цивільного відповідача тощо).</w:t>
      </w:r>
    </w:p>
    <w:p w:rsidR="00D97A75" w:rsidRDefault="00D97A75" w:rsidP="00ED1F7F">
      <w:pPr>
        <w:tabs>
          <w:tab w:val="num" w:pos="0"/>
          <w:tab w:val="left" w:pos="1080"/>
        </w:tabs>
        <w:ind w:firstLine="720"/>
        <w:jc w:val="both"/>
        <w:rPr>
          <w:sz w:val="28"/>
          <w:szCs w:val="28"/>
          <w:lang w:eastAsia="ru-RU"/>
        </w:rPr>
      </w:pPr>
      <w:r>
        <w:rPr>
          <w:sz w:val="28"/>
          <w:szCs w:val="28"/>
          <w:lang w:eastAsia="ru-RU"/>
        </w:rPr>
        <w:t xml:space="preserve">5) </w:t>
      </w:r>
      <w:r>
        <w:rPr>
          <w:b/>
          <w:bCs/>
          <w:sz w:val="28"/>
          <w:szCs w:val="28"/>
          <w:lang w:eastAsia="ru-RU"/>
        </w:rPr>
        <w:t>за характером дії процесуальні акти поділяються на:</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процесуальні акти разової дії (постанова про освідування тощо);</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процесуальні акти триваючої дії (повідомлення про підозру тощо).</w:t>
      </w:r>
    </w:p>
    <w:p w:rsidR="00D97A75" w:rsidRDefault="00D97A75" w:rsidP="00ED1F7F">
      <w:pPr>
        <w:tabs>
          <w:tab w:val="num" w:pos="0"/>
        </w:tabs>
        <w:ind w:firstLine="720"/>
        <w:jc w:val="center"/>
        <w:rPr>
          <w:b/>
          <w:bCs/>
          <w:sz w:val="28"/>
          <w:szCs w:val="28"/>
          <w:lang w:eastAsia="ru-RU"/>
        </w:rPr>
      </w:pPr>
    </w:p>
    <w:p w:rsidR="00D97A75" w:rsidRDefault="00D97A75" w:rsidP="00ED1F7F">
      <w:pPr>
        <w:ind w:firstLine="720"/>
        <w:jc w:val="center"/>
        <w:rPr>
          <w:b/>
          <w:bCs/>
          <w:sz w:val="28"/>
          <w:szCs w:val="28"/>
          <w:lang w:eastAsia="ru-RU"/>
        </w:rPr>
      </w:pPr>
      <w:r>
        <w:rPr>
          <w:b/>
          <w:bCs/>
          <w:sz w:val="28"/>
          <w:szCs w:val="28"/>
          <w:lang w:eastAsia="ru-RU"/>
        </w:rPr>
        <w:t>ВИСНОВОК ДО ДРУГОГО ПИТАННЯВ</w:t>
      </w:r>
    </w:p>
    <w:p w:rsidR="00D97A75" w:rsidRDefault="00D97A75" w:rsidP="00ED1F7F">
      <w:pPr>
        <w:ind w:firstLine="720"/>
        <w:jc w:val="both"/>
        <w:rPr>
          <w:sz w:val="28"/>
          <w:szCs w:val="28"/>
          <w:lang w:eastAsia="ru-RU"/>
        </w:rPr>
      </w:pPr>
      <w:r>
        <w:rPr>
          <w:sz w:val="28"/>
          <w:szCs w:val="28"/>
          <w:lang w:eastAsia="ru-RU"/>
        </w:rPr>
        <w:t>Отже, в сучасній юридичній науці класифікація відіграє суттєву роль, оскільки є одним з важливих аспектів системного підходу до досліджуваних об’єктів, забезпечує всебічне їх дослідження.</w:t>
      </w:r>
    </w:p>
    <w:p w:rsidR="00D97A75" w:rsidRDefault="00D97A75" w:rsidP="00ED1F7F">
      <w:pPr>
        <w:ind w:firstLine="720"/>
        <w:jc w:val="both"/>
        <w:rPr>
          <w:sz w:val="28"/>
          <w:szCs w:val="28"/>
          <w:lang w:eastAsia="ru-RU"/>
        </w:rPr>
      </w:pPr>
      <w:r>
        <w:rPr>
          <w:sz w:val="28"/>
          <w:szCs w:val="28"/>
          <w:lang w:eastAsia="ru-RU"/>
        </w:rPr>
        <w:t>Кримінальні процесуальні акти досудового розслідування класифікуються в залежності від змісту, суб’єктів, направленості, обов’язковості прийняття та за характером дії.</w:t>
      </w:r>
    </w:p>
    <w:p w:rsidR="00D97A75" w:rsidRDefault="00D97A75" w:rsidP="00ED1F7F">
      <w:pPr>
        <w:ind w:firstLine="720"/>
        <w:jc w:val="center"/>
        <w:rPr>
          <w:b/>
          <w:bCs/>
          <w:sz w:val="28"/>
          <w:szCs w:val="28"/>
          <w:lang w:eastAsia="ru-RU"/>
        </w:rPr>
      </w:pPr>
    </w:p>
    <w:p w:rsidR="00D97A75" w:rsidRPr="00C405A8" w:rsidRDefault="00D97A75" w:rsidP="00ED1F7F">
      <w:pPr>
        <w:ind w:firstLine="720"/>
        <w:jc w:val="center"/>
        <w:rPr>
          <w:b/>
          <w:bCs/>
          <w:caps/>
          <w:sz w:val="28"/>
          <w:szCs w:val="28"/>
          <w:lang w:eastAsia="ru-RU"/>
        </w:rPr>
      </w:pPr>
      <w:r w:rsidRPr="00C405A8">
        <w:rPr>
          <w:b/>
          <w:bCs/>
          <w:caps/>
          <w:sz w:val="28"/>
          <w:szCs w:val="28"/>
          <w:lang w:eastAsia="ru-RU"/>
        </w:rPr>
        <w:t>3. Правове значення кримінальн</w:t>
      </w:r>
      <w:r>
        <w:rPr>
          <w:b/>
          <w:bCs/>
          <w:caps/>
          <w:sz w:val="28"/>
          <w:szCs w:val="28"/>
          <w:lang w:eastAsia="ru-RU"/>
        </w:rPr>
        <w:t xml:space="preserve">их </w:t>
      </w:r>
      <w:r w:rsidRPr="00C405A8">
        <w:rPr>
          <w:b/>
          <w:bCs/>
          <w:caps/>
          <w:sz w:val="28"/>
          <w:szCs w:val="28"/>
          <w:lang w:eastAsia="ru-RU"/>
        </w:rPr>
        <w:t>процесуальних</w:t>
      </w:r>
    </w:p>
    <w:p w:rsidR="00D97A75" w:rsidRDefault="00D97A75" w:rsidP="00ED1F7F">
      <w:pPr>
        <w:ind w:firstLine="720"/>
        <w:jc w:val="center"/>
        <w:rPr>
          <w:b/>
          <w:bCs/>
          <w:sz w:val="28"/>
          <w:szCs w:val="28"/>
          <w:lang w:eastAsia="ru-RU"/>
        </w:rPr>
      </w:pPr>
      <w:r w:rsidRPr="00C405A8">
        <w:rPr>
          <w:b/>
          <w:bCs/>
          <w:caps/>
          <w:sz w:val="28"/>
          <w:szCs w:val="28"/>
          <w:lang w:eastAsia="ru-RU"/>
        </w:rPr>
        <w:t>докум</w:t>
      </w:r>
      <w:r>
        <w:rPr>
          <w:b/>
          <w:bCs/>
          <w:caps/>
          <w:sz w:val="28"/>
          <w:szCs w:val="28"/>
          <w:lang w:eastAsia="ru-RU"/>
        </w:rPr>
        <w:t xml:space="preserve">ентів, які складаються під час </w:t>
      </w:r>
      <w:r w:rsidRPr="00C405A8">
        <w:rPr>
          <w:b/>
          <w:bCs/>
          <w:caps/>
          <w:sz w:val="28"/>
          <w:szCs w:val="28"/>
          <w:lang w:eastAsia="ru-RU"/>
        </w:rPr>
        <w:t>досудового розслідуванн</w:t>
      </w:r>
      <w:r>
        <w:rPr>
          <w:b/>
          <w:bCs/>
          <w:caps/>
          <w:sz w:val="28"/>
          <w:szCs w:val="28"/>
          <w:lang w:eastAsia="ru-RU"/>
        </w:rPr>
        <w:t>я</w:t>
      </w:r>
    </w:p>
    <w:p w:rsidR="00D97A75" w:rsidRDefault="00D97A75" w:rsidP="00ED1F7F">
      <w:pPr>
        <w:ind w:firstLine="720"/>
        <w:jc w:val="both"/>
        <w:rPr>
          <w:sz w:val="28"/>
          <w:szCs w:val="28"/>
          <w:lang w:eastAsia="ru-RU"/>
        </w:rPr>
      </w:pPr>
      <w:r>
        <w:rPr>
          <w:sz w:val="28"/>
          <w:szCs w:val="28"/>
          <w:lang w:eastAsia="ru-RU"/>
        </w:rPr>
        <w:t>Всебічне пізнання кримінальних процесуальних актів досудового розслідування передбачає встановлення їх правового значення. Правове значення процесуальних актів найбільш яскраво проявляється в їх функціях.</w:t>
      </w:r>
    </w:p>
    <w:p w:rsidR="00D97A75" w:rsidRDefault="00D97A75" w:rsidP="00ED1F7F">
      <w:pPr>
        <w:ind w:firstLine="720"/>
        <w:jc w:val="both"/>
        <w:rPr>
          <w:sz w:val="28"/>
          <w:szCs w:val="28"/>
          <w:lang w:eastAsia="ru-RU"/>
        </w:rPr>
      </w:pPr>
      <w:r>
        <w:rPr>
          <w:b/>
          <w:bCs/>
          <w:sz w:val="28"/>
          <w:szCs w:val="28"/>
          <w:lang w:eastAsia="ru-RU"/>
        </w:rPr>
        <w:t xml:space="preserve">Організуюча функція. </w:t>
      </w:r>
      <w:r>
        <w:rPr>
          <w:sz w:val="28"/>
          <w:szCs w:val="28"/>
          <w:lang w:eastAsia="ru-RU"/>
        </w:rPr>
        <w:t>Організуюча роль кримінальних процесуальних документів проявляється на всіх етапах досудового розслідування. Так, повідомлення особі про підозру є правовою підставою для проведення допиту підозрюваного. В результаті прийняття даного процесуального рішення виникають численні правовідносини між прокурором і слідчим, слідчим і підозрюваним, його захисником тощо.</w:t>
      </w:r>
    </w:p>
    <w:p w:rsidR="00D97A75" w:rsidRDefault="00D97A75" w:rsidP="00ED1F7F">
      <w:pPr>
        <w:ind w:firstLine="720"/>
        <w:jc w:val="both"/>
        <w:rPr>
          <w:sz w:val="28"/>
          <w:szCs w:val="28"/>
          <w:lang w:eastAsia="ru-RU"/>
        </w:rPr>
      </w:pPr>
      <w:r>
        <w:rPr>
          <w:b/>
          <w:bCs/>
          <w:sz w:val="28"/>
          <w:szCs w:val="28"/>
          <w:lang w:eastAsia="ru-RU"/>
        </w:rPr>
        <w:t xml:space="preserve">Засвідчувальна функція </w:t>
      </w:r>
      <w:r>
        <w:rPr>
          <w:sz w:val="28"/>
          <w:szCs w:val="28"/>
          <w:lang w:eastAsia="ru-RU"/>
        </w:rPr>
        <w:t>кримінальних процесуальних актів органів досудового розслідування, перш за все, характеризує зовнішню сторону акту. Вона виражається у фіксації умов, ходу та результатів слідчих (розшукових) або інших процесуальних дій, прийнятого рішення в процесуальному документі.</w:t>
      </w:r>
    </w:p>
    <w:p w:rsidR="00D97A75" w:rsidRDefault="00D97A75" w:rsidP="00ED1F7F">
      <w:pPr>
        <w:ind w:firstLine="720"/>
        <w:jc w:val="both"/>
        <w:rPr>
          <w:sz w:val="28"/>
          <w:szCs w:val="28"/>
          <w:lang w:eastAsia="ru-RU"/>
        </w:rPr>
      </w:pPr>
      <w:r>
        <w:rPr>
          <w:b/>
          <w:bCs/>
          <w:sz w:val="28"/>
          <w:szCs w:val="28"/>
          <w:lang w:eastAsia="ru-RU"/>
        </w:rPr>
        <w:t xml:space="preserve">Інформаційна функція </w:t>
      </w:r>
      <w:r>
        <w:rPr>
          <w:sz w:val="28"/>
          <w:szCs w:val="28"/>
          <w:lang w:eastAsia="ru-RU"/>
        </w:rPr>
        <w:t>процесуальних актів досудового розслідування може розглядатися у двох аспектах.</w:t>
      </w:r>
    </w:p>
    <w:p w:rsidR="00D97A75" w:rsidRDefault="00D97A75" w:rsidP="00ED1F7F">
      <w:pPr>
        <w:ind w:firstLine="720"/>
        <w:jc w:val="both"/>
        <w:rPr>
          <w:sz w:val="28"/>
          <w:szCs w:val="28"/>
          <w:lang w:eastAsia="ru-RU"/>
        </w:rPr>
      </w:pPr>
      <w:r>
        <w:rPr>
          <w:b/>
          <w:bCs/>
          <w:sz w:val="28"/>
          <w:szCs w:val="28"/>
          <w:lang w:eastAsia="ru-RU"/>
        </w:rPr>
        <w:t>По-перше,</w:t>
      </w:r>
      <w:r>
        <w:rPr>
          <w:sz w:val="28"/>
          <w:szCs w:val="28"/>
          <w:lang w:eastAsia="ru-RU"/>
        </w:rPr>
        <w:t xml:space="preserve"> кримінальний процесуальний акт повинен сприяти отриманню з нього необхідної інформації, що, в свою чергу, забезпечується належною фіксацією отриманої інформації у процесуальному документі. </w:t>
      </w:r>
    </w:p>
    <w:p w:rsidR="00D97A75" w:rsidRDefault="00D97A75" w:rsidP="00ED1F7F">
      <w:pPr>
        <w:ind w:firstLine="720"/>
        <w:jc w:val="both"/>
        <w:rPr>
          <w:sz w:val="28"/>
          <w:szCs w:val="28"/>
          <w:lang w:eastAsia="ru-RU"/>
        </w:rPr>
      </w:pPr>
      <w:r>
        <w:rPr>
          <w:b/>
          <w:bCs/>
          <w:sz w:val="28"/>
          <w:szCs w:val="28"/>
          <w:lang w:eastAsia="ru-RU"/>
        </w:rPr>
        <w:t>Другий аспект</w:t>
      </w:r>
      <w:r>
        <w:rPr>
          <w:sz w:val="28"/>
          <w:szCs w:val="28"/>
          <w:lang w:eastAsia="ru-RU"/>
        </w:rPr>
        <w:t xml:space="preserve"> інформаційної функції полягає в забезпеченні слідчим або прокурором відповідності процесуального акту тим вимогам, які свідчитимуть про його грамотність, логічність і визначеність. Непотрібна інформація, яка не має відношення до досліджуваних обставин, „засмічує” справу непотрібними відомостями, відволікає особу, яка вивчає матеріали кримінального провадження, від змісту кримінального процесуального акту, не дає можливості створити цілісне бачення події кримінального правопорушення у всіх її юридично значимих ознаках.</w:t>
      </w:r>
    </w:p>
    <w:p w:rsidR="00D97A75" w:rsidRDefault="00D97A75" w:rsidP="00ED1F7F">
      <w:pPr>
        <w:ind w:firstLine="720"/>
        <w:jc w:val="both"/>
        <w:rPr>
          <w:sz w:val="28"/>
          <w:szCs w:val="28"/>
          <w:lang w:eastAsia="ru-RU"/>
        </w:rPr>
      </w:pPr>
      <w:r>
        <w:rPr>
          <w:b/>
          <w:bCs/>
          <w:sz w:val="28"/>
          <w:szCs w:val="28"/>
          <w:lang w:eastAsia="ru-RU"/>
        </w:rPr>
        <w:t>Охоронна функція</w:t>
      </w:r>
      <w:r>
        <w:rPr>
          <w:sz w:val="28"/>
          <w:szCs w:val="28"/>
          <w:lang w:eastAsia="ru-RU"/>
        </w:rPr>
        <w:t xml:space="preserve"> процесуальних актів досудового розслідування може розглядатися у вузькому і широкому значенні.</w:t>
      </w:r>
    </w:p>
    <w:p w:rsidR="00D97A75" w:rsidRDefault="00D97A75" w:rsidP="00ED1F7F">
      <w:pPr>
        <w:ind w:firstLine="720"/>
        <w:jc w:val="both"/>
        <w:rPr>
          <w:sz w:val="28"/>
          <w:szCs w:val="28"/>
          <w:lang w:eastAsia="ru-RU"/>
        </w:rPr>
      </w:pPr>
      <w:r>
        <w:rPr>
          <w:b/>
          <w:bCs/>
          <w:sz w:val="28"/>
          <w:szCs w:val="28"/>
          <w:lang w:eastAsia="ru-RU"/>
        </w:rPr>
        <w:t>Вузьке розуміння охоронної функції</w:t>
      </w:r>
      <w:r>
        <w:rPr>
          <w:sz w:val="28"/>
          <w:szCs w:val="28"/>
          <w:lang w:eastAsia="ru-RU"/>
        </w:rPr>
        <w:t xml:space="preserve"> процесуальних актів досудового розслідування полягає в охороні правових норм, які можуть бути порушені при провадженні досудового розслідування. </w:t>
      </w:r>
    </w:p>
    <w:p w:rsidR="00D97A75" w:rsidRDefault="00D97A75" w:rsidP="00ED1F7F">
      <w:pPr>
        <w:ind w:firstLine="720"/>
        <w:jc w:val="both"/>
        <w:rPr>
          <w:sz w:val="28"/>
          <w:szCs w:val="28"/>
          <w:lang w:eastAsia="ru-RU"/>
        </w:rPr>
      </w:pPr>
      <w:r>
        <w:rPr>
          <w:b/>
          <w:bCs/>
          <w:sz w:val="28"/>
          <w:szCs w:val="28"/>
          <w:lang w:eastAsia="ru-RU"/>
        </w:rPr>
        <w:t>Широке розуміння охоронної функції</w:t>
      </w:r>
      <w:r>
        <w:rPr>
          <w:sz w:val="28"/>
          <w:szCs w:val="28"/>
          <w:lang w:eastAsia="ru-RU"/>
        </w:rPr>
        <w:t xml:space="preserve"> процесуальних актів досудового розслідування безпосередньо пов’язане з принципом публічності кримінального процесу і полягає в охороні прав та законних інтересів фізичних та юридичних осіб від злочинних посягань. </w:t>
      </w:r>
    </w:p>
    <w:p w:rsidR="00D97A75" w:rsidRDefault="00D97A75" w:rsidP="00ED1F7F">
      <w:pPr>
        <w:ind w:firstLine="720"/>
        <w:jc w:val="both"/>
        <w:rPr>
          <w:sz w:val="28"/>
          <w:szCs w:val="28"/>
          <w:lang w:eastAsia="ru-RU"/>
        </w:rPr>
      </w:pPr>
      <w:r>
        <w:rPr>
          <w:b/>
          <w:bCs/>
          <w:sz w:val="28"/>
          <w:szCs w:val="28"/>
          <w:lang w:eastAsia="ru-RU"/>
        </w:rPr>
        <w:t xml:space="preserve">Попереджувальна функція </w:t>
      </w:r>
      <w:r>
        <w:rPr>
          <w:sz w:val="28"/>
          <w:szCs w:val="28"/>
          <w:lang w:eastAsia="ru-RU"/>
        </w:rPr>
        <w:t>процесуальних актів досудового розслідування виражається в їх превентивному впливі як на учасників кримінальних процесуальних правовідносин, так і на інших громадян з метою попередження злочинності, утвердження принципу законності у всіх сферах суспільного життя та авторитету органів кримінальної юстиції.</w:t>
      </w:r>
    </w:p>
    <w:p w:rsidR="00D97A75" w:rsidRDefault="00D97A75" w:rsidP="00ED1F7F">
      <w:pPr>
        <w:ind w:firstLine="720"/>
        <w:jc w:val="both"/>
        <w:rPr>
          <w:sz w:val="28"/>
          <w:szCs w:val="28"/>
          <w:lang w:eastAsia="ru-RU"/>
        </w:rPr>
      </w:pPr>
      <w:r>
        <w:rPr>
          <w:b/>
          <w:bCs/>
          <w:sz w:val="28"/>
          <w:szCs w:val="28"/>
          <w:lang w:eastAsia="ru-RU"/>
        </w:rPr>
        <w:t xml:space="preserve">Виховна функція </w:t>
      </w:r>
      <w:r>
        <w:rPr>
          <w:sz w:val="28"/>
          <w:szCs w:val="28"/>
          <w:lang w:eastAsia="ru-RU"/>
        </w:rPr>
        <w:t>безпосередньо пов’язана з попереджувальною функцією кримінальних процесуальних актів. Виховне значення процесуальних документів, які складаються органами досудового розслідування, полягає у певному правовому впливі на громадян та посадових осіб, з метою забезпечення їх правомірної поведінки. В цьому відношенні вони є засобами правової пропаганди, формування високого рівня правової свідомості та правової культури населення.</w:t>
      </w:r>
    </w:p>
    <w:p w:rsidR="00D97A75" w:rsidRDefault="00D97A75" w:rsidP="00ED1F7F">
      <w:pPr>
        <w:ind w:firstLine="720"/>
        <w:jc w:val="both"/>
        <w:rPr>
          <w:sz w:val="28"/>
          <w:szCs w:val="28"/>
          <w:lang w:eastAsia="ru-RU"/>
        </w:rPr>
      </w:pPr>
      <w:r>
        <w:rPr>
          <w:b/>
          <w:bCs/>
          <w:sz w:val="28"/>
          <w:szCs w:val="28"/>
          <w:lang w:eastAsia="ru-RU"/>
        </w:rPr>
        <w:t xml:space="preserve">Пізнавальна функція </w:t>
      </w:r>
      <w:r>
        <w:rPr>
          <w:sz w:val="28"/>
          <w:szCs w:val="28"/>
          <w:lang w:eastAsia="ru-RU"/>
        </w:rPr>
        <w:t>кримінально-процесуальних актів досудового розслідування проявляється, перш за все, при провадженні слідчих (розшукових) дій. Так, за результатами проведення слідчих (розшукових) дій складаються протоколи, в яких закріплюються виявлені матеріальні та ідеальні сліди злочину, які, в кінцевому результаті, дозволяють встановити істину по справі.</w:t>
      </w:r>
    </w:p>
    <w:p w:rsidR="00D97A75" w:rsidRDefault="00D97A75" w:rsidP="00ED1F7F">
      <w:pPr>
        <w:ind w:firstLine="720"/>
        <w:jc w:val="both"/>
        <w:rPr>
          <w:sz w:val="28"/>
          <w:szCs w:val="28"/>
          <w:lang w:eastAsia="ru-RU"/>
        </w:rPr>
      </w:pPr>
      <w:r>
        <w:rPr>
          <w:b/>
          <w:bCs/>
          <w:sz w:val="28"/>
          <w:szCs w:val="28"/>
          <w:lang w:eastAsia="ru-RU"/>
        </w:rPr>
        <w:t xml:space="preserve">Правовстановлююча функція </w:t>
      </w:r>
      <w:r>
        <w:rPr>
          <w:sz w:val="28"/>
          <w:szCs w:val="28"/>
          <w:lang w:eastAsia="ru-RU"/>
        </w:rPr>
        <w:t xml:space="preserve">процесуальних актів досудового розслідування характеризується тим, що в результаті винесення або складання конкретного процесуального акту з’являється конкретний суб’єкт кримінального процесу, наділений визначеним кримінальним процесуальним законом колом прав та обов’язків. </w:t>
      </w:r>
    </w:p>
    <w:p w:rsidR="00D97A75" w:rsidRDefault="00D97A75" w:rsidP="00ED1F7F">
      <w:pPr>
        <w:ind w:firstLine="720"/>
        <w:jc w:val="both"/>
        <w:rPr>
          <w:sz w:val="28"/>
          <w:szCs w:val="28"/>
          <w:lang w:eastAsia="ru-RU"/>
        </w:rPr>
      </w:pPr>
      <w:r>
        <w:rPr>
          <w:b/>
          <w:bCs/>
          <w:sz w:val="28"/>
          <w:szCs w:val="28"/>
          <w:lang w:eastAsia="ru-RU"/>
        </w:rPr>
        <w:t xml:space="preserve">Правозабезпечувальна функція </w:t>
      </w:r>
      <w:r>
        <w:rPr>
          <w:sz w:val="28"/>
          <w:szCs w:val="28"/>
          <w:lang w:eastAsia="ru-RU"/>
        </w:rPr>
        <w:t>актів досудового розслідування в найбільшій мірі актуалізується в процесуальних актах, направлених на застосування заходів процесуального примусу (запобіжні заходи, інші заходи забезпечення кримінального провадження: відсторонення від посади, накладення арешту на майно тощо), які завжди пов’язані з певними правовими обмеженнями особистого чи майнового характеру.</w:t>
      </w:r>
    </w:p>
    <w:p w:rsidR="00D97A75" w:rsidRDefault="00D97A75" w:rsidP="00ED1F7F">
      <w:pPr>
        <w:ind w:firstLine="720"/>
        <w:jc w:val="both"/>
        <w:rPr>
          <w:sz w:val="28"/>
          <w:szCs w:val="28"/>
          <w:lang w:eastAsia="ru-RU"/>
        </w:rPr>
      </w:pPr>
      <w:r>
        <w:rPr>
          <w:b/>
          <w:bCs/>
          <w:sz w:val="28"/>
          <w:szCs w:val="28"/>
          <w:lang w:eastAsia="ru-RU"/>
        </w:rPr>
        <w:t xml:space="preserve">Контролююча функція </w:t>
      </w:r>
      <w:r>
        <w:rPr>
          <w:sz w:val="28"/>
          <w:szCs w:val="28"/>
          <w:lang w:eastAsia="ru-RU"/>
        </w:rPr>
        <w:t>кримінальних процесуальних актів досудового розслідування проявляється у можливості перевірки, контролю та нагляду за якістю кримінально-процесуальних актів, а відтак за законністю та якістю всього досудового розслідування в цілому.</w:t>
      </w:r>
    </w:p>
    <w:p w:rsidR="00D97A75" w:rsidRDefault="00D97A75" w:rsidP="00ED1F7F">
      <w:pPr>
        <w:ind w:firstLine="720"/>
        <w:jc w:val="center"/>
        <w:rPr>
          <w:b/>
          <w:bCs/>
          <w:sz w:val="28"/>
          <w:szCs w:val="28"/>
          <w:lang w:eastAsia="ru-RU"/>
        </w:rPr>
      </w:pPr>
    </w:p>
    <w:p w:rsidR="00D97A75" w:rsidRDefault="00D97A75" w:rsidP="00ED1F7F">
      <w:pPr>
        <w:ind w:firstLine="720"/>
        <w:jc w:val="center"/>
        <w:rPr>
          <w:b/>
          <w:bCs/>
          <w:sz w:val="28"/>
          <w:szCs w:val="28"/>
          <w:lang w:eastAsia="ru-RU"/>
        </w:rPr>
      </w:pPr>
      <w:r>
        <w:rPr>
          <w:b/>
          <w:bCs/>
          <w:sz w:val="28"/>
          <w:szCs w:val="28"/>
          <w:lang w:eastAsia="ru-RU"/>
        </w:rPr>
        <w:t>ВИСНОВОК ДО ТРЕТЬОГО ПИТАННЯ</w:t>
      </w:r>
    </w:p>
    <w:p w:rsidR="00D97A75" w:rsidRDefault="00D97A75" w:rsidP="00ED1F7F">
      <w:pPr>
        <w:ind w:firstLine="720"/>
        <w:jc w:val="both"/>
        <w:rPr>
          <w:sz w:val="28"/>
          <w:szCs w:val="28"/>
          <w:lang w:eastAsia="ru-RU"/>
        </w:rPr>
      </w:pPr>
      <w:r>
        <w:rPr>
          <w:sz w:val="28"/>
          <w:szCs w:val="28"/>
          <w:lang w:eastAsia="ru-RU"/>
        </w:rPr>
        <w:t>В результаті аналізу впливу процесуальних актів досудового розслідування на учасників кримінальних процесуальних відносин та інших осіб можна умовно виділити наступні функції: організуюча; правовстановлююча; правозабезпечувальна; пізнавальна; засвідчувальна; інформаційна; охоронна; попереджувальна; контролююча; виховна.</w:t>
      </w:r>
    </w:p>
    <w:p w:rsidR="00D97A75" w:rsidRDefault="00D97A75" w:rsidP="00ED1F7F">
      <w:pPr>
        <w:ind w:firstLine="720"/>
        <w:jc w:val="both"/>
        <w:rPr>
          <w:sz w:val="28"/>
          <w:szCs w:val="28"/>
          <w:lang w:eastAsia="ru-RU"/>
        </w:rPr>
      </w:pPr>
    </w:p>
    <w:p w:rsidR="00D97A75" w:rsidRDefault="00D97A75" w:rsidP="00ED1F7F">
      <w:pPr>
        <w:ind w:firstLine="720"/>
        <w:jc w:val="center"/>
        <w:rPr>
          <w:b/>
          <w:bCs/>
          <w:caps/>
          <w:sz w:val="28"/>
          <w:szCs w:val="28"/>
          <w:lang w:eastAsia="ru-RU"/>
        </w:rPr>
      </w:pPr>
      <w:r w:rsidRPr="00022FBF">
        <w:rPr>
          <w:b/>
          <w:bCs/>
          <w:caps/>
          <w:sz w:val="28"/>
          <w:szCs w:val="28"/>
          <w:lang w:eastAsia="ru-RU"/>
        </w:rPr>
        <w:t>4. Загальна характеристика та процесуальна форма основних кримінальн</w:t>
      </w:r>
      <w:r>
        <w:rPr>
          <w:b/>
          <w:bCs/>
          <w:caps/>
          <w:sz w:val="28"/>
          <w:szCs w:val="28"/>
          <w:lang w:eastAsia="ru-RU"/>
        </w:rPr>
        <w:t xml:space="preserve">их </w:t>
      </w:r>
      <w:r w:rsidRPr="00022FBF">
        <w:rPr>
          <w:b/>
          <w:bCs/>
          <w:caps/>
          <w:sz w:val="28"/>
          <w:szCs w:val="28"/>
          <w:lang w:eastAsia="ru-RU"/>
        </w:rPr>
        <w:t>процесуальних актів досудового розслідування</w:t>
      </w:r>
    </w:p>
    <w:p w:rsidR="00D97A75" w:rsidRDefault="00D97A75" w:rsidP="00ED1F7F">
      <w:pPr>
        <w:ind w:firstLine="720"/>
        <w:jc w:val="both"/>
        <w:rPr>
          <w:b/>
          <w:bCs/>
          <w:sz w:val="28"/>
          <w:szCs w:val="28"/>
          <w:lang w:eastAsia="ru-RU"/>
        </w:rPr>
      </w:pPr>
      <w:r>
        <w:rPr>
          <w:sz w:val="28"/>
          <w:szCs w:val="28"/>
          <w:lang w:eastAsia="ru-RU"/>
        </w:rPr>
        <w:t>Під час провадження досудового розслідування слідчий складає понад 20 найменувань кримінальних процесуальних документів. Розглянемо основні види процесуальних документів досудового розслідування з точки зору їх процесуальної форми, структури, змісту та обов’язкових реквізитів.</w:t>
      </w:r>
    </w:p>
    <w:p w:rsidR="00D97A75" w:rsidRDefault="00D97A75" w:rsidP="00ED1F7F">
      <w:pPr>
        <w:ind w:firstLine="720"/>
        <w:jc w:val="both"/>
        <w:rPr>
          <w:sz w:val="28"/>
          <w:szCs w:val="28"/>
          <w:lang w:eastAsia="ru-RU"/>
        </w:rPr>
      </w:pPr>
      <w:r>
        <w:rPr>
          <w:b/>
          <w:bCs/>
          <w:sz w:val="28"/>
          <w:szCs w:val="28"/>
          <w:lang w:eastAsia="ru-RU"/>
        </w:rPr>
        <w:t xml:space="preserve">Постанова – </w:t>
      </w:r>
      <w:r>
        <w:rPr>
          <w:sz w:val="28"/>
          <w:szCs w:val="28"/>
          <w:lang w:eastAsia="ru-RU"/>
        </w:rPr>
        <w:t>це письмовий процесуальний документ, у якому сформульоване рішення, прийняте слідчим, прокурором під час провадження досудового розслідування у визначених кримінальним процесуальним законом випадках.</w:t>
      </w:r>
    </w:p>
    <w:p w:rsidR="00D97A75" w:rsidRDefault="00D97A75" w:rsidP="00ED1F7F">
      <w:pPr>
        <w:ind w:firstLine="720"/>
        <w:jc w:val="both"/>
        <w:rPr>
          <w:sz w:val="28"/>
          <w:szCs w:val="28"/>
          <w:lang w:eastAsia="ru-RU"/>
        </w:rPr>
      </w:pPr>
      <w:r>
        <w:rPr>
          <w:sz w:val="28"/>
          <w:szCs w:val="28"/>
          <w:lang w:eastAsia="ru-RU"/>
        </w:rPr>
        <w:t xml:space="preserve">Відповідно до вимог КПК у постанові зазначається місце і час її складання, посада особи, що виносить постанову, її прізвище, справа, в якій проводиться слідство, і обґрунтування прийнятого рішення, а також стаття КПК, на підставі якого прийнято рішення. Одночасно, для окремих видів постанов кримінальний процесуальний закон передбачає додаткові вимоги щодо їх змісту: наприклад. постанова про розшук підозрюваного; постанова про закриття кримінального провадження. </w:t>
      </w:r>
    </w:p>
    <w:p w:rsidR="00D97A75" w:rsidRDefault="00D97A75" w:rsidP="00ED1F7F">
      <w:pPr>
        <w:ind w:firstLine="720"/>
        <w:jc w:val="both"/>
        <w:rPr>
          <w:sz w:val="28"/>
          <w:szCs w:val="28"/>
          <w:lang w:eastAsia="ru-RU"/>
        </w:rPr>
      </w:pPr>
      <w:r>
        <w:rPr>
          <w:sz w:val="28"/>
          <w:szCs w:val="28"/>
          <w:lang w:eastAsia="ru-RU"/>
        </w:rPr>
        <w:t xml:space="preserve">Відповідно до частини 5 ст. 110 КПК України в структурному відношенні постанова слідчого, прокурора складається із </w:t>
      </w:r>
      <w:r>
        <w:rPr>
          <w:b/>
          <w:bCs/>
          <w:sz w:val="28"/>
          <w:szCs w:val="28"/>
          <w:lang w:eastAsia="ru-RU"/>
        </w:rPr>
        <w:t>вступної, мотивувальної та резолютивної частин.</w:t>
      </w:r>
    </w:p>
    <w:p w:rsidR="00D97A75" w:rsidRDefault="00D97A75" w:rsidP="00ED1F7F">
      <w:pPr>
        <w:ind w:firstLine="720"/>
        <w:jc w:val="both"/>
        <w:rPr>
          <w:sz w:val="28"/>
          <w:szCs w:val="28"/>
          <w:lang w:eastAsia="ru-RU"/>
        </w:rPr>
      </w:pPr>
      <w:r>
        <w:rPr>
          <w:b/>
          <w:bCs/>
          <w:sz w:val="28"/>
          <w:szCs w:val="28"/>
          <w:lang w:eastAsia="ru-RU"/>
        </w:rPr>
        <w:t>У вступній частині постанови</w:t>
      </w:r>
      <w:r>
        <w:rPr>
          <w:sz w:val="28"/>
          <w:szCs w:val="28"/>
          <w:lang w:eastAsia="ru-RU"/>
        </w:rPr>
        <w:t xml:space="preserve"> зазначається: назва постанови; населений пункт, в якому виноситься постанова; число, місяць, рік винесення постанови; посада, спеціальне звання, прізвище, ім’я та по батькові особи, яка винесла постанову; номер кримінального провадження, по якому виноситься постанова. </w:t>
      </w:r>
    </w:p>
    <w:p w:rsidR="00D97A75" w:rsidRDefault="00D97A75" w:rsidP="00ED1F7F">
      <w:pPr>
        <w:ind w:firstLine="720"/>
        <w:jc w:val="both"/>
        <w:rPr>
          <w:sz w:val="28"/>
          <w:szCs w:val="28"/>
          <w:lang w:eastAsia="ru-RU"/>
        </w:rPr>
      </w:pPr>
      <w:r>
        <w:rPr>
          <w:b/>
          <w:bCs/>
          <w:sz w:val="28"/>
          <w:szCs w:val="28"/>
          <w:lang w:eastAsia="ru-RU"/>
        </w:rPr>
        <w:t>В мотивувальній частині постанови</w:t>
      </w:r>
      <w:r>
        <w:rPr>
          <w:sz w:val="28"/>
          <w:szCs w:val="28"/>
          <w:lang w:eastAsia="ru-RU"/>
        </w:rPr>
        <w:t xml:space="preserve"> вказується: короткий виклад обставин справи, які є підставами для прийняття постанови; юридична оцінка фактичним обставинам справи; мотиви прийняття постанови, їх обґрунтування з посиланням на конкретні норми матеріального та процесуального законодавства. </w:t>
      </w:r>
    </w:p>
    <w:p w:rsidR="00D97A75" w:rsidRDefault="00D97A75" w:rsidP="00ED1F7F">
      <w:pPr>
        <w:ind w:firstLine="720"/>
        <w:jc w:val="both"/>
        <w:rPr>
          <w:sz w:val="28"/>
          <w:szCs w:val="28"/>
          <w:lang w:eastAsia="ru-RU"/>
        </w:rPr>
      </w:pPr>
      <w:r>
        <w:rPr>
          <w:b/>
          <w:bCs/>
          <w:sz w:val="28"/>
          <w:szCs w:val="28"/>
          <w:lang w:eastAsia="ru-RU"/>
        </w:rPr>
        <w:t>Резолютивна частина постанови</w:t>
      </w:r>
      <w:r>
        <w:rPr>
          <w:sz w:val="28"/>
          <w:szCs w:val="28"/>
          <w:lang w:eastAsia="ru-RU"/>
        </w:rPr>
        <w:t xml:space="preserve"> містить в собі юридичне формулювання прийнятого процесуального рішення; місце та час (строки) його виконання; особу, якій належить виконати постанову; можливість та порядок оскарження постанови; вказівка на виконання додаткових процесуальних вимог, пов’язаних з прийняттям процесуального рішення (направлення копії постанови прокурору, повідомлення про прийняте рішення зацікавлених осіб тощо); підпис посадової особи, яка винесла постанову.</w:t>
      </w:r>
    </w:p>
    <w:p w:rsidR="00D97A75" w:rsidRDefault="00D97A75" w:rsidP="00ED1F7F">
      <w:pPr>
        <w:ind w:firstLine="720"/>
        <w:jc w:val="both"/>
        <w:rPr>
          <w:sz w:val="28"/>
          <w:szCs w:val="28"/>
          <w:lang w:eastAsia="ru-RU"/>
        </w:rPr>
      </w:pPr>
      <w:r>
        <w:rPr>
          <w:sz w:val="28"/>
          <w:szCs w:val="28"/>
          <w:lang w:eastAsia="ru-RU"/>
        </w:rPr>
        <w:t>Постанова слідчого, прокурора виготовляється на офіційному бланку та підписується службовою особою, яка прийняла відповідне процесуальне рішення.</w:t>
      </w:r>
    </w:p>
    <w:p w:rsidR="00D97A75" w:rsidRDefault="00D97A75" w:rsidP="00ED1F7F">
      <w:pPr>
        <w:ind w:firstLine="720"/>
        <w:jc w:val="both"/>
        <w:rPr>
          <w:b/>
          <w:bCs/>
          <w:sz w:val="28"/>
          <w:szCs w:val="28"/>
          <w:lang w:eastAsia="ru-RU"/>
        </w:rPr>
      </w:pPr>
      <w:r>
        <w:rPr>
          <w:sz w:val="28"/>
          <w:szCs w:val="28"/>
          <w:lang w:eastAsia="ru-RU"/>
        </w:rPr>
        <w:t xml:space="preserve">Важливою передумовою ефективного вирішення завдань досудового розслідування є взаємодія слідчого з оперативними підрозділами. Найбільш поширеною процесуальною формою такої взаємодії є виконання оперативними підрозділами доручень і вказівок слідчого про проведення розшукових і слідчих дій. Як правило, такі доручення і вказівки для більш точного їх виконання даються у письмовій формі, відтак, процесуальним документом, у якому вони формулюються є </w:t>
      </w:r>
      <w:r>
        <w:rPr>
          <w:b/>
          <w:bCs/>
          <w:sz w:val="28"/>
          <w:szCs w:val="28"/>
          <w:lang w:eastAsia="ru-RU"/>
        </w:rPr>
        <w:t xml:space="preserve">доручення. </w:t>
      </w:r>
    </w:p>
    <w:p w:rsidR="00D97A75" w:rsidRDefault="00D97A75" w:rsidP="00ED1F7F">
      <w:pPr>
        <w:ind w:firstLine="720"/>
        <w:jc w:val="both"/>
        <w:rPr>
          <w:sz w:val="28"/>
          <w:szCs w:val="28"/>
          <w:lang w:eastAsia="ru-RU"/>
        </w:rPr>
      </w:pPr>
      <w:r>
        <w:rPr>
          <w:sz w:val="28"/>
          <w:szCs w:val="28"/>
          <w:lang w:eastAsia="ru-RU"/>
        </w:rPr>
        <w:t>КПК України не містить норм, які б визначали процесуальну форму згадуваних доручень. Однак в слідчій практиці виробилася загально прийнятна форма вказаних документів. Зокрема, доручення обов’язково повинно містити наступне: назву органу, якому надається доручення; вказівку про те, від кого йде доручення; короткий виклад обставин справи, по якій дається  доручення; посилання на юридичну основу дачі доручення; зміст доручення; порядок виконання доручення; відомості, які слід врахувати при виконанні доручення; доцільні тактичні прийоми проведення процесуальної дії; строки виконання доручення; вказівка на посадову особу, в якої можна отримати додаткові роз’яснення по дорученню.</w:t>
      </w:r>
    </w:p>
    <w:p w:rsidR="00D97A75" w:rsidRDefault="00D97A75" w:rsidP="00ED1F7F">
      <w:pPr>
        <w:ind w:firstLine="720"/>
        <w:jc w:val="both"/>
        <w:rPr>
          <w:sz w:val="28"/>
          <w:szCs w:val="28"/>
          <w:lang w:eastAsia="ru-RU"/>
        </w:rPr>
      </w:pPr>
      <w:r>
        <w:rPr>
          <w:b/>
          <w:bCs/>
          <w:sz w:val="28"/>
          <w:szCs w:val="28"/>
          <w:lang w:eastAsia="ru-RU"/>
        </w:rPr>
        <w:t>Протокол</w:t>
      </w:r>
      <w:r>
        <w:rPr>
          <w:sz w:val="28"/>
          <w:szCs w:val="28"/>
          <w:lang w:eastAsia="ru-RU"/>
        </w:rPr>
        <w:t xml:space="preserve"> – це процесуальний документ, який складається у визначених кримінальним процесуальним законом випадках слідчим або прокурором, в якому відображається порядок, хід та результати проведеної слідчої (розшукової) або іншої процесуальної дії. </w:t>
      </w:r>
    </w:p>
    <w:p w:rsidR="00D97A75" w:rsidRDefault="00D97A75" w:rsidP="00ED1F7F">
      <w:pPr>
        <w:ind w:firstLine="720"/>
        <w:jc w:val="both"/>
        <w:rPr>
          <w:sz w:val="28"/>
          <w:szCs w:val="28"/>
          <w:lang w:eastAsia="ru-RU"/>
        </w:rPr>
      </w:pPr>
      <w:r>
        <w:rPr>
          <w:sz w:val="28"/>
          <w:szCs w:val="28"/>
          <w:lang w:eastAsia="ru-RU"/>
        </w:rPr>
        <w:t xml:space="preserve">Протокол під час досудового розслідування складається слідчим, дізнавачем або прокурором, які проводять відповідну процесуальну дію, під час її проведення або безпосередньо після її закінчення. </w:t>
      </w:r>
    </w:p>
    <w:p w:rsidR="00D97A75" w:rsidRDefault="00D97A75" w:rsidP="00ED1F7F">
      <w:pPr>
        <w:ind w:firstLine="720"/>
        <w:jc w:val="both"/>
        <w:rPr>
          <w:sz w:val="28"/>
          <w:szCs w:val="28"/>
          <w:lang w:eastAsia="ru-RU"/>
        </w:rPr>
      </w:pPr>
      <w:r>
        <w:rPr>
          <w:sz w:val="28"/>
          <w:szCs w:val="28"/>
          <w:lang w:eastAsia="ru-RU"/>
        </w:rPr>
        <w:t>До складу слідчої (розшукової) дії входять також дії щодо належного упакування речей і документів та інші дії, що мають значення для перевірки результатів процесуальної дії.</w:t>
      </w:r>
    </w:p>
    <w:p w:rsidR="00D97A75" w:rsidRDefault="00D97A75" w:rsidP="00ED1F7F">
      <w:pPr>
        <w:ind w:firstLine="720"/>
        <w:jc w:val="both"/>
        <w:rPr>
          <w:sz w:val="28"/>
          <w:szCs w:val="28"/>
          <w:lang w:eastAsia="ru-RU"/>
        </w:rPr>
      </w:pPr>
      <w:r>
        <w:rPr>
          <w:sz w:val="28"/>
          <w:szCs w:val="28"/>
          <w:lang w:eastAsia="ru-RU"/>
        </w:rPr>
        <w:t>Основні процесуальні вимоги до протоколу слідчої (розшукової) дії визначені КПК. Крім дотримання формальних правил щодо обов’язкових реквізитів вказаних документів, необхідною вимогою, яка висувається до протоколів слідчих (розшукових) дій, є повнота і достовірність даних, що в них відображаються. Процесуальна форма таких протоколів, в цілому, має спільні риси. В свою чергу, їх зміст конкретизується з урахуванням особливостей, завдань, обставин та результатів кожної слідчої дії.</w:t>
      </w:r>
    </w:p>
    <w:p w:rsidR="00D97A75" w:rsidRDefault="00D97A75" w:rsidP="00ED1F7F">
      <w:pPr>
        <w:ind w:firstLine="720"/>
        <w:jc w:val="both"/>
        <w:rPr>
          <w:sz w:val="28"/>
          <w:szCs w:val="28"/>
          <w:lang w:eastAsia="ru-RU"/>
        </w:rPr>
      </w:pPr>
      <w:r>
        <w:rPr>
          <w:sz w:val="28"/>
          <w:szCs w:val="28"/>
          <w:lang w:eastAsia="ru-RU"/>
        </w:rPr>
        <w:t xml:space="preserve">У випадку фіксування процесуальної дії під час досудового розслідування за допомогою технічних засобів про це зазначається у протоколі. Рішення про фіксацію процесуальної дії за допомогою технічних засобів під час досудового розслідування приймає особа, яка проводить відповідну процесуальну дію. За клопотанням учасників процесуальної дії застосування технічних засобів фіксування є обов’язковим. </w:t>
      </w:r>
    </w:p>
    <w:p w:rsidR="00D97A75" w:rsidRDefault="00D97A75" w:rsidP="00ED1F7F">
      <w:pPr>
        <w:ind w:firstLine="720"/>
        <w:jc w:val="both"/>
        <w:rPr>
          <w:sz w:val="28"/>
          <w:szCs w:val="28"/>
          <w:lang w:eastAsia="ru-RU"/>
        </w:rPr>
      </w:pPr>
      <w:r>
        <w:rPr>
          <w:sz w:val="28"/>
          <w:szCs w:val="28"/>
          <w:lang w:eastAsia="ru-RU"/>
        </w:rPr>
        <w:t>Про застосування технічних засобів фіксування процесуальної дії заздалегідь повідомляються особи, які беруть участь у процесуальній дії.</w:t>
      </w:r>
    </w:p>
    <w:p w:rsidR="00D97A75" w:rsidRDefault="00D97A75" w:rsidP="00ED1F7F">
      <w:pPr>
        <w:ind w:firstLine="720"/>
        <w:jc w:val="both"/>
        <w:rPr>
          <w:sz w:val="28"/>
          <w:szCs w:val="28"/>
          <w:lang w:eastAsia="ru-RU"/>
        </w:rPr>
      </w:pPr>
      <w:r>
        <w:rPr>
          <w:sz w:val="28"/>
          <w:szCs w:val="28"/>
          <w:lang w:eastAsia="ru-RU"/>
        </w:rPr>
        <w:t xml:space="preserve">Виконання ухвали слідчого судді, суду про проведення обшуку в обов’язковому порядку фіксується за допомогою звуко- та відеозаписувальних технічних засобів. Дії та обставини проведення обшуку, не зафіксовані у записі, не можуть бути внесені до протоколу обшуку та використані як доказ у кримінальному провадженні. Право безперешкодного фіксування проведення обшуку за допомогою відеозапису надається стороні захисту. </w:t>
      </w:r>
    </w:p>
    <w:p w:rsidR="00D97A75" w:rsidRDefault="00D97A75" w:rsidP="00ED1F7F">
      <w:pPr>
        <w:ind w:firstLine="720"/>
        <w:jc w:val="both"/>
        <w:rPr>
          <w:sz w:val="28"/>
          <w:szCs w:val="28"/>
          <w:lang w:eastAsia="ru-RU"/>
        </w:rPr>
      </w:pPr>
      <w:r>
        <w:rPr>
          <w:sz w:val="28"/>
          <w:szCs w:val="28"/>
          <w:lang w:eastAsia="ru-RU"/>
        </w:rPr>
        <w:t xml:space="preserve">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в протоколі зазначається, що показання зафіксовані на носії інформації, який додається до нього. </w:t>
      </w:r>
    </w:p>
    <w:p w:rsidR="00D97A75" w:rsidRDefault="00D97A75" w:rsidP="00ED1F7F">
      <w:pPr>
        <w:ind w:firstLine="720"/>
        <w:jc w:val="both"/>
        <w:rPr>
          <w:sz w:val="28"/>
          <w:szCs w:val="28"/>
          <w:lang w:eastAsia="ru-RU"/>
        </w:rPr>
      </w:pPr>
      <w:r>
        <w:rPr>
          <w:sz w:val="28"/>
          <w:szCs w:val="28"/>
          <w:lang w:eastAsia="ru-RU"/>
        </w:rPr>
        <w:t xml:space="preserve">У матеріалах кримінального провадження зберігаються оригінальні примірники технічних носіїв інформації зафіксованої процесуальної дії, резервні копії яких зберігаються окремо. </w:t>
      </w:r>
    </w:p>
    <w:p w:rsidR="00D97A75" w:rsidRDefault="00D97A75" w:rsidP="00ED1F7F">
      <w:pPr>
        <w:ind w:firstLine="720"/>
        <w:jc w:val="both"/>
        <w:rPr>
          <w:sz w:val="28"/>
          <w:szCs w:val="28"/>
          <w:lang w:eastAsia="ru-RU"/>
        </w:rPr>
      </w:pPr>
      <w:r>
        <w:rPr>
          <w:sz w:val="28"/>
          <w:szCs w:val="28"/>
          <w:lang w:eastAsia="ru-RU"/>
        </w:rPr>
        <w:t xml:space="preserve">Фіксування за допомогою технічних засобів фіксації кримінального провадження під час розгляду питань слідчим суддею, крім вирішення питання про проведення негласних слідчих (розшукових) дій, та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КПК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 </w:t>
      </w:r>
    </w:p>
    <w:p w:rsidR="00D97A75" w:rsidRDefault="00D97A75" w:rsidP="00ED1F7F">
      <w:pPr>
        <w:ind w:firstLine="720"/>
        <w:jc w:val="both"/>
        <w:rPr>
          <w:sz w:val="28"/>
          <w:szCs w:val="28"/>
          <w:lang w:eastAsia="ru-RU"/>
        </w:rPr>
      </w:pPr>
      <w:r>
        <w:rPr>
          <w:sz w:val="28"/>
          <w:szCs w:val="28"/>
          <w:lang w:eastAsia="ru-RU"/>
        </w:rPr>
        <w:t xml:space="preserve">Незастосування технічних засобів фіксування кримінального провадження у випадках, якщо воно є обов’язковим, тягне за собою недійсність відповідної процесуальної дії та отриманих внаслідок її вчинення результатів, за винятком випадків, якщо сторони не заперечують проти визнання такої дії та результатів її здійснення чинними. </w:t>
      </w:r>
    </w:p>
    <w:p w:rsidR="00D97A75" w:rsidRDefault="00D97A75" w:rsidP="00ED1F7F">
      <w:pPr>
        <w:ind w:firstLine="720"/>
        <w:jc w:val="both"/>
        <w:rPr>
          <w:sz w:val="28"/>
          <w:szCs w:val="28"/>
          <w:lang w:eastAsia="ru-RU"/>
        </w:rPr>
      </w:pPr>
      <w:r>
        <w:rPr>
          <w:sz w:val="28"/>
          <w:szCs w:val="28"/>
          <w:lang w:eastAsia="ru-RU"/>
        </w:rPr>
        <w:t xml:space="preserve">Відповідно до частини 3 ст. 104 КПК України в структурному відношенні протокол складається з </w:t>
      </w:r>
      <w:r>
        <w:rPr>
          <w:b/>
          <w:bCs/>
          <w:sz w:val="28"/>
          <w:szCs w:val="28"/>
          <w:lang w:eastAsia="ru-RU"/>
        </w:rPr>
        <w:t>вступної, описової та заключної частини.</w:t>
      </w:r>
    </w:p>
    <w:p w:rsidR="00D97A75" w:rsidRDefault="00D97A75" w:rsidP="00ED1F7F">
      <w:pPr>
        <w:ind w:firstLine="720"/>
        <w:jc w:val="both"/>
        <w:rPr>
          <w:sz w:val="28"/>
          <w:szCs w:val="28"/>
          <w:lang w:eastAsia="ru-RU"/>
        </w:rPr>
      </w:pPr>
      <w:r>
        <w:rPr>
          <w:b/>
          <w:bCs/>
          <w:sz w:val="28"/>
          <w:szCs w:val="28"/>
          <w:lang w:eastAsia="ru-RU"/>
        </w:rPr>
        <w:t>У вступній частині протоколу</w:t>
      </w:r>
      <w:r>
        <w:rPr>
          <w:sz w:val="28"/>
          <w:szCs w:val="28"/>
          <w:lang w:eastAsia="ru-RU"/>
        </w:rPr>
        <w:t xml:space="preserve"> зазначається: </w:t>
      </w:r>
    </w:p>
    <w:p w:rsidR="00D97A75" w:rsidRDefault="00D97A75" w:rsidP="00ED1F7F">
      <w:pPr>
        <w:ind w:firstLine="720"/>
        <w:jc w:val="both"/>
        <w:rPr>
          <w:sz w:val="28"/>
          <w:szCs w:val="28"/>
          <w:lang w:eastAsia="ru-RU"/>
        </w:rPr>
      </w:pPr>
      <w:r>
        <w:rPr>
          <w:sz w:val="28"/>
          <w:szCs w:val="28"/>
          <w:lang w:eastAsia="ru-RU"/>
        </w:rPr>
        <w:t xml:space="preserve">- назва протоколу слідчої (розшукової) або іншої процесуальної дії; </w:t>
      </w:r>
    </w:p>
    <w:p w:rsidR="00D97A75" w:rsidRDefault="00D97A75" w:rsidP="00ED1F7F">
      <w:pPr>
        <w:ind w:firstLine="720"/>
        <w:jc w:val="both"/>
        <w:rPr>
          <w:sz w:val="28"/>
          <w:szCs w:val="28"/>
          <w:lang w:eastAsia="ru-RU"/>
        </w:rPr>
      </w:pPr>
      <w:r>
        <w:rPr>
          <w:sz w:val="28"/>
          <w:szCs w:val="28"/>
          <w:lang w:eastAsia="ru-RU"/>
        </w:rPr>
        <w:t xml:space="preserve">- місце (населений пункт), в якому складений протокол; </w:t>
      </w:r>
    </w:p>
    <w:p w:rsidR="00D97A75" w:rsidRDefault="00D97A75" w:rsidP="00ED1F7F">
      <w:pPr>
        <w:ind w:firstLine="720"/>
        <w:jc w:val="both"/>
        <w:rPr>
          <w:sz w:val="28"/>
          <w:szCs w:val="28"/>
          <w:lang w:eastAsia="ru-RU"/>
        </w:rPr>
      </w:pPr>
      <w:r>
        <w:rPr>
          <w:sz w:val="28"/>
          <w:szCs w:val="28"/>
          <w:lang w:eastAsia="ru-RU"/>
        </w:rPr>
        <w:t xml:space="preserve">- число, місяць, рік складання протоколу;  </w:t>
      </w:r>
    </w:p>
    <w:p w:rsidR="00D97A75" w:rsidRDefault="00D97A75" w:rsidP="00ED1F7F">
      <w:pPr>
        <w:ind w:firstLine="720"/>
        <w:jc w:val="both"/>
        <w:rPr>
          <w:sz w:val="28"/>
          <w:szCs w:val="28"/>
          <w:lang w:eastAsia="ru-RU"/>
        </w:rPr>
      </w:pPr>
      <w:r>
        <w:rPr>
          <w:sz w:val="28"/>
          <w:szCs w:val="28"/>
          <w:lang w:eastAsia="ru-RU"/>
        </w:rPr>
        <w:t xml:space="preserve">- час початку і час закінчення провадження слідчої (розшукової) або іншої процесуальної дії; </w:t>
      </w:r>
    </w:p>
    <w:p w:rsidR="00D97A75" w:rsidRDefault="00D97A75" w:rsidP="00ED1F7F">
      <w:pPr>
        <w:ind w:firstLine="720"/>
        <w:jc w:val="both"/>
        <w:rPr>
          <w:sz w:val="28"/>
          <w:szCs w:val="28"/>
          <w:lang w:eastAsia="ru-RU"/>
        </w:rPr>
      </w:pPr>
      <w:r>
        <w:rPr>
          <w:sz w:val="28"/>
          <w:szCs w:val="28"/>
          <w:lang w:eastAsia="ru-RU"/>
        </w:rPr>
        <w:t xml:space="preserve">- посада, спеціальне звання, прізвище та ініціали посадової особи, яка провадила слідчу (розшукову) або іншу процесуальну дію і склала протокол; </w:t>
      </w:r>
    </w:p>
    <w:p w:rsidR="00D97A75" w:rsidRDefault="00D97A75" w:rsidP="00ED1F7F">
      <w:pPr>
        <w:ind w:firstLine="720"/>
        <w:jc w:val="both"/>
        <w:rPr>
          <w:sz w:val="28"/>
          <w:szCs w:val="28"/>
          <w:lang w:eastAsia="ru-RU"/>
        </w:rPr>
      </w:pPr>
      <w:r>
        <w:rPr>
          <w:sz w:val="28"/>
          <w:szCs w:val="28"/>
          <w:lang w:eastAsia="ru-RU"/>
        </w:rPr>
        <w:t>- у відповідності з якими нормами КПК провадилась процесуальна дія і був складений протокол;</w:t>
      </w:r>
    </w:p>
    <w:p w:rsidR="00D97A75" w:rsidRDefault="00D97A75" w:rsidP="00ED1F7F">
      <w:pPr>
        <w:ind w:firstLine="720"/>
        <w:jc w:val="both"/>
        <w:rPr>
          <w:sz w:val="28"/>
          <w:szCs w:val="28"/>
          <w:lang w:eastAsia="ru-RU"/>
        </w:rPr>
      </w:pPr>
      <w:r>
        <w:rPr>
          <w:sz w:val="28"/>
          <w:szCs w:val="28"/>
          <w:lang w:eastAsia="ru-RU"/>
        </w:rPr>
        <w:t xml:space="preserve">- на підставі якого процесуального акту проводиться процесуальна дія; </w:t>
      </w:r>
    </w:p>
    <w:p w:rsidR="00D97A75" w:rsidRDefault="00D97A75" w:rsidP="00ED1F7F">
      <w:pPr>
        <w:ind w:firstLine="720"/>
        <w:jc w:val="both"/>
        <w:rPr>
          <w:sz w:val="28"/>
          <w:szCs w:val="28"/>
          <w:lang w:eastAsia="ru-RU"/>
        </w:rPr>
      </w:pPr>
      <w:r>
        <w:rPr>
          <w:sz w:val="28"/>
          <w:szCs w:val="28"/>
          <w:lang w:eastAsia="ru-RU"/>
        </w:rPr>
        <w:t xml:space="preserve">- де провадилась процесуальна дія; </w:t>
      </w:r>
    </w:p>
    <w:p w:rsidR="00D97A75" w:rsidRDefault="00D97A75" w:rsidP="00ED1F7F">
      <w:pPr>
        <w:ind w:firstLine="720"/>
        <w:jc w:val="both"/>
        <w:rPr>
          <w:sz w:val="28"/>
          <w:szCs w:val="28"/>
          <w:lang w:eastAsia="ru-RU"/>
        </w:rPr>
      </w:pPr>
      <w:r>
        <w:rPr>
          <w:sz w:val="28"/>
          <w:szCs w:val="28"/>
          <w:lang w:eastAsia="ru-RU"/>
        </w:rPr>
        <w:t xml:space="preserve">- перелік осіб, що беруть участь у провадження процесуальної дії із вказівкою їх прізвищ, ініціалів та адрес; </w:t>
      </w:r>
    </w:p>
    <w:p w:rsidR="00D97A75" w:rsidRDefault="00D97A75" w:rsidP="00ED1F7F">
      <w:pPr>
        <w:ind w:firstLine="720"/>
        <w:jc w:val="both"/>
        <w:rPr>
          <w:sz w:val="28"/>
          <w:szCs w:val="28"/>
          <w:lang w:eastAsia="ru-RU"/>
        </w:rPr>
      </w:pPr>
      <w:r>
        <w:rPr>
          <w:sz w:val="28"/>
          <w:szCs w:val="28"/>
          <w:lang w:eastAsia="ru-RU"/>
        </w:rPr>
        <w:t>- вказівка про те, що присутнім особам було роз’яснено їх права та обов’язки, вказівка про попередження особи про кримінальну відповідальність за ст. 384 та ст. 385 КК України (у разі необхідності);</w:t>
      </w:r>
    </w:p>
    <w:p w:rsidR="00D97A75" w:rsidRDefault="00D97A75" w:rsidP="00ED1F7F">
      <w:pPr>
        <w:ind w:firstLine="720"/>
        <w:jc w:val="both"/>
        <w:rPr>
          <w:sz w:val="28"/>
          <w:szCs w:val="28"/>
          <w:lang w:eastAsia="ru-RU"/>
        </w:rPr>
      </w:pPr>
      <w:r>
        <w:rPr>
          <w:sz w:val="28"/>
          <w:szCs w:val="28"/>
          <w:lang w:eastAsia="ru-RU"/>
        </w:rPr>
        <w:t>- 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D97A75" w:rsidRDefault="00D97A75" w:rsidP="00ED1F7F">
      <w:pPr>
        <w:ind w:firstLine="720"/>
        <w:jc w:val="both"/>
        <w:rPr>
          <w:b/>
          <w:bCs/>
          <w:sz w:val="28"/>
          <w:szCs w:val="28"/>
          <w:lang w:eastAsia="ru-RU"/>
        </w:rPr>
      </w:pPr>
      <w:r>
        <w:rPr>
          <w:b/>
          <w:bCs/>
          <w:sz w:val="28"/>
          <w:szCs w:val="28"/>
          <w:lang w:eastAsia="ru-RU"/>
        </w:rPr>
        <w:t>В описовій частині протоколу викладається:</w:t>
      </w:r>
    </w:p>
    <w:p w:rsidR="00D97A75" w:rsidRDefault="00D97A75" w:rsidP="00ED1F7F">
      <w:pPr>
        <w:ind w:firstLine="720"/>
        <w:jc w:val="both"/>
        <w:rPr>
          <w:sz w:val="28"/>
          <w:szCs w:val="28"/>
          <w:lang w:eastAsia="ru-RU"/>
        </w:rPr>
      </w:pPr>
      <w:r>
        <w:rPr>
          <w:sz w:val="28"/>
          <w:szCs w:val="28"/>
          <w:lang w:eastAsia="ru-RU"/>
        </w:rPr>
        <w:t xml:space="preserve">- зміст проведеної процесуальної дії: послідовність дій особи, що її провадить, учасників процесуальної дії; </w:t>
      </w:r>
    </w:p>
    <w:p w:rsidR="00D97A75" w:rsidRDefault="00D97A75" w:rsidP="00ED1F7F">
      <w:pPr>
        <w:ind w:firstLine="720"/>
        <w:jc w:val="both"/>
        <w:rPr>
          <w:sz w:val="28"/>
          <w:szCs w:val="28"/>
          <w:lang w:eastAsia="ru-RU"/>
        </w:rPr>
      </w:pPr>
      <w:r>
        <w:rPr>
          <w:sz w:val="28"/>
          <w:szCs w:val="28"/>
          <w:lang w:eastAsia="ru-RU"/>
        </w:rPr>
        <w:t>- отримані в результаті процесуальної дії відомості, важливі для цього кримінального провадження;</w:t>
      </w:r>
    </w:p>
    <w:p w:rsidR="00D97A75" w:rsidRDefault="00D97A75" w:rsidP="00ED1F7F">
      <w:pPr>
        <w:ind w:firstLine="720"/>
        <w:jc w:val="both"/>
        <w:rPr>
          <w:sz w:val="28"/>
          <w:szCs w:val="28"/>
          <w:lang w:eastAsia="ru-RU"/>
        </w:rPr>
      </w:pPr>
      <w:r>
        <w:rPr>
          <w:sz w:val="28"/>
          <w:szCs w:val="28"/>
          <w:lang w:eastAsia="ru-RU"/>
        </w:rPr>
        <w:t xml:space="preserve">- детальний опис виявлених та/або наданих речей і документів, слідів, що виявлені та вилучені під час проведення процесуальної дії; </w:t>
      </w:r>
    </w:p>
    <w:p w:rsidR="00D97A75" w:rsidRDefault="00D97A75" w:rsidP="00ED1F7F">
      <w:pPr>
        <w:ind w:firstLine="720"/>
        <w:jc w:val="both"/>
        <w:rPr>
          <w:sz w:val="28"/>
          <w:szCs w:val="28"/>
          <w:lang w:eastAsia="ru-RU"/>
        </w:rPr>
      </w:pPr>
      <w:r>
        <w:rPr>
          <w:sz w:val="28"/>
          <w:szCs w:val="28"/>
          <w:lang w:eastAsia="ru-RU"/>
        </w:rPr>
        <w:t>- показання особи, за участю якої проводилась процесуальна дія;</w:t>
      </w:r>
    </w:p>
    <w:p w:rsidR="00D97A75" w:rsidRDefault="00D97A75" w:rsidP="00ED1F7F">
      <w:pPr>
        <w:ind w:firstLine="720"/>
        <w:jc w:val="both"/>
        <w:rPr>
          <w:sz w:val="28"/>
          <w:szCs w:val="28"/>
          <w:lang w:eastAsia="ru-RU"/>
        </w:rPr>
      </w:pPr>
      <w:r>
        <w:rPr>
          <w:sz w:val="28"/>
          <w:szCs w:val="28"/>
          <w:lang w:eastAsia="ru-RU"/>
        </w:rPr>
        <w:t>- технічні та техніко-криміналістичні засоби, що були використані під час провадження процесуальної дії тощо.</w:t>
      </w:r>
    </w:p>
    <w:p w:rsidR="00D97A75" w:rsidRDefault="00D97A75" w:rsidP="00ED1F7F">
      <w:pPr>
        <w:ind w:firstLine="720"/>
        <w:jc w:val="both"/>
        <w:rPr>
          <w:sz w:val="28"/>
          <w:szCs w:val="28"/>
          <w:lang w:eastAsia="ru-RU"/>
        </w:rPr>
      </w:pPr>
      <w:r>
        <w:rPr>
          <w:b/>
          <w:bCs/>
          <w:sz w:val="28"/>
          <w:szCs w:val="28"/>
          <w:lang w:eastAsia="ru-RU"/>
        </w:rPr>
        <w:t>Заключна частина протоколу</w:t>
      </w:r>
      <w:r>
        <w:rPr>
          <w:sz w:val="28"/>
          <w:szCs w:val="28"/>
          <w:lang w:eastAsia="ru-RU"/>
        </w:rPr>
        <w:t xml:space="preserve"> містить в собі відмітку про :</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вилучені речі і документи та спосіб їх ідентифікації;</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 xml:space="preserve">спосіб ознайомлення учасників зі змістом протоколу (протокол прочитаний уголос слідчим, прокурором або прочитаний учасниками процесуальної дії особисто); </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зауваження і доповнення до письмового протоколу з боку учасників процесуальної дії;</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 xml:space="preserve">відомості про додатки до протоколу (фотознімки, матеріали звукозапису або відеозапису, плани, схеми, зліпки, інші матеріали); </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підписи учасників слідчої дії та посадової особи, яка склала протокол.</w:t>
      </w:r>
    </w:p>
    <w:p w:rsidR="00D97A75" w:rsidRDefault="00D97A75" w:rsidP="00ED1F7F">
      <w:pPr>
        <w:tabs>
          <w:tab w:val="left" w:pos="1080"/>
        </w:tabs>
        <w:ind w:firstLine="720"/>
        <w:jc w:val="both"/>
        <w:rPr>
          <w:sz w:val="28"/>
          <w:szCs w:val="28"/>
          <w:lang w:eastAsia="ru-RU"/>
        </w:rPr>
      </w:pPr>
      <w:r>
        <w:rPr>
          <w:sz w:val="28"/>
          <w:szCs w:val="28"/>
          <w:lang w:eastAsia="ru-RU"/>
        </w:rPr>
        <w:t>Перед підписанням протоколу учасникам процесуальної дії надається можливість ознайомитися із текстом протоколу.</w:t>
      </w:r>
    </w:p>
    <w:p w:rsidR="00D97A75" w:rsidRDefault="00D97A75" w:rsidP="00ED1F7F">
      <w:pPr>
        <w:tabs>
          <w:tab w:val="left" w:pos="1080"/>
        </w:tabs>
        <w:ind w:firstLine="720"/>
        <w:jc w:val="both"/>
        <w:rPr>
          <w:sz w:val="28"/>
          <w:szCs w:val="28"/>
          <w:lang w:eastAsia="ru-RU"/>
        </w:rPr>
      </w:pPr>
      <w:r>
        <w:rPr>
          <w:sz w:val="28"/>
          <w:szCs w:val="28"/>
          <w:lang w:eastAsia="ru-RU"/>
        </w:rPr>
        <w:t>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w:t>
      </w:r>
    </w:p>
    <w:p w:rsidR="00D97A75" w:rsidRDefault="00D97A75" w:rsidP="00ED1F7F">
      <w:pPr>
        <w:tabs>
          <w:tab w:val="left" w:pos="1080"/>
        </w:tabs>
        <w:ind w:firstLine="720"/>
        <w:jc w:val="both"/>
        <w:rPr>
          <w:sz w:val="28"/>
          <w:szCs w:val="28"/>
          <w:lang w:eastAsia="ru-RU"/>
        </w:rPr>
      </w:pPr>
      <w:r>
        <w:rPr>
          <w:sz w:val="28"/>
          <w:szCs w:val="28"/>
          <w:lang w:eastAsia="ru-RU"/>
        </w:rPr>
        <w:t xml:space="preserve">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 </w:t>
      </w:r>
    </w:p>
    <w:p w:rsidR="00D97A75" w:rsidRDefault="00D97A75" w:rsidP="00ED1F7F">
      <w:pPr>
        <w:tabs>
          <w:tab w:val="left" w:pos="1080"/>
        </w:tabs>
        <w:ind w:firstLine="720"/>
        <w:jc w:val="both"/>
        <w:rPr>
          <w:sz w:val="28"/>
          <w:szCs w:val="28"/>
          <w:lang w:eastAsia="ru-RU"/>
        </w:rPr>
      </w:pPr>
      <w:r>
        <w:rPr>
          <w:b/>
          <w:bCs/>
          <w:sz w:val="28"/>
          <w:szCs w:val="28"/>
          <w:lang w:eastAsia="ru-RU"/>
        </w:rPr>
        <w:t xml:space="preserve">Додатки до протоколів. </w:t>
      </w:r>
      <w:r>
        <w:rPr>
          <w:sz w:val="28"/>
          <w:szCs w:val="28"/>
          <w:lang w:eastAsia="ru-RU"/>
        </w:rPr>
        <w:t>Особою, яка проводила процесуальну дію, до протоколу долучаються додатки. Додатками до протоколу можуть бути:</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спеціально виготовлені копії, зразки об’єктів, речей і документів;</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письмові пояснення спеціалістів, які брали участь у проведенні відповідної процесуальної дії;</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стенограма, аудіо-, відеозапис процесуальної дії;</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 xml:space="preserve">фото таблиці, схеми, зліпки, носії комп’ютерної інформації та інші матеріали, які пояснюють зміст протоколу. </w:t>
      </w:r>
    </w:p>
    <w:p w:rsidR="00D97A75" w:rsidRDefault="00D97A75" w:rsidP="00ED1F7F">
      <w:pPr>
        <w:tabs>
          <w:tab w:val="left" w:pos="1080"/>
        </w:tabs>
        <w:ind w:firstLine="720"/>
        <w:jc w:val="both"/>
        <w:rPr>
          <w:sz w:val="28"/>
          <w:szCs w:val="28"/>
          <w:lang w:eastAsia="ru-RU"/>
        </w:rPr>
      </w:pPr>
      <w:r>
        <w:rPr>
          <w:sz w:val="28"/>
          <w:szCs w:val="28"/>
          <w:lang w:eastAsia="ru-RU"/>
        </w:rPr>
        <w:t xml:space="preserve">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 </w:t>
      </w:r>
    </w:p>
    <w:p w:rsidR="00D97A75" w:rsidRDefault="00D97A75" w:rsidP="00ED1F7F">
      <w:pPr>
        <w:tabs>
          <w:tab w:val="left" w:pos="1080"/>
        </w:tabs>
        <w:ind w:firstLine="720"/>
        <w:jc w:val="both"/>
        <w:rPr>
          <w:sz w:val="28"/>
          <w:szCs w:val="28"/>
          <w:lang w:eastAsia="ru-RU"/>
        </w:rPr>
      </w:pPr>
      <w:r>
        <w:rPr>
          <w:b/>
          <w:bCs/>
          <w:sz w:val="28"/>
          <w:szCs w:val="28"/>
          <w:lang w:eastAsia="ru-RU"/>
        </w:rPr>
        <w:t>Обвинувальний акт</w:t>
      </w:r>
      <w:r>
        <w:rPr>
          <w:sz w:val="28"/>
          <w:szCs w:val="28"/>
          <w:lang w:eastAsia="ru-RU"/>
        </w:rPr>
        <w:t xml:space="preserve"> – це підсумковий документ, який складається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 Обвинувальний акт є остаточним рішенням слідчого або прокурора про наявність достатніх підстав вважати особу винною у вчиненні кримінального правопорушення і направлення його (обвинувального акта) до суду для судового розгляду. Обвинувальний акт є одним з найважливіших процесуальних документів, який складається лише після того, як будуть зібрані всі докази по справі і у слідчого (прокурора) в результаті процесу доказування сформується остаточне внутрішнє переконання про винуватість підозрюваного. Процесуальна форма та структура обвинувального акту та додатків до нього визначена ст. 291 КПК України.</w:t>
      </w:r>
    </w:p>
    <w:p w:rsidR="00D97A75" w:rsidRDefault="00D97A75" w:rsidP="00ED1F7F">
      <w:pPr>
        <w:ind w:firstLine="720"/>
        <w:jc w:val="center"/>
        <w:rPr>
          <w:b/>
          <w:bCs/>
          <w:sz w:val="28"/>
          <w:szCs w:val="28"/>
          <w:lang w:eastAsia="ru-RU"/>
        </w:rPr>
      </w:pPr>
    </w:p>
    <w:p w:rsidR="00D97A75" w:rsidRDefault="00D97A75" w:rsidP="00ED1F7F">
      <w:pPr>
        <w:ind w:firstLine="720"/>
        <w:jc w:val="center"/>
        <w:rPr>
          <w:b/>
          <w:bCs/>
          <w:sz w:val="28"/>
          <w:szCs w:val="28"/>
          <w:lang w:eastAsia="ru-RU"/>
        </w:rPr>
      </w:pPr>
      <w:r>
        <w:rPr>
          <w:b/>
          <w:bCs/>
          <w:sz w:val="28"/>
          <w:szCs w:val="28"/>
          <w:lang w:eastAsia="ru-RU"/>
        </w:rPr>
        <w:t>ВИСНОВОК ДО ЧЕТВЕРТОГО ПИТАННЯ</w:t>
      </w:r>
    </w:p>
    <w:p w:rsidR="00D97A75" w:rsidRDefault="00D97A75" w:rsidP="00ED1F7F">
      <w:pPr>
        <w:ind w:firstLine="720"/>
        <w:jc w:val="both"/>
        <w:rPr>
          <w:b/>
          <w:bCs/>
          <w:sz w:val="28"/>
          <w:szCs w:val="28"/>
          <w:lang w:eastAsia="ru-RU"/>
        </w:rPr>
      </w:pPr>
      <w:r>
        <w:rPr>
          <w:sz w:val="28"/>
          <w:szCs w:val="28"/>
          <w:lang w:eastAsia="ru-RU"/>
        </w:rPr>
        <w:t xml:space="preserve">Отже, під час провадження досудового розслідування слідчий складає понад 20 найменувань кримінальних процесуальних документів, основними з яких є постанова, протокол, клопотання та обвинувальний акт. </w:t>
      </w:r>
    </w:p>
    <w:p w:rsidR="00D97A75" w:rsidRDefault="00D97A75" w:rsidP="00ED1F7F">
      <w:pPr>
        <w:ind w:firstLine="720"/>
        <w:jc w:val="center"/>
        <w:rPr>
          <w:b/>
          <w:bCs/>
          <w:sz w:val="28"/>
          <w:szCs w:val="28"/>
          <w:lang w:eastAsia="ru-RU"/>
        </w:rPr>
      </w:pPr>
    </w:p>
    <w:p w:rsidR="00D97A75" w:rsidRPr="004E0CA2" w:rsidRDefault="00D97A75" w:rsidP="00ED1F7F">
      <w:pPr>
        <w:ind w:firstLine="720"/>
        <w:jc w:val="center"/>
        <w:rPr>
          <w:b/>
          <w:bCs/>
          <w:caps/>
          <w:sz w:val="28"/>
          <w:szCs w:val="28"/>
          <w:lang w:eastAsia="ru-RU"/>
        </w:rPr>
      </w:pPr>
      <w:r w:rsidRPr="004E0CA2">
        <w:rPr>
          <w:b/>
          <w:bCs/>
          <w:caps/>
          <w:sz w:val="28"/>
          <w:szCs w:val="28"/>
          <w:lang w:eastAsia="ru-RU"/>
        </w:rPr>
        <w:t>5. Вимоги, що висуваються до процесуальних актів досудового розслідування</w:t>
      </w:r>
    </w:p>
    <w:p w:rsidR="00D97A75" w:rsidRDefault="00D97A75" w:rsidP="00ED1F7F">
      <w:pPr>
        <w:ind w:firstLine="720"/>
        <w:jc w:val="both"/>
        <w:rPr>
          <w:sz w:val="28"/>
          <w:szCs w:val="28"/>
          <w:lang w:eastAsia="ru-RU"/>
        </w:rPr>
      </w:pPr>
      <w:r>
        <w:rPr>
          <w:sz w:val="28"/>
          <w:szCs w:val="28"/>
          <w:lang w:eastAsia="ru-RU"/>
        </w:rPr>
        <w:t>Аналіз чинного кримінального процесуального законодавства свідчить про те, що деякі з його норм визначають безпосередні вимоги, які висуваються до тих чи інших процесуальних документів. Разом з тим, у КПК України відсутні норми, які б визначали загальні вимоги, яким повинні відповідати всі процесуальні акти досудового розслідування. Саме тому доцільно виділити три групи вимог, що висуваються до процесуальних актів досудового розслідування:</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вимоги, які безпосередньо визначені в законі, а саме законність, обґрунтованість, мотивованість і справедливість;</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вимоги, які прямо не сформульовані у кримінальному процесуальному законі в якості спеціальних правил, але витікають з принципів кримінального провадження, а саме повнота, всебічність та об’єктивність;</w:t>
      </w:r>
    </w:p>
    <w:p w:rsidR="00D97A75" w:rsidRDefault="00D97A75" w:rsidP="00ED1F7F">
      <w:pPr>
        <w:numPr>
          <w:ilvl w:val="0"/>
          <w:numId w:val="7"/>
        </w:numPr>
        <w:tabs>
          <w:tab w:val="num" w:pos="0"/>
          <w:tab w:val="left" w:pos="1080"/>
        </w:tabs>
        <w:ind w:left="0" w:firstLine="720"/>
        <w:jc w:val="both"/>
        <w:rPr>
          <w:sz w:val="28"/>
          <w:szCs w:val="28"/>
          <w:lang w:eastAsia="ru-RU"/>
        </w:rPr>
      </w:pPr>
      <w:r>
        <w:rPr>
          <w:sz w:val="28"/>
          <w:szCs w:val="28"/>
          <w:lang w:eastAsia="ru-RU"/>
        </w:rPr>
        <w:t>вимоги, які визначає слідча практика та кримінальна процесуальна теорія: визначеність, логічність, грамотність, висока культура оформлення.</w:t>
      </w:r>
    </w:p>
    <w:p w:rsidR="00D97A75" w:rsidRDefault="00D97A75" w:rsidP="00ED1F7F">
      <w:pPr>
        <w:ind w:firstLine="720"/>
        <w:jc w:val="both"/>
        <w:rPr>
          <w:sz w:val="28"/>
          <w:szCs w:val="28"/>
          <w:lang w:eastAsia="ru-RU"/>
        </w:rPr>
      </w:pPr>
      <w:r>
        <w:rPr>
          <w:sz w:val="28"/>
          <w:szCs w:val="28"/>
          <w:lang w:eastAsia="ru-RU"/>
        </w:rPr>
        <w:t>Розглянемо кожну групу вимог більш детально.</w:t>
      </w:r>
    </w:p>
    <w:p w:rsidR="00D97A75" w:rsidRDefault="00D97A75" w:rsidP="00ED1F7F">
      <w:pPr>
        <w:ind w:firstLine="720"/>
        <w:rPr>
          <w:b/>
          <w:bCs/>
          <w:i/>
          <w:iCs/>
          <w:sz w:val="28"/>
          <w:szCs w:val="28"/>
          <w:lang w:eastAsia="ru-RU"/>
        </w:rPr>
      </w:pPr>
      <w:r>
        <w:rPr>
          <w:b/>
          <w:bCs/>
          <w:i/>
          <w:iCs/>
          <w:sz w:val="28"/>
          <w:szCs w:val="28"/>
          <w:lang w:eastAsia="ru-RU"/>
        </w:rPr>
        <w:t>Вимоги, які безпосередньо визначені в законі</w:t>
      </w:r>
      <w:r>
        <w:rPr>
          <w:b/>
          <w:bCs/>
          <w:sz w:val="28"/>
          <w:szCs w:val="28"/>
          <w:lang w:eastAsia="ru-RU"/>
        </w:rPr>
        <w:t>:</w:t>
      </w:r>
    </w:p>
    <w:p w:rsidR="00D97A75" w:rsidRDefault="00D97A75" w:rsidP="00ED1F7F">
      <w:pPr>
        <w:ind w:firstLine="720"/>
        <w:jc w:val="both"/>
        <w:rPr>
          <w:spacing w:val="-4"/>
          <w:sz w:val="28"/>
          <w:szCs w:val="28"/>
          <w:lang w:eastAsia="ru-RU"/>
        </w:rPr>
      </w:pPr>
      <w:r>
        <w:rPr>
          <w:b/>
          <w:bCs/>
          <w:spacing w:val="-4"/>
          <w:sz w:val="28"/>
          <w:szCs w:val="28"/>
          <w:lang w:eastAsia="ru-RU"/>
        </w:rPr>
        <w:t xml:space="preserve">Законність </w:t>
      </w:r>
      <w:r>
        <w:rPr>
          <w:spacing w:val="-4"/>
          <w:sz w:val="28"/>
          <w:szCs w:val="28"/>
          <w:lang w:eastAsia="ru-RU"/>
        </w:rPr>
        <w:t>процесуального акта досудового розслідування означає таку вимогу, яка полягає у точному дотриманні норм кримінального процесуального права, які регулюють форму, зміст процесуального документу та компетенцію органів досудового розслідування при винесенні правозастосовчих актів, а також їх повну відповідність нормам кримінального та іншого матеріального права, на основі яких вирішується питання про кваліфікацію вчиненого злочинного діяння, розмір та характер завданої злочином шкоди та інші правові питання.</w:t>
      </w:r>
    </w:p>
    <w:p w:rsidR="00D97A75" w:rsidRDefault="00D97A75" w:rsidP="00ED1F7F">
      <w:pPr>
        <w:ind w:firstLine="720"/>
        <w:jc w:val="both"/>
        <w:rPr>
          <w:sz w:val="28"/>
          <w:szCs w:val="28"/>
          <w:lang w:eastAsia="ru-RU"/>
        </w:rPr>
      </w:pPr>
      <w:r>
        <w:rPr>
          <w:b/>
          <w:bCs/>
          <w:sz w:val="28"/>
          <w:szCs w:val="28"/>
          <w:lang w:eastAsia="ru-RU"/>
        </w:rPr>
        <w:t xml:space="preserve">Обґрунтованість </w:t>
      </w:r>
      <w:r>
        <w:rPr>
          <w:sz w:val="28"/>
          <w:szCs w:val="28"/>
          <w:lang w:eastAsia="ru-RU"/>
        </w:rPr>
        <w:t>кримінального процесуального акту досудового розслідування можна розглядати з точки зору підстав його складання, а також з точки зору обґрунтування його складання зібраними по справі доказами та посиланнями на закон.</w:t>
      </w:r>
    </w:p>
    <w:p w:rsidR="00D97A75" w:rsidRDefault="00D97A75" w:rsidP="00ED1F7F">
      <w:pPr>
        <w:ind w:firstLine="720"/>
        <w:jc w:val="both"/>
        <w:rPr>
          <w:sz w:val="28"/>
          <w:szCs w:val="28"/>
          <w:lang w:eastAsia="ru-RU"/>
        </w:rPr>
      </w:pPr>
      <w:r>
        <w:rPr>
          <w:sz w:val="28"/>
          <w:szCs w:val="28"/>
          <w:lang w:eastAsia="ru-RU"/>
        </w:rPr>
        <w:t>Не дивлячись на єдину правову природу процесуальних актів досудового розслідування, кримінальний процесуальний закон не визначає єдиної, загальної для всіх актів підстави для їх винесення або складання. В одних випадках в якості підстави для винесення процесуального акту в досудових стадіях закон визначає наявність „достатніх даних”, в інших – за наявності „достатніх підстав вважати”, або – „коли є досить доказів” тощо. Але, в будь якому випадку, кримінальне процесуальне законодавство визначає об’єктивні підстави для прийняття процесуальних рішень або проведення процесуальних дій, які не залежать від переконання конкретного суб’єкту кримінальної процесуальної діяльності, а, навпаки, впливають на нього, сприяють прийняттю найбільш оптимального та правильного процесуального рішення або проведення процесуальної дії. Такими підставами є конкретні об’єктивні фактичні дані, тобто докази, на підставі яких встановлюється вірогідність або достовірність відповідних фактів та обставин.</w:t>
      </w:r>
    </w:p>
    <w:p w:rsidR="00D97A75" w:rsidRDefault="00D97A75" w:rsidP="00ED1F7F">
      <w:pPr>
        <w:ind w:firstLine="720"/>
        <w:jc w:val="both"/>
        <w:rPr>
          <w:sz w:val="28"/>
          <w:szCs w:val="28"/>
          <w:lang w:eastAsia="ru-RU"/>
        </w:rPr>
      </w:pPr>
      <w:r>
        <w:rPr>
          <w:sz w:val="28"/>
          <w:szCs w:val="28"/>
          <w:lang w:eastAsia="ru-RU"/>
        </w:rPr>
        <w:t>Докази, якими обґрунтовується кримінальний процесуальний акт, повинні бути достовірними, що забезпечується дотриманням процесуальних правил щодо їх збирання, перевірки та оцінки.</w:t>
      </w:r>
    </w:p>
    <w:p w:rsidR="00D97A75" w:rsidRDefault="00D97A75" w:rsidP="00ED1F7F">
      <w:pPr>
        <w:ind w:firstLine="720"/>
        <w:jc w:val="both"/>
        <w:rPr>
          <w:sz w:val="28"/>
          <w:szCs w:val="28"/>
          <w:lang w:eastAsia="ru-RU"/>
        </w:rPr>
      </w:pPr>
      <w:r>
        <w:rPr>
          <w:sz w:val="28"/>
          <w:szCs w:val="28"/>
          <w:lang w:eastAsia="ru-RU"/>
        </w:rPr>
        <w:t>Обґрунтованість процесуального акту досудового розслідування передбачає необхідність його обґрунтування посиланнями на відповідні норми кримінального процесуального, кримінального та інших галузей законодавства.</w:t>
      </w:r>
    </w:p>
    <w:p w:rsidR="00D97A75" w:rsidRDefault="00D97A75" w:rsidP="00ED1F7F">
      <w:pPr>
        <w:ind w:firstLine="720"/>
        <w:jc w:val="both"/>
        <w:rPr>
          <w:sz w:val="28"/>
          <w:szCs w:val="28"/>
          <w:lang w:eastAsia="ru-RU"/>
        </w:rPr>
      </w:pPr>
      <w:r>
        <w:rPr>
          <w:b/>
          <w:bCs/>
          <w:sz w:val="28"/>
          <w:szCs w:val="28"/>
          <w:lang w:eastAsia="ru-RU"/>
        </w:rPr>
        <w:t xml:space="preserve">Мотивованість </w:t>
      </w:r>
      <w:r>
        <w:rPr>
          <w:sz w:val="28"/>
          <w:szCs w:val="28"/>
          <w:lang w:eastAsia="ru-RU"/>
        </w:rPr>
        <w:t xml:space="preserve">як вимога, що пред’являється до актів досудового розслідування, передбачена цілим рядом норм, які містяться в КПК. Вказану вимогу кримінальний процесуальний закон висуває в першу чергу до процесуальних рішень. Разом з тим, мотивування, тобто сукупність доводів, повинна бути в кожному процесуальному документі. Цією сукупністю доводів, аргументів слід мотивувати необхідність проведення процесуальної дії, правильність прийнятого процесуального рішення. Результат мотивування – мотивованість, тобто приведення всієї сукупності доводів і аргументів у систему, яка підтверджує і переконує в правильності кримінального процесуального акту. </w:t>
      </w:r>
    </w:p>
    <w:p w:rsidR="00D97A75" w:rsidRDefault="00D97A75" w:rsidP="00ED1F7F">
      <w:pPr>
        <w:ind w:firstLine="720"/>
        <w:jc w:val="both"/>
        <w:rPr>
          <w:sz w:val="28"/>
          <w:szCs w:val="28"/>
          <w:lang w:eastAsia="ru-RU"/>
        </w:rPr>
      </w:pPr>
      <w:r>
        <w:rPr>
          <w:b/>
          <w:bCs/>
          <w:sz w:val="28"/>
          <w:szCs w:val="28"/>
          <w:lang w:eastAsia="ru-RU"/>
        </w:rPr>
        <w:t xml:space="preserve">Справедливість </w:t>
      </w:r>
      <w:r>
        <w:rPr>
          <w:sz w:val="28"/>
          <w:szCs w:val="28"/>
          <w:lang w:eastAsia="ru-RU"/>
        </w:rPr>
        <w:t>процесуальних актів досудового розслідування є одним з проявів їх законності. Несправедливий процесуальний акт є незаконним, а тому справедливість необхідно розглядати як одну з процесуальних гарантій дій та рішень слідчого або прокурора на стадії досудового розслідування.</w:t>
      </w:r>
    </w:p>
    <w:p w:rsidR="00D97A75" w:rsidRDefault="00D97A75" w:rsidP="00ED1F7F">
      <w:pPr>
        <w:ind w:firstLine="720"/>
        <w:jc w:val="both"/>
        <w:rPr>
          <w:b/>
          <w:bCs/>
          <w:sz w:val="28"/>
          <w:szCs w:val="28"/>
          <w:lang w:eastAsia="ru-RU"/>
        </w:rPr>
      </w:pPr>
      <w:r>
        <w:rPr>
          <w:b/>
          <w:bCs/>
          <w:i/>
          <w:iCs/>
          <w:sz w:val="28"/>
          <w:szCs w:val="28"/>
          <w:lang w:eastAsia="ru-RU"/>
        </w:rPr>
        <w:t>Вимоги, які витікають із засад (принципів) кримінального провадження</w:t>
      </w:r>
      <w:r>
        <w:rPr>
          <w:b/>
          <w:bCs/>
          <w:sz w:val="28"/>
          <w:szCs w:val="28"/>
          <w:lang w:eastAsia="ru-RU"/>
        </w:rPr>
        <w:t>:</w:t>
      </w:r>
    </w:p>
    <w:p w:rsidR="00D97A75" w:rsidRDefault="00D97A75" w:rsidP="00ED1F7F">
      <w:pPr>
        <w:ind w:firstLine="720"/>
        <w:jc w:val="both"/>
        <w:rPr>
          <w:sz w:val="28"/>
          <w:szCs w:val="28"/>
          <w:lang w:eastAsia="ru-RU"/>
        </w:rPr>
      </w:pPr>
      <w:r>
        <w:rPr>
          <w:b/>
          <w:bCs/>
          <w:sz w:val="28"/>
          <w:szCs w:val="28"/>
          <w:lang w:eastAsia="ru-RU"/>
        </w:rPr>
        <w:t xml:space="preserve">Всебічність </w:t>
      </w:r>
      <w:r>
        <w:rPr>
          <w:sz w:val="28"/>
          <w:szCs w:val="28"/>
          <w:lang w:eastAsia="ru-RU"/>
        </w:rPr>
        <w:t>процесуального акту досудового розслідування визначається як необхідність вичерпного встановлення всіх обставин справи, які мають значення для її правильного вирішення з урахуванням всіх можливих версій, які висунуті в тій чи іншій слідчій ситуації.</w:t>
      </w:r>
    </w:p>
    <w:p w:rsidR="00D97A75" w:rsidRDefault="00D97A75" w:rsidP="00ED1F7F">
      <w:pPr>
        <w:ind w:firstLine="720"/>
        <w:jc w:val="both"/>
        <w:rPr>
          <w:sz w:val="28"/>
          <w:szCs w:val="28"/>
          <w:lang w:eastAsia="ru-RU"/>
        </w:rPr>
      </w:pPr>
      <w:r>
        <w:rPr>
          <w:sz w:val="28"/>
          <w:szCs w:val="28"/>
          <w:lang w:eastAsia="ru-RU"/>
        </w:rPr>
        <w:t>Всебічність і повнота досудового слідства за своїм змістом є складними та багатоаспектними поняттями. Всебічність передбачає не тільки висунення по справі всіх можливих версій, але й їх ретельну перевірку для встановлення предмету доказування.</w:t>
      </w:r>
    </w:p>
    <w:p w:rsidR="00D97A75" w:rsidRDefault="00D97A75" w:rsidP="00ED1F7F">
      <w:pPr>
        <w:ind w:firstLine="720"/>
        <w:jc w:val="both"/>
        <w:rPr>
          <w:sz w:val="28"/>
          <w:szCs w:val="28"/>
          <w:lang w:eastAsia="ru-RU"/>
        </w:rPr>
      </w:pPr>
      <w:r>
        <w:rPr>
          <w:sz w:val="28"/>
          <w:szCs w:val="28"/>
          <w:lang w:eastAsia="ru-RU"/>
        </w:rPr>
        <w:t xml:space="preserve">Кримінальні процесуальні акти досудового розслідування повинні всебічно відображати хід і результати проведених процесуальних дій. </w:t>
      </w:r>
    </w:p>
    <w:p w:rsidR="00D97A75" w:rsidRDefault="00D97A75" w:rsidP="00ED1F7F">
      <w:pPr>
        <w:ind w:firstLine="720"/>
        <w:jc w:val="both"/>
        <w:rPr>
          <w:sz w:val="28"/>
          <w:szCs w:val="28"/>
          <w:lang w:eastAsia="ru-RU"/>
        </w:rPr>
      </w:pPr>
      <w:r>
        <w:rPr>
          <w:sz w:val="28"/>
          <w:szCs w:val="28"/>
          <w:lang w:eastAsia="ru-RU"/>
        </w:rPr>
        <w:t xml:space="preserve">Кожен процесуальний акт досудового розслідування повинен бути </w:t>
      </w:r>
      <w:r>
        <w:rPr>
          <w:b/>
          <w:bCs/>
          <w:sz w:val="28"/>
          <w:szCs w:val="28"/>
          <w:lang w:eastAsia="ru-RU"/>
        </w:rPr>
        <w:t>об’єктивним</w:t>
      </w:r>
      <w:r>
        <w:rPr>
          <w:sz w:val="28"/>
          <w:szCs w:val="28"/>
          <w:lang w:eastAsia="ru-RU"/>
        </w:rPr>
        <w:t>. Від об’єктивності посадової особи, яка приймає процесуальне рішення або проводить процесуальну дію, багато в чому залежить досягнення завдань кримінального судочинства. Об’єктивність – це неупередженість при встановленні та оцінці обставин справи, при прийнятті процесуальних рішень та провадженні процесуальних дій, які фіксуються у відповідних процесуальних документах. Вимога об’єктивності процесуальних актів слідчого та прокурора попереджає можливість обвинувальної або виправдувальної направленості досудового розслідування кримінального провадження.</w:t>
      </w:r>
    </w:p>
    <w:p w:rsidR="00D97A75" w:rsidRDefault="00D97A75" w:rsidP="00ED1F7F">
      <w:pPr>
        <w:ind w:firstLine="720"/>
        <w:jc w:val="both"/>
        <w:rPr>
          <w:sz w:val="28"/>
          <w:szCs w:val="28"/>
          <w:lang w:eastAsia="ru-RU"/>
        </w:rPr>
      </w:pPr>
      <w:r>
        <w:rPr>
          <w:i/>
          <w:iCs/>
          <w:sz w:val="28"/>
          <w:szCs w:val="28"/>
          <w:lang w:eastAsia="ru-RU"/>
        </w:rPr>
        <w:t xml:space="preserve">Вимоги, які визначає слідча практика та кримінальна процесуальна теорія </w:t>
      </w:r>
      <w:r>
        <w:rPr>
          <w:sz w:val="28"/>
          <w:szCs w:val="28"/>
          <w:lang w:eastAsia="ru-RU"/>
        </w:rPr>
        <w:t>в переважній більшості стосуються оформлення процесуальних документів слідчим.</w:t>
      </w:r>
    </w:p>
    <w:p w:rsidR="00D97A75" w:rsidRDefault="00D97A75" w:rsidP="00ED1F7F">
      <w:pPr>
        <w:ind w:firstLine="720"/>
        <w:jc w:val="both"/>
        <w:rPr>
          <w:sz w:val="28"/>
          <w:szCs w:val="28"/>
          <w:lang w:eastAsia="ru-RU"/>
        </w:rPr>
      </w:pPr>
      <w:r>
        <w:rPr>
          <w:b/>
          <w:bCs/>
          <w:sz w:val="28"/>
          <w:szCs w:val="28"/>
          <w:lang w:eastAsia="ru-RU"/>
        </w:rPr>
        <w:t xml:space="preserve">Грамотність </w:t>
      </w:r>
      <w:r>
        <w:rPr>
          <w:sz w:val="28"/>
          <w:szCs w:val="28"/>
          <w:lang w:eastAsia="ru-RU"/>
        </w:rPr>
        <w:t>кримінального процесуального документу відображає не тільки рівень професійної підготовки слідчого, але і його загальнокультурний рівень. За якістю складання процесуальних актів слідчим можна говорити про нього як про спеціалісти, дійсно професіонала, культурну людину.</w:t>
      </w:r>
    </w:p>
    <w:p w:rsidR="00D97A75" w:rsidRDefault="00D97A75" w:rsidP="00ED1F7F">
      <w:pPr>
        <w:ind w:firstLine="720"/>
        <w:jc w:val="both"/>
        <w:rPr>
          <w:sz w:val="28"/>
          <w:szCs w:val="28"/>
          <w:lang w:eastAsia="ru-RU"/>
        </w:rPr>
      </w:pPr>
      <w:r>
        <w:rPr>
          <w:sz w:val="28"/>
          <w:szCs w:val="28"/>
          <w:lang w:eastAsia="ru-RU"/>
        </w:rPr>
        <w:t xml:space="preserve">Для грамотної юридичної мови характерним є правильне використання спеціальної термінології, точна побудова речень та окремих фраз, дотримання правил граматики. </w:t>
      </w:r>
    </w:p>
    <w:p w:rsidR="00D97A75" w:rsidRDefault="00D97A75" w:rsidP="00ED1F7F">
      <w:pPr>
        <w:ind w:firstLine="720"/>
        <w:jc w:val="both"/>
        <w:rPr>
          <w:spacing w:val="-8"/>
          <w:sz w:val="28"/>
          <w:szCs w:val="28"/>
          <w:lang w:eastAsia="ru-RU"/>
        </w:rPr>
      </w:pPr>
      <w:r>
        <w:rPr>
          <w:spacing w:val="-8"/>
          <w:sz w:val="28"/>
          <w:szCs w:val="28"/>
          <w:lang w:eastAsia="ru-RU"/>
        </w:rPr>
        <w:t xml:space="preserve">Грамотність процесуальних актів досудового розслідування можна розглядати у двох аспектах: широкому (юридично-мовному) та вузькому (граматичному). </w:t>
      </w:r>
    </w:p>
    <w:p w:rsidR="00D97A75" w:rsidRDefault="00D97A75" w:rsidP="00ED1F7F">
      <w:pPr>
        <w:ind w:firstLine="720"/>
        <w:jc w:val="both"/>
        <w:rPr>
          <w:sz w:val="28"/>
          <w:szCs w:val="28"/>
          <w:lang w:eastAsia="ru-RU"/>
        </w:rPr>
      </w:pPr>
      <w:r>
        <w:rPr>
          <w:b/>
          <w:bCs/>
          <w:sz w:val="28"/>
          <w:szCs w:val="28"/>
          <w:lang w:eastAsia="ru-RU"/>
        </w:rPr>
        <w:t xml:space="preserve">Логічність – </w:t>
      </w:r>
      <w:r>
        <w:rPr>
          <w:sz w:val="28"/>
          <w:szCs w:val="28"/>
          <w:lang w:eastAsia="ru-RU"/>
        </w:rPr>
        <w:t>це така якість процесуального акту досудового розслідування, яка передбачає відсутність внутрішніх протиріч між окремими його частинами, між зібраними по справі доказами та висновками, викладеними у ньому, а також відсутність суперечностей з іншими процесуальними актами.</w:t>
      </w:r>
    </w:p>
    <w:p w:rsidR="00D97A75" w:rsidRDefault="00D97A75" w:rsidP="00ED1F7F">
      <w:pPr>
        <w:ind w:firstLine="720"/>
        <w:jc w:val="both"/>
        <w:rPr>
          <w:sz w:val="28"/>
          <w:szCs w:val="28"/>
          <w:lang w:eastAsia="ru-RU"/>
        </w:rPr>
      </w:pPr>
      <w:r>
        <w:rPr>
          <w:sz w:val="28"/>
          <w:szCs w:val="28"/>
          <w:lang w:eastAsia="ru-RU"/>
        </w:rPr>
        <w:t>В кримінальних процесуальних актах, які складає слідчий, всі значимі обставини необхідно викладати послідовно, тобто так, щоб кожне нове положення випливало з попереднього або логічно було пов’язано з ним, щоб не траплялися суперечності і висновки, які жодним чином не випливають зі змісту процесуального документу.</w:t>
      </w:r>
    </w:p>
    <w:p w:rsidR="00D97A75" w:rsidRDefault="00D97A75" w:rsidP="00ED1F7F">
      <w:pPr>
        <w:ind w:firstLine="720"/>
        <w:jc w:val="both"/>
        <w:rPr>
          <w:sz w:val="28"/>
          <w:szCs w:val="28"/>
          <w:lang w:eastAsia="ru-RU"/>
        </w:rPr>
      </w:pPr>
      <w:r>
        <w:rPr>
          <w:b/>
          <w:bCs/>
          <w:sz w:val="28"/>
          <w:szCs w:val="28"/>
          <w:lang w:eastAsia="ru-RU"/>
        </w:rPr>
        <w:t>Культура оформлення</w:t>
      </w:r>
      <w:r>
        <w:rPr>
          <w:sz w:val="28"/>
          <w:szCs w:val="28"/>
          <w:lang w:eastAsia="ru-RU"/>
        </w:rPr>
        <w:t xml:space="preserve"> процесуальних актів досудового розслідування, поряд з грамотністю, дає загальне уявленні про якість слідчої роботи. Культура процесуальних актів слідчого залежить, перш за все, від його юридичної грамотності та загального рівня його культури.</w:t>
      </w:r>
    </w:p>
    <w:p w:rsidR="00D97A75" w:rsidRDefault="00D97A75" w:rsidP="00ED1F7F">
      <w:pPr>
        <w:ind w:firstLine="720"/>
        <w:jc w:val="both"/>
        <w:rPr>
          <w:b/>
          <w:bCs/>
          <w:sz w:val="28"/>
          <w:szCs w:val="28"/>
        </w:rPr>
      </w:pPr>
      <w:r>
        <w:rPr>
          <w:sz w:val="28"/>
          <w:szCs w:val="28"/>
          <w:lang w:eastAsia="ru-RU"/>
        </w:rPr>
        <w:t>Культура оформлення процесуальних актів досудового розслідування може бути охарактеризована в двох аспектах. По перше, вона передбачає написання тексту документу на чистому, охайному бланку, або ж роздрукування процесуального акту, виконаного з використанням комп’ютерної техніки, на чистому, непошкодженому листі паперу. По друге, культура оформлення процесуальних документів слідчим залежить від всієї його технічної роботи по кожному кримінальному провадженні.</w:t>
      </w:r>
    </w:p>
    <w:p w:rsidR="00D97A75" w:rsidRDefault="00D97A75" w:rsidP="00ED1F7F">
      <w:pPr>
        <w:ind w:firstLine="720"/>
        <w:jc w:val="center"/>
        <w:rPr>
          <w:b/>
          <w:bCs/>
          <w:sz w:val="28"/>
          <w:szCs w:val="28"/>
          <w:lang w:eastAsia="ru-RU"/>
        </w:rPr>
      </w:pPr>
    </w:p>
    <w:p w:rsidR="00D97A75" w:rsidRDefault="00D97A75" w:rsidP="00ED1F7F">
      <w:pPr>
        <w:ind w:firstLine="720"/>
        <w:jc w:val="center"/>
        <w:rPr>
          <w:b/>
          <w:bCs/>
          <w:sz w:val="28"/>
          <w:szCs w:val="28"/>
          <w:lang w:eastAsia="ru-RU"/>
        </w:rPr>
      </w:pPr>
      <w:r>
        <w:rPr>
          <w:b/>
          <w:bCs/>
          <w:sz w:val="28"/>
          <w:szCs w:val="28"/>
          <w:lang w:eastAsia="ru-RU"/>
        </w:rPr>
        <w:t>ВИСНОВОК ДО П’ЯТОГО ПИТАННЯ</w:t>
      </w:r>
    </w:p>
    <w:p w:rsidR="00D97A75" w:rsidRDefault="00D97A75" w:rsidP="00ED1F7F">
      <w:pPr>
        <w:ind w:firstLine="720"/>
        <w:jc w:val="both"/>
        <w:rPr>
          <w:sz w:val="28"/>
          <w:szCs w:val="28"/>
          <w:lang w:eastAsia="ru-RU"/>
        </w:rPr>
      </w:pPr>
      <w:r>
        <w:rPr>
          <w:sz w:val="28"/>
          <w:szCs w:val="28"/>
          <w:lang w:eastAsia="ru-RU"/>
        </w:rPr>
        <w:t>Вимоги, які висуваються до процесуальних актів досудового розслідування – це сукупність обов’язкових, заснованих на приписах кримінального процесуального законодавства та засадах (принципах) кримінального процесу України, а також на рекомендаціях судово-слідчої практики і теорії кримінального процесу умов (правил), яким повинні відповідати як процесуальні дії і рішення суб’єктів кримінальної процесуальної діяльності, так і процесуальні документи, якими оформлюється прийняття таких рішень або провадження таких дій.</w:t>
      </w:r>
    </w:p>
    <w:p w:rsidR="00D97A75" w:rsidRDefault="00D97A75" w:rsidP="00ED1F7F">
      <w:pPr>
        <w:ind w:firstLine="720"/>
        <w:jc w:val="center"/>
        <w:rPr>
          <w:b/>
          <w:bCs/>
          <w:sz w:val="28"/>
          <w:szCs w:val="28"/>
        </w:rPr>
      </w:pPr>
    </w:p>
    <w:p w:rsidR="00D97A75" w:rsidRDefault="00D97A75" w:rsidP="00ED1F7F">
      <w:pPr>
        <w:ind w:firstLine="720"/>
        <w:jc w:val="center"/>
        <w:rPr>
          <w:b/>
          <w:bCs/>
          <w:sz w:val="28"/>
          <w:szCs w:val="28"/>
        </w:rPr>
      </w:pPr>
      <w:r>
        <w:rPr>
          <w:b/>
          <w:bCs/>
          <w:sz w:val="28"/>
          <w:szCs w:val="28"/>
        </w:rPr>
        <w:t>ВИСНОВКИ З ТЕМИ:</w:t>
      </w:r>
    </w:p>
    <w:p w:rsidR="00D97A75" w:rsidRDefault="00D97A75" w:rsidP="00ED1F7F">
      <w:pPr>
        <w:ind w:firstLine="720"/>
        <w:jc w:val="both"/>
        <w:rPr>
          <w:sz w:val="28"/>
          <w:szCs w:val="28"/>
          <w:lang w:eastAsia="ru-RU"/>
        </w:rPr>
      </w:pPr>
      <w:r>
        <w:rPr>
          <w:sz w:val="28"/>
          <w:szCs w:val="28"/>
          <w:lang w:eastAsia="ru-RU"/>
        </w:rPr>
        <w:t>Отже, без письмових процесуальних документів судочинство є неможливим, оскільки вони становлять матеріалізовану частину процесуальної форми. Завдяки письму розумова, вольова, психологічна діяльність об’єктивізується мовними, словниковими та граматичними засобами. Це, в свою чергу, дає можливість не тільки зафіксувати прийняте рішення або проведену дію, а й заощадити час, передати на відстань, довести, якщо це потрібно, до відома необмеженого кола осіб.</w:t>
      </w:r>
    </w:p>
    <w:p w:rsidR="00D97A75" w:rsidRDefault="00D97A75" w:rsidP="00ED1F7F">
      <w:pPr>
        <w:ind w:firstLine="720"/>
        <w:jc w:val="both"/>
        <w:rPr>
          <w:spacing w:val="-4"/>
          <w:sz w:val="28"/>
          <w:szCs w:val="28"/>
          <w:lang w:eastAsia="ru-RU"/>
        </w:rPr>
      </w:pPr>
      <w:r>
        <w:rPr>
          <w:spacing w:val="-4"/>
          <w:sz w:val="28"/>
          <w:szCs w:val="28"/>
          <w:lang w:eastAsia="ru-RU"/>
        </w:rPr>
        <w:t xml:space="preserve">Повнота процесуальних актів досудового розслідування характеризує якість проведених слідчих (розшукових) та інших процесуальних дій, глибину їх проникнення у дослідженні обставин справи. В цьому відношенні процесуальний акт повинен відповідати фактичним обставинам справи та слідчій ситуації, яку може вирішити конкретний кримінальний процесуальний акт. </w:t>
      </w:r>
    </w:p>
    <w:p w:rsidR="00D97A75" w:rsidRDefault="00D97A75" w:rsidP="00ED1F7F">
      <w:pPr>
        <w:ind w:firstLine="720"/>
        <w:jc w:val="both"/>
        <w:rPr>
          <w:sz w:val="28"/>
          <w:szCs w:val="28"/>
          <w:lang w:eastAsia="ru-RU"/>
        </w:rPr>
      </w:pPr>
      <w:r>
        <w:rPr>
          <w:sz w:val="28"/>
          <w:szCs w:val="28"/>
          <w:lang w:eastAsia="ru-RU"/>
        </w:rPr>
        <w:t>Про повноту процесуального акту досудового розслідування свідчить і його відповідність вказаним у кримінальному процесуальному законі реквізитам.</w:t>
      </w:r>
    </w:p>
    <w:p w:rsidR="00D97A75" w:rsidRDefault="00D97A75" w:rsidP="00ED1F7F">
      <w:pPr>
        <w:suppressAutoHyphens/>
        <w:ind w:firstLine="720"/>
        <w:rPr>
          <w:sz w:val="28"/>
          <w:szCs w:val="28"/>
          <w:lang w:eastAsia="ru-RU"/>
        </w:rPr>
      </w:pPr>
    </w:p>
    <w:p w:rsidR="00D97A75" w:rsidRDefault="00D97A75" w:rsidP="00ED1F7F">
      <w:pPr>
        <w:ind w:firstLine="720"/>
        <w:jc w:val="both"/>
        <w:rPr>
          <w:b/>
          <w:bCs/>
          <w:sz w:val="28"/>
          <w:szCs w:val="28"/>
        </w:rPr>
      </w:pPr>
      <w:r>
        <w:rPr>
          <w:b/>
          <w:bCs/>
          <w:sz w:val="28"/>
          <w:szCs w:val="28"/>
        </w:rPr>
        <w:t>МЕТОДИЧНІ ПОРАДИ ЩОДО ПІДГОТОВКИ ДО ДАНОЇ ТЕМИ</w:t>
      </w:r>
    </w:p>
    <w:p w:rsidR="00D97A75" w:rsidRDefault="00D97A75" w:rsidP="00ED1F7F">
      <w:pPr>
        <w:ind w:firstLine="720"/>
        <w:jc w:val="both"/>
        <w:rPr>
          <w:sz w:val="28"/>
          <w:szCs w:val="28"/>
        </w:rPr>
      </w:pPr>
      <w:r>
        <w:rPr>
          <w:sz w:val="28"/>
          <w:szCs w:val="28"/>
        </w:rPr>
        <w:t xml:space="preserve">Під час підготовки до питань теми студентам слід враховувати різнобічні наукові підходи до визначення, класифікації та розуміння деяких питань. </w:t>
      </w:r>
    </w:p>
    <w:p w:rsidR="00D97A75" w:rsidRDefault="00D97A75" w:rsidP="00ED1F7F">
      <w:pPr>
        <w:ind w:firstLine="720"/>
        <w:jc w:val="both"/>
        <w:rPr>
          <w:b/>
          <w:bCs/>
          <w:sz w:val="28"/>
          <w:szCs w:val="28"/>
          <w:u w:val="single"/>
        </w:rPr>
      </w:pPr>
      <w:r>
        <w:rPr>
          <w:sz w:val="28"/>
          <w:szCs w:val="28"/>
        </w:rPr>
        <w:t>Для вдалого засвоєння цієї теми студентам рекомендується звернутись не лише до базового (обов’язкового) списку літератури, а й до інших джерел. Так, під час розгляду питань теми слід використовувати праці як українських, так і зарубіжних правників. Однак, опрацьовувати додаткову літературу необхідно з урахуванням національної доктрини, особливостей правової системи, кримінального процесуального законодавства України.</w:t>
      </w:r>
    </w:p>
    <w:p w:rsidR="00D97A75" w:rsidRDefault="00D97A75" w:rsidP="00ED1F7F">
      <w:pPr>
        <w:ind w:firstLine="720"/>
      </w:pPr>
    </w:p>
    <w:sectPr w:rsidR="00D97A75" w:rsidSect="00FB2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263"/>
    <w:multiLevelType w:val="hybridMultilevel"/>
    <w:tmpl w:val="058E9AE0"/>
    <w:lvl w:ilvl="0" w:tplc="7CD69B5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39976B0"/>
    <w:multiLevelType w:val="hybridMultilevel"/>
    <w:tmpl w:val="D020108C"/>
    <w:lvl w:ilvl="0" w:tplc="0419000F">
      <w:start w:val="1"/>
      <w:numFmt w:val="decimal"/>
      <w:lvlText w:val="%1."/>
      <w:lvlJc w:val="left"/>
      <w:pPr>
        <w:tabs>
          <w:tab w:val="num" w:pos="720"/>
        </w:tabs>
        <w:ind w:left="720" w:hanging="360"/>
      </w:pPr>
    </w:lvl>
    <w:lvl w:ilvl="1" w:tplc="4E487FC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71A72"/>
    <w:multiLevelType w:val="hybridMultilevel"/>
    <w:tmpl w:val="F8CEBD60"/>
    <w:lvl w:ilvl="0" w:tplc="DCB6B436">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7CF5A95"/>
    <w:multiLevelType w:val="hybridMultilevel"/>
    <w:tmpl w:val="8CCE2CE4"/>
    <w:lvl w:ilvl="0" w:tplc="E6E21828">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1B14A0"/>
    <w:multiLevelType w:val="hybridMultilevel"/>
    <w:tmpl w:val="343EB926"/>
    <w:lvl w:ilvl="0" w:tplc="E0362FFC">
      <w:start w:val="2"/>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3C990458"/>
    <w:multiLevelType w:val="hybridMultilevel"/>
    <w:tmpl w:val="839A2876"/>
    <w:lvl w:ilvl="0" w:tplc="FFFFFFFF">
      <w:start w:val="1"/>
      <w:numFmt w:val="bullet"/>
      <w:lvlText w:val="-"/>
      <w:lvlJc w:val="left"/>
      <w:pPr>
        <w:tabs>
          <w:tab w:val="num" w:pos="1800"/>
        </w:tabs>
        <w:ind w:left="180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34E57E2"/>
    <w:multiLevelType w:val="hybridMultilevel"/>
    <w:tmpl w:val="B8A8A80C"/>
    <w:lvl w:ilvl="0" w:tplc="7C2E6F84">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4A642557"/>
    <w:multiLevelType w:val="hybridMultilevel"/>
    <w:tmpl w:val="702A8E6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F1769C"/>
    <w:multiLevelType w:val="singleLevel"/>
    <w:tmpl w:val="F5E4E2AA"/>
    <w:lvl w:ilvl="0">
      <w:start w:val="3"/>
      <w:numFmt w:val="bullet"/>
      <w:lvlText w:val="-"/>
      <w:lvlJc w:val="left"/>
      <w:pPr>
        <w:tabs>
          <w:tab w:val="num" w:pos="794"/>
        </w:tabs>
        <w:ind w:left="794" w:hanging="369"/>
      </w:pPr>
    </w:lvl>
  </w:abstractNum>
  <w:abstractNum w:abstractNumId="9">
    <w:nsid w:val="56320587"/>
    <w:multiLevelType w:val="hybridMultilevel"/>
    <w:tmpl w:val="3D4841C6"/>
    <w:lvl w:ilvl="0" w:tplc="FB069C06">
      <w:start w:val="2"/>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58A74DC5"/>
    <w:multiLevelType w:val="hybridMultilevel"/>
    <w:tmpl w:val="300461FC"/>
    <w:lvl w:ilvl="0" w:tplc="E9446CA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595B3B4A"/>
    <w:multiLevelType w:val="hybridMultilevel"/>
    <w:tmpl w:val="B01CBB9E"/>
    <w:lvl w:ilvl="0" w:tplc="1F0A0F90">
      <w:start w:val="1"/>
      <w:numFmt w:val="bullet"/>
      <w:lvlText w:val="-"/>
      <w:lvlJc w:val="left"/>
      <w:pPr>
        <w:tabs>
          <w:tab w:val="num" w:pos="1800"/>
        </w:tabs>
        <w:ind w:left="180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C9103A0"/>
    <w:multiLevelType w:val="hybridMultilevel"/>
    <w:tmpl w:val="7AEC3F86"/>
    <w:lvl w:ilvl="0" w:tplc="102824EA">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B7661D"/>
    <w:multiLevelType w:val="hybridMultilevel"/>
    <w:tmpl w:val="468030F0"/>
    <w:lvl w:ilvl="0" w:tplc="E6E21828">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0"/>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535"/>
    <w:rsid w:val="0001399C"/>
    <w:rsid w:val="0002227B"/>
    <w:rsid w:val="000229AA"/>
    <w:rsid w:val="00022FBF"/>
    <w:rsid w:val="00036F4E"/>
    <w:rsid w:val="000521E6"/>
    <w:rsid w:val="000A659D"/>
    <w:rsid w:val="000A6D69"/>
    <w:rsid w:val="000B3B53"/>
    <w:rsid w:val="000B7C7C"/>
    <w:rsid w:val="000D0D7C"/>
    <w:rsid w:val="001175A8"/>
    <w:rsid w:val="00122C5E"/>
    <w:rsid w:val="0012662D"/>
    <w:rsid w:val="0013091E"/>
    <w:rsid w:val="00130AE9"/>
    <w:rsid w:val="001337F6"/>
    <w:rsid w:val="00134EA7"/>
    <w:rsid w:val="001351C9"/>
    <w:rsid w:val="001375A3"/>
    <w:rsid w:val="001731E0"/>
    <w:rsid w:val="001B3F12"/>
    <w:rsid w:val="001C030A"/>
    <w:rsid w:val="001E1C20"/>
    <w:rsid w:val="001E2454"/>
    <w:rsid w:val="001E43B4"/>
    <w:rsid w:val="001F1119"/>
    <w:rsid w:val="00220857"/>
    <w:rsid w:val="00235AFA"/>
    <w:rsid w:val="00240E77"/>
    <w:rsid w:val="00243420"/>
    <w:rsid w:val="00270A94"/>
    <w:rsid w:val="00282EFC"/>
    <w:rsid w:val="002851C0"/>
    <w:rsid w:val="00285345"/>
    <w:rsid w:val="002874BF"/>
    <w:rsid w:val="002D4778"/>
    <w:rsid w:val="002D4C27"/>
    <w:rsid w:val="002D698B"/>
    <w:rsid w:val="0031424A"/>
    <w:rsid w:val="00337458"/>
    <w:rsid w:val="0034038D"/>
    <w:rsid w:val="003450D6"/>
    <w:rsid w:val="003535E3"/>
    <w:rsid w:val="00376D7F"/>
    <w:rsid w:val="00396217"/>
    <w:rsid w:val="003B704F"/>
    <w:rsid w:val="003B706C"/>
    <w:rsid w:val="003C1CD9"/>
    <w:rsid w:val="003C686B"/>
    <w:rsid w:val="003D0344"/>
    <w:rsid w:val="003D0AAA"/>
    <w:rsid w:val="003D76A7"/>
    <w:rsid w:val="003E08AF"/>
    <w:rsid w:val="003F3245"/>
    <w:rsid w:val="003F5D82"/>
    <w:rsid w:val="003F790E"/>
    <w:rsid w:val="00433E57"/>
    <w:rsid w:val="00450EC3"/>
    <w:rsid w:val="00451079"/>
    <w:rsid w:val="00474841"/>
    <w:rsid w:val="00486836"/>
    <w:rsid w:val="004A0404"/>
    <w:rsid w:val="004C0669"/>
    <w:rsid w:val="004D5C45"/>
    <w:rsid w:val="004E0CA2"/>
    <w:rsid w:val="004F40BC"/>
    <w:rsid w:val="005012DF"/>
    <w:rsid w:val="00504B78"/>
    <w:rsid w:val="005131AE"/>
    <w:rsid w:val="005136F5"/>
    <w:rsid w:val="00521AEA"/>
    <w:rsid w:val="00522088"/>
    <w:rsid w:val="00525E26"/>
    <w:rsid w:val="00537A62"/>
    <w:rsid w:val="00544626"/>
    <w:rsid w:val="00546679"/>
    <w:rsid w:val="005559CC"/>
    <w:rsid w:val="005657BD"/>
    <w:rsid w:val="005728E0"/>
    <w:rsid w:val="00581392"/>
    <w:rsid w:val="00594535"/>
    <w:rsid w:val="00594C93"/>
    <w:rsid w:val="005B223B"/>
    <w:rsid w:val="005D3D48"/>
    <w:rsid w:val="005D6B7E"/>
    <w:rsid w:val="005D7B13"/>
    <w:rsid w:val="005F04A9"/>
    <w:rsid w:val="005F7AE0"/>
    <w:rsid w:val="006128F8"/>
    <w:rsid w:val="0062121A"/>
    <w:rsid w:val="00623A7E"/>
    <w:rsid w:val="00635535"/>
    <w:rsid w:val="00646AC3"/>
    <w:rsid w:val="00651295"/>
    <w:rsid w:val="006554E1"/>
    <w:rsid w:val="00685273"/>
    <w:rsid w:val="006903D2"/>
    <w:rsid w:val="006B66E4"/>
    <w:rsid w:val="006C7046"/>
    <w:rsid w:val="006C7515"/>
    <w:rsid w:val="006E5CF5"/>
    <w:rsid w:val="00705C97"/>
    <w:rsid w:val="00710719"/>
    <w:rsid w:val="00713B0B"/>
    <w:rsid w:val="007146B3"/>
    <w:rsid w:val="00716976"/>
    <w:rsid w:val="007377D1"/>
    <w:rsid w:val="00742AF7"/>
    <w:rsid w:val="00754F4E"/>
    <w:rsid w:val="00754FE5"/>
    <w:rsid w:val="007744B8"/>
    <w:rsid w:val="00775E4E"/>
    <w:rsid w:val="00794BB8"/>
    <w:rsid w:val="007B0434"/>
    <w:rsid w:val="007B2081"/>
    <w:rsid w:val="007B7833"/>
    <w:rsid w:val="007C05EC"/>
    <w:rsid w:val="007E34B1"/>
    <w:rsid w:val="00817682"/>
    <w:rsid w:val="00832F4E"/>
    <w:rsid w:val="00861D3B"/>
    <w:rsid w:val="008B24C0"/>
    <w:rsid w:val="008D4B96"/>
    <w:rsid w:val="008E3585"/>
    <w:rsid w:val="009019C1"/>
    <w:rsid w:val="009028E9"/>
    <w:rsid w:val="009037FF"/>
    <w:rsid w:val="009057C9"/>
    <w:rsid w:val="00933233"/>
    <w:rsid w:val="00955DB8"/>
    <w:rsid w:val="0096555C"/>
    <w:rsid w:val="0096685E"/>
    <w:rsid w:val="00972891"/>
    <w:rsid w:val="009801EE"/>
    <w:rsid w:val="00981AAF"/>
    <w:rsid w:val="00987308"/>
    <w:rsid w:val="009A4861"/>
    <w:rsid w:val="009A4D83"/>
    <w:rsid w:val="009B0FAD"/>
    <w:rsid w:val="009B4AFC"/>
    <w:rsid w:val="009B5A97"/>
    <w:rsid w:val="009E7908"/>
    <w:rsid w:val="009F564A"/>
    <w:rsid w:val="009F7AA1"/>
    <w:rsid w:val="00A01028"/>
    <w:rsid w:val="00A11053"/>
    <w:rsid w:val="00A145CE"/>
    <w:rsid w:val="00A238FD"/>
    <w:rsid w:val="00A32042"/>
    <w:rsid w:val="00A44F2A"/>
    <w:rsid w:val="00A85731"/>
    <w:rsid w:val="00A92EBC"/>
    <w:rsid w:val="00A968AF"/>
    <w:rsid w:val="00AA3101"/>
    <w:rsid w:val="00AA49AD"/>
    <w:rsid w:val="00AA5C9F"/>
    <w:rsid w:val="00AD6361"/>
    <w:rsid w:val="00AF74A0"/>
    <w:rsid w:val="00AF7E7C"/>
    <w:rsid w:val="00B01339"/>
    <w:rsid w:val="00B0552B"/>
    <w:rsid w:val="00B1675A"/>
    <w:rsid w:val="00B458D4"/>
    <w:rsid w:val="00B6155C"/>
    <w:rsid w:val="00B61949"/>
    <w:rsid w:val="00BA745E"/>
    <w:rsid w:val="00BB3201"/>
    <w:rsid w:val="00BB4D22"/>
    <w:rsid w:val="00BC667A"/>
    <w:rsid w:val="00BD1210"/>
    <w:rsid w:val="00BD73B3"/>
    <w:rsid w:val="00C037DC"/>
    <w:rsid w:val="00C04096"/>
    <w:rsid w:val="00C069A2"/>
    <w:rsid w:val="00C405A8"/>
    <w:rsid w:val="00C46493"/>
    <w:rsid w:val="00C747E4"/>
    <w:rsid w:val="00C94780"/>
    <w:rsid w:val="00CB5DD1"/>
    <w:rsid w:val="00D14319"/>
    <w:rsid w:val="00D227E9"/>
    <w:rsid w:val="00D335E7"/>
    <w:rsid w:val="00D3752C"/>
    <w:rsid w:val="00D379C0"/>
    <w:rsid w:val="00D5206F"/>
    <w:rsid w:val="00D52ECF"/>
    <w:rsid w:val="00D821BC"/>
    <w:rsid w:val="00D83BE2"/>
    <w:rsid w:val="00D97A75"/>
    <w:rsid w:val="00D97EB4"/>
    <w:rsid w:val="00DB06E9"/>
    <w:rsid w:val="00DD7384"/>
    <w:rsid w:val="00DE702E"/>
    <w:rsid w:val="00DF12D2"/>
    <w:rsid w:val="00E1383B"/>
    <w:rsid w:val="00E4233E"/>
    <w:rsid w:val="00E442AA"/>
    <w:rsid w:val="00E44354"/>
    <w:rsid w:val="00E4483C"/>
    <w:rsid w:val="00E60867"/>
    <w:rsid w:val="00E67925"/>
    <w:rsid w:val="00E72B55"/>
    <w:rsid w:val="00E91C22"/>
    <w:rsid w:val="00E926B9"/>
    <w:rsid w:val="00EA04FE"/>
    <w:rsid w:val="00EC0C54"/>
    <w:rsid w:val="00ED1F7F"/>
    <w:rsid w:val="00EF0581"/>
    <w:rsid w:val="00F003A5"/>
    <w:rsid w:val="00F07C77"/>
    <w:rsid w:val="00F139ED"/>
    <w:rsid w:val="00F16098"/>
    <w:rsid w:val="00F339A7"/>
    <w:rsid w:val="00F35878"/>
    <w:rsid w:val="00F456BE"/>
    <w:rsid w:val="00F47B64"/>
    <w:rsid w:val="00F57B5A"/>
    <w:rsid w:val="00F67FA7"/>
    <w:rsid w:val="00F70762"/>
    <w:rsid w:val="00F83EAD"/>
    <w:rsid w:val="00FB2F75"/>
    <w:rsid w:val="00FB5845"/>
    <w:rsid w:val="00FC4846"/>
    <w:rsid w:val="00FD4602"/>
    <w:rsid w:val="00FD673A"/>
    <w:rsid w:val="00FE1A73"/>
    <w:rsid w:val="00FE34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4A"/>
    <w:rPr>
      <w:rFonts w:ascii="Times New Roman" w:eastAsia="Times New Roman" w:hAnsi="Times New Roman"/>
      <w:sz w:val="20"/>
      <w:szCs w:val="20"/>
      <w:lang w:val="uk-UA" w:eastAsia="zh-CN"/>
    </w:rPr>
  </w:style>
  <w:style w:type="paragraph" w:styleId="Heading1">
    <w:name w:val="heading 1"/>
    <w:basedOn w:val="Normal"/>
    <w:next w:val="Normal"/>
    <w:link w:val="Heading1Char"/>
    <w:uiPriority w:val="99"/>
    <w:qFormat/>
    <w:rsid w:val="009F564A"/>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F564A"/>
    <w:pPr>
      <w:keepNext/>
      <w:spacing w:before="240" w:after="60"/>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64A"/>
    <w:rPr>
      <w:rFonts w:ascii="Cambria" w:hAnsi="Cambria" w:cs="Cambria"/>
      <w:b/>
      <w:bCs/>
      <w:kern w:val="32"/>
      <w:sz w:val="32"/>
      <w:szCs w:val="32"/>
      <w:lang w:val="uk-UA" w:eastAsia="zh-CN"/>
    </w:rPr>
  </w:style>
  <w:style w:type="character" w:customStyle="1" w:styleId="Heading2Char">
    <w:name w:val="Heading 2 Char"/>
    <w:basedOn w:val="DefaultParagraphFont"/>
    <w:link w:val="Heading2"/>
    <w:uiPriority w:val="99"/>
    <w:semiHidden/>
    <w:rsid w:val="009F564A"/>
    <w:rPr>
      <w:rFonts w:ascii="Arial" w:hAnsi="Arial" w:cs="Arial"/>
      <w:b/>
      <w:bCs/>
      <w:i/>
      <w:iCs/>
      <w:sz w:val="28"/>
      <w:szCs w:val="28"/>
      <w:lang w:val="uk-UA"/>
    </w:rPr>
  </w:style>
  <w:style w:type="paragraph" w:customStyle="1" w:styleId="Normal1">
    <w:name w:val="Normal1"/>
    <w:uiPriority w:val="99"/>
    <w:rsid w:val="009F564A"/>
    <w:pPr>
      <w:widowControl w:val="0"/>
      <w:snapToGrid w:val="0"/>
      <w:spacing w:line="300" w:lineRule="auto"/>
      <w:ind w:firstLine="280"/>
      <w:jc w:val="both"/>
    </w:pPr>
    <w:rPr>
      <w:rFonts w:ascii="Arial" w:eastAsia="Times New Roman" w:hAnsi="Arial" w:cs="Arial"/>
      <w:sz w:val="16"/>
      <w:szCs w:val="16"/>
      <w:lang w:val="uk-UA"/>
    </w:rPr>
  </w:style>
  <w:style w:type="character" w:customStyle="1" w:styleId="Normal0">
    <w:name w:val="Normal Знак Знак Знак"/>
    <w:link w:val="Normal2"/>
    <w:uiPriority w:val="99"/>
    <w:rsid w:val="009F564A"/>
    <w:rPr>
      <w:rFonts w:ascii="Arial" w:hAnsi="Arial" w:cs="Arial"/>
      <w:sz w:val="24"/>
      <w:szCs w:val="24"/>
      <w:lang w:val="ru-RU" w:eastAsia="en-US"/>
    </w:rPr>
  </w:style>
  <w:style w:type="paragraph" w:customStyle="1" w:styleId="Normal2">
    <w:name w:val="Normal Знак Знак"/>
    <w:link w:val="Normal0"/>
    <w:uiPriority w:val="99"/>
    <w:rsid w:val="009F564A"/>
    <w:pPr>
      <w:widowControl w:val="0"/>
      <w:snapToGrid w:val="0"/>
    </w:pPr>
    <w:rPr>
      <w:rFonts w:ascii="Arial" w:hAnsi="Arial" w:cs="Arial"/>
      <w:sz w:val="24"/>
      <w:szCs w:val="24"/>
      <w:lang w:eastAsia="en-US"/>
    </w:rPr>
  </w:style>
  <w:style w:type="character" w:styleId="Hyperlink">
    <w:name w:val="Hyperlink"/>
    <w:basedOn w:val="DefaultParagraphFont"/>
    <w:uiPriority w:val="99"/>
    <w:semiHidden/>
    <w:rsid w:val="009F564A"/>
    <w:rPr>
      <w:color w:val="0000FF"/>
      <w:u w:val="single"/>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
    <w:basedOn w:val="Normal"/>
    <w:link w:val="FootnoteTextChar1"/>
    <w:uiPriority w:val="99"/>
    <w:semiHidden/>
    <w:rsid w:val="00337458"/>
    <w:rPr>
      <w:rFonts w:ascii="Calibri" w:hAnsi="Calibri" w:cs="Calibri"/>
      <w:lang w:val="ru-RU" w:eastAsia="ru-RU"/>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Char,Текст сноски Знак Знак Знак1 Char,Текст сноски Знак1 Знак Знак Знак Char"/>
    <w:basedOn w:val="DefaultParagraphFont"/>
    <w:link w:val="FootnoteText"/>
    <w:uiPriority w:val="99"/>
    <w:semiHidden/>
    <w:rsid w:val="00B458D4"/>
    <w:rPr>
      <w:rFonts w:ascii="Times New Roman" w:hAnsi="Times New Roman" w:cs="Times New Roman"/>
      <w:sz w:val="20"/>
      <w:szCs w:val="20"/>
      <w:lang w:val="uk-UA" w:eastAsia="zh-CN"/>
    </w:rPr>
  </w:style>
  <w:style w:type="paragraph" w:styleId="Title">
    <w:name w:val="Title"/>
    <w:aliases w:val="Мой стиль"/>
    <w:basedOn w:val="Normal"/>
    <w:link w:val="TitleChar1"/>
    <w:uiPriority w:val="99"/>
    <w:qFormat/>
    <w:rsid w:val="00337458"/>
    <w:pPr>
      <w:jc w:val="center"/>
    </w:pPr>
    <w:rPr>
      <w:rFonts w:ascii="Calibri" w:hAnsi="Calibri" w:cs="Calibri"/>
      <w:sz w:val="24"/>
      <w:szCs w:val="24"/>
      <w:lang w:eastAsia="ru-RU"/>
    </w:rPr>
  </w:style>
  <w:style w:type="character" w:customStyle="1" w:styleId="TitleChar">
    <w:name w:val="Title Char"/>
    <w:aliases w:val="Мой стиль Char"/>
    <w:basedOn w:val="DefaultParagraphFont"/>
    <w:link w:val="Title"/>
    <w:uiPriority w:val="99"/>
    <w:rsid w:val="00B458D4"/>
    <w:rPr>
      <w:rFonts w:ascii="Cambria" w:hAnsi="Cambria" w:cs="Cambria"/>
      <w:b/>
      <w:bCs/>
      <w:kern w:val="28"/>
      <w:sz w:val="32"/>
      <w:szCs w:val="32"/>
      <w:lang w:val="uk-UA" w:eastAsia="zh-CN"/>
    </w:rPr>
  </w:style>
  <w:style w:type="paragraph" w:styleId="BodyText">
    <w:name w:val="Body Text"/>
    <w:basedOn w:val="Normal"/>
    <w:link w:val="BodyTextChar"/>
    <w:uiPriority w:val="99"/>
    <w:rsid w:val="00337458"/>
    <w:rPr>
      <w:rFonts w:eastAsia="Calibri"/>
      <w:sz w:val="28"/>
      <w:szCs w:val="28"/>
      <w:lang w:eastAsia="ru-RU"/>
    </w:rPr>
  </w:style>
  <w:style w:type="character" w:customStyle="1" w:styleId="BodyTextChar">
    <w:name w:val="Body Text Char"/>
    <w:basedOn w:val="DefaultParagraphFont"/>
    <w:link w:val="BodyText"/>
    <w:uiPriority w:val="99"/>
    <w:semiHidden/>
    <w:rsid w:val="00B458D4"/>
    <w:rPr>
      <w:rFonts w:ascii="Times New Roman" w:hAnsi="Times New Roman" w:cs="Times New Roman"/>
      <w:sz w:val="20"/>
      <w:szCs w:val="20"/>
      <w:lang w:val="uk-UA" w:eastAsia="zh-CN"/>
    </w:rPr>
  </w:style>
  <w:style w:type="character" w:customStyle="1" w:styleId="FootnoteTextChar1">
    <w:name w:val="Footnote Text Char1"/>
    <w:aliases w:val="Текст сноски Знак1 Char1,Текст сноски Знак Знак Char1,Текст сноски Знак1 Знак Знак Char1,Текст сноски Знак Знак Знак Знак Char1,Текст сноски Знак1 Знак1 Char1,Текст сноски Знак Знак Знак1 Char1,Текст сноски Знак1 Знак Знак Знак Char1"/>
    <w:link w:val="FootnoteText"/>
    <w:uiPriority w:val="99"/>
    <w:semiHidden/>
    <w:rsid w:val="00337458"/>
    <w:rPr>
      <w:rFonts w:eastAsia="Times New Roman"/>
      <w:lang w:val="ru-RU" w:eastAsia="ru-RU"/>
    </w:rPr>
  </w:style>
  <w:style w:type="paragraph" w:customStyle="1" w:styleId="-">
    <w:name w:val="Книга - обычный"/>
    <w:uiPriority w:val="99"/>
    <w:rsid w:val="00337458"/>
    <w:pPr>
      <w:ind w:firstLine="720"/>
      <w:jc w:val="both"/>
    </w:pPr>
    <w:rPr>
      <w:rFonts w:ascii="Times New Roman" w:hAnsi="Times New Roman"/>
      <w:sz w:val="34"/>
      <w:szCs w:val="34"/>
      <w:lang w:val="uk-UA"/>
    </w:rPr>
  </w:style>
  <w:style w:type="paragraph" w:styleId="BodyTextIndent2">
    <w:name w:val="Body Text Indent 2"/>
    <w:basedOn w:val="Normal"/>
    <w:link w:val="BodyTextIndent2Char"/>
    <w:uiPriority w:val="99"/>
    <w:semiHidden/>
    <w:rsid w:val="00337458"/>
    <w:pPr>
      <w:spacing w:after="120" w:line="480" w:lineRule="auto"/>
      <w:ind w:left="283"/>
    </w:pPr>
    <w:rPr>
      <w:rFonts w:eastAsia="Calibri"/>
      <w:lang w:eastAsia="ru-RU"/>
    </w:rPr>
  </w:style>
  <w:style w:type="character" w:customStyle="1" w:styleId="BodyTextIndent2Char">
    <w:name w:val="Body Text Indent 2 Char"/>
    <w:basedOn w:val="DefaultParagraphFont"/>
    <w:link w:val="BodyTextIndent2"/>
    <w:uiPriority w:val="99"/>
    <w:semiHidden/>
    <w:rsid w:val="00B458D4"/>
    <w:rPr>
      <w:rFonts w:ascii="Times New Roman" w:hAnsi="Times New Roman" w:cs="Times New Roman"/>
      <w:sz w:val="20"/>
      <w:szCs w:val="20"/>
      <w:lang w:val="uk-UA" w:eastAsia="zh-CN"/>
    </w:rPr>
  </w:style>
  <w:style w:type="character" w:customStyle="1" w:styleId="TitleChar1">
    <w:name w:val="Title Char1"/>
    <w:aliases w:val="Мой стиль Char1"/>
    <w:link w:val="Title"/>
    <w:uiPriority w:val="99"/>
    <w:rsid w:val="00337458"/>
    <w:rPr>
      <w:rFonts w:eastAsia="Times New Roman"/>
      <w:sz w:val="24"/>
      <w:szCs w:val="24"/>
      <w:lang w:val="uk-UA" w:eastAsia="ru-RU"/>
    </w:rPr>
  </w:style>
  <w:style w:type="paragraph" w:customStyle="1" w:styleId="CharChar2">
    <w:name w:val="Char Char2"/>
    <w:basedOn w:val="Normal"/>
    <w:uiPriority w:val="99"/>
    <w:rsid w:val="00337458"/>
    <w:rPr>
      <w:rFonts w:ascii="Verdana" w:eastAsia="Calibri" w:hAnsi="Verdana" w:cs="Verdana"/>
      <w:sz w:val="24"/>
      <w:szCs w:val="24"/>
      <w:lang w:val="en-US" w:eastAsia="en-US"/>
    </w:rPr>
  </w:style>
  <w:style w:type="paragraph" w:customStyle="1" w:styleId="1">
    <w:name w:val="Абзац списка1"/>
    <w:basedOn w:val="Normal"/>
    <w:uiPriority w:val="99"/>
    <w:rsid w:val="00337458"/>
    <w:pPr>
      <w:spacing w:after="200" w:line="276" w:lineRule="auto"/>
      <w:ind w:left="720"/>
    </w:pPr>
    <w:rPr>
      <w:rFonts w:ascii="Calibri" w:eastAsia="Calibri" w:hAnsi="Calibri" w:cs="Calibri"/>
      <w:sz w:val="22"/>
      <w:szCs w:val="22"/>
      <w:lang w:val="ru-RU" w:eastAsia="ru-RU"/>
    </w:rPr>
  </w:style>
  <w:style w:type="character" w:customStyle="1" w:styleId="rvts23">
    <w:name w:val="rvts23"/>
    <w:uiPriority w:val="99"/>
    <w:rsid w:val="00337458"/>
  </w:style>
  <w:style w:type="paragraph" w:customStyle="1" w:styleId="rvps1">
    <w:name w:val="rvps1"/>
    <w:basedOn w:val="Normal"/>
    <w:uiPriority w:val="99"/>
    <w:rsid w:val="0002227B"/>
    <w:pPr>
      <w:spacing w:before="100" w:beforeAutospacing="1" w:after="100" w:afterAutospacing="1"/>
    </w:pPr>
    <w:rPr>
      <w:sz w:val="24"/>
      <w:szCs w:val="24"/>
      <w:lang w:val="ru-RU" w:eastAsia="ru-RU"/>
    </w:rPr>
  </w:style>
  <w:style w:type="character" w:customStyle="1" w:styleId="rvts15">
    <w:name w:val="rvts15"/>
    <w:uiPriority w:val="99"/>
    <w:rsid w:val="0002227B"/>
  </w:style>
  <w:style w:type="paragraph" w:customStyle="1" w:styleId="rvps4">
    <w:name w:val="rvps4"/>
    <w:basedOn w:val="Normal"/>
    <w:uiPriority w:val="99"/>
    <w:rsid w:val="0002227B"/>
    <w:pPr>
      <w:spacing w:before="100" w:beforeAutospacing="1" w:after="100" w:afterAutospacing="1"/>
    </w:pPr>
    <w:rPr>
      <w:sz w:val="24"/>
      <w:szCs w:val="24"/>
      <w:lang w:val="ru-RU" w:eastAsia="ru-RU"/>
    </w:rPr>
  </w:style>
  <w:style w:type="paragraph" w:customStyle="1" w:styleId="rvps7">
    <w:name w:val="rvps7"/>
    <w:basedOn w:val="Normal"/>
    <w:uiPriority w:val="99"/>
    <w:rsid w:val="0002227B"/>
    <w:pPr>
      <w:spacing w:before="100" w:beforeAutospacing="1" w:after="100" w:afterAutospacing="1"/>
    </w:pPr>
    <w:rPr>
      <w:sz w:val="24"/>
      <w:szCs w:val="24"/>
      <w:lang w:val="ru-RU" w:eastAsia="ru-RU"/>
    </w:rPr>
  </w:style>
  <w:style w:type="character" w:customStyle="1" w:styleId="rvts9">
    <w:name w:val="rvts9"/>
    <w:uiPriority w:val="99"/>
    <w:rsid w:val="0002227B"/>
  </w:style>
</w:styles>
</file>

<file path=word/webSettings.xml><?xml version="1.0" encoding="utf-8"?>
<w:webSettings xmlns:r="http://schemas.openxmlformats.org/officeDocument/2006/relationships" xmlns:w="http://schemas.openxmlformats.org/wordprocessingml/2006/main">
  <w:divs>
    <w:div w:id="1859352348">
      <w:marLeft w:val="0"/>
      <w:marRight w:val="0"/>
      <w:marTop w:val="0"/>
      <w:marBottom w:val="0"/>
      <w:divBdr>
        <w:top w:val="none" w:sz="0" w:space="0" w:color="auto"/>
        <w:left w:val="none" w:sz="0" w:space="0" w:color="auto"/>
        <w:bottom w:val="none" w:sz="0" w:space="0" w:color="auto"/>
        <w:right w:val="none" w:sz="0" w:space="0" w:color="auto"/>
      </w:divBdr>
    </w:div>
    <w:div w:id="1859352349">
      <w:marLeft w:val="0"/>
      <w:marRight w:val="0"/>
      <w:marTop w:val="0"/>
      <w:marBottom w:val="0"/>
      <w:divBdr>
        <w:top w:val="none" w:sz="0" w:space="0" w:color="auto"/>
        <w:left w:val="none" w:sz="0" w:space="0" w:color="auto"/>
        <w:bottom w:val="none" w:sz="0" w:space="0" w:color="auto"/>
        <w:right w:val="none" w:sz="0" w:space="0" w:color="auto"/>
      </w:divBdr>
    </w:div>
    <w:div w:id="1859352350">
      <w:marLeft w:val="0"/>
      <w:marRight w:val="0"/>
      <w:marTop w:val="0"/>
      <w:marBottom w:val="0"/>
      <w:divBdr>
        <w:top w:val="none" w:sz="0" w:space="0" w:color="auto"/>
        <w:left w:val="none" w:sz="0" w:space="0" w:color="auto"/>
        <w:bottom w:val="none" w:sz="0" w:space="0" w:color="auto"/>
        <w:right w:val="none" w:sz="0" w:space="0" w:color="auto"/>
      </w:divBdr>
    </w:div>
    <w:div w:id="1859352351">
      <w:marLeft w:val="0"/>
      <w:marRight w:val="0"/>
      <w:marTop w:val="0"/>
      <w:marBottom w:val="0"/>
      <w:divBdr>
        <w:top w:val="none" w:sz="0" w:space="0" w:color="auto"/>
        <w:left w:val="none" w:sz="0" w:space="0" w:color="auto"/>
        <w:bottom w:val="none" w:sz="0" w:space="0" w:color="auto"/>
        <w:right w:val="none" w:sz="0" w:space="0" w:color="auto"/>
      </w:divBdr>
    </w:div>
    <w:div w:id="1859352352">
      <w:marLeft w:val="0"/>
      <w:marRight w:val="0"/>
      <w:marTop w:val="0"/>
      <w:marBottom w:val="0"/>
      <w:divBdr>
        <w:top w:val="none" w:sz="0" w:space="0" w:color="auto"/>
        <w:left w:val="none" w:sz="0" w:space="0" w:color="auto"/>
        <w:bottom w:val="none" w:sz="0" w:space="0" w:color="auto"/>
        <w:right w:val="none" w:sz="0" w:space="0" w:color="auto"/>
      </w:divBdr>
    </w:div>
    <w:div w:id="1859352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04-2012-%D0%BF" TargetMode="External"/><Relationship Id="rId13" Type="http://schemas.openxmlformats.org/officeDocument/2006/relationships/hyperlink" Target="https://zakon.rada.gov.ua/laws/show/z1087-16" TargetMode="External"/><Relationship Id="rId18" Type="http://schemas.openxmlformats.org/officeDocument/2006/relationships/hyperlink" Target="http://www.rada.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z1190-18" TargetMode="External"/><Relationship Id="rId12" Type="http://schemas.openxmlformats.org/officeDocument/2006/relationships/hyperlink" Target="https://zakon.rada.gov.ua/laws/show/z0223-19" TargetMode="External"/><Relationship Id="rId17" Type="http://schemas.openxmlformats.org/officeDocument/2006/relationships/hyperlink" Target="https://zakon.rada.gov.ua/laws/show/z0371-18" TargetMode="External"/><Relationship Id="rId2" Type="http://schemas.openxmlformats.org/officeDocument/2006/relationships/styles" Target="styles.xml"/><Relationship Id="rId16" Type="http://schemas.openxmlformats.org/officeDocument/2006/relationships/hyperlink" Target="https://zakon.rada.gov.ua/laws/show/z0918-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580-19" TargetMode="External"/><Relationship Id="rId11" Type="http://schemas.openxmlformats.org/officeDocument/2006/relationships/hyperlink" Target="https://zakon.rada.gov.ua/laws/show/z0884-16" TargetMode="External"/><Relationship Id="rId5" Type="http://schemas.openxmlformats.org/officeDocument/2006/relationships/hyperlink" Target="http://zakon4.rada.gov.ua/laws/show/4651-17" TargetMode="External"/><Relationship Id="rId15" Type="http://schemas.openxmlformats.org/officeDocument/2006/relationships/hyperlink" Target="https://zakon.rada.gov.ua/laws/show/z0937-17" TargetMode="External"/><Relationship Id="rId10" Type="http://schemas.openxmlformats.org/officeDocument/2006/relationships/hyperlink" Target="https://zakon.rada.gov.ua/laws/show/v0114900-12" TargetMode="External"/><Relationship Id="rId19" Type="http://schemas.openxmlformats.org/officeDocument/2006/relationships/hyperlink" Target="https://zakon.rada.gov.ua/laws/show/z1390-15" TargetMode="External"/><Relationship Id="rId4" Type="http://schemas.openxmlformats.org/officeDocument/2006/relationships/webSettings" Target="webSettings.xml"/><Relationship Id="rId9" Type="http://schemas.openxmlformats.org/officeDocument/2006/relationships/hyperlink" Target="https://zakon.rada.gov.ua/laws/show/z0680-16" TargetMode="External"/><Relationship Id="rId14" Type="http://schemas.openxmlformats.org/officeDocument/2006/relationships/hyperlink" Target="https://zakon.rada.gov.ua/laws/show/z086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21</Pages>
  <Words>7157</Words>
  <Characters>-32766</Characters>
  <Application>Microsoft Office Outlook</Application>
  <DocSecurity>0</DocSecurity>
  <Lines>0</Lines>
  <Paragraphs>0</Paragraphs>
  <ScaleCrop>false</ScaleCrop>
  <Company>DJI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K_200</cp:lastModifiedBy>
  <cp:revision>34</cp:revision>
  <cp:lastPrinted>2020-02-24T04:53:00Z</cp:lastPrinted>
  <dcterms:created xsi:type="dcterms:W3CDTF">2019-06-28T04:53:00Z</dcterms:created>
  <dcterms:modified xsi:type="dcterms:W3CDTF">2000-12-31T23:28:00Z</dcterms:modified>
</cp:coreProperties>
</file>