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70" w:rsidRPr="00003D91" w:rsidRDefault="00B11970" w:rsidP="004C6D0B">
      <w:pPr>
        <w:jc w:val="center"/>
        <w:rPr>
          <w:b/>
        </w:rPr>
      </w:pPr>
      <w:r w:rsidRPr="00003D91">
        <w:rPr>
          <w:b/>
        </w:rPr>
        <w:t>МІНІСТЕРСТВО ВНУТРІШНІХ СПРАВ УКРАЇНИ</w:t>
      </w:r>
    </w:p>
    <w:p w:rsidR="00B11970" w:rsidRPr="00003D91" w:rsidRDefault="00B11970" w:rsidP="004C6D0B">
      <w:pPr>
        <w:jc w:val="center"/>
        <w:rPr>
          <w:b/>
        </w:rPr>
      </w:pPr>
    </w:p>
    <w:p w:rsidR="00B11970" w:rsidRPr="00003D91" w:rsidRDefault="00B11970" w:rsidP="004C6D0B">
      <w:pPr>
        <w:jc w:val="center"/>
        <w:rPr>
          <w:b/>
        </w:rPr>
      </w:pPr>
      <w:r w:rsidRPr="00003D91">
        <w:rPr>
          <w:b/>
        </w:rPr>
        <w:t>ДНІПРОПЕТРОВСЬКИЙ ДЕРЖАВНИЙ УНІВЕРСИТЕТ</w:t>
      </w:r>
    </w:p>
    <w:p w:rsidR="00B11970" w:rsidRPr="00003D91" w:rsidRDefault="00B11970" w:rsidP="004C6D0B">
      <w:pPr>
        <w:jc w:val="center"/>
        <w:rPr>
          <w:b/>
        </w:rPr>
      </w:pPr>
      <w:r w:rsidRPr="00003D91">
        <w:rPr>
          <w:b/>
        </w:rPr>
        <w:t>ВНУТРІШНІХ СПРАВ</w:t>
      </w:r>
    </w:p>
    <w:p w:rsidR="00B11970" w:rsidRPr="00003D91" w:rsidRDefault="00B11970" w:rsidP="004C6D0B">
      <w:pPr>
        <w:jc w:val="center"/>
        <w:rPr>
          <w:b/>
        </w:rPr>
      </w:pPr>
    </w:p>
    <w:p w:rsidR="00B11970" w:rsidRPr="00003D91" w:rsidRDefault="00B11970" w:rsidP="004C6D0B">
      <w:pPr>
        <w:jc w:val="center"/>
        <w:rPr>
          <w:b/>
        </w:rPr>
      </w:pPr>
      <w:r w:rsidRPr="00003D91">
        <w:rPr>
          <w:b/>
        </w:rPr>
        <w:t xml:space="preserve">ФАКУЛЬТЕТ </w:t>
      </w:r>
      <w:r>
        <w:rPr>
          <w:b/>
        </w:rPr>
        <w:t>ПІДГОТОВКИ ФАХІВЦІВ ДЛЯ ПІДРОЗДІЛІВ ПРЕВЕНТИВНОЇ ДІЯЛЬНОСТІ</w:t>
      </w:r>
    </w:p>
    <w:p w:rsidR="00B11970" w:rsidRPr="00003D91" w:rsidRDefault="00B11970" w:rsidP="004C6D0B">
      <w:pPr>
        <w:jc w:val="center"/>
        <w:rPr>
          <w:b/>
        </w:rPr>
      </w:pPr>
    </w:p>
    <w:p w:rsidR="00B11970" w:rsidRPr="00C12786" w:rsidRDefault="00B11970" w:rsidP="004C6D0B">
      <w:pPr>
        <w:jc w:val="center"/>
      </w:pPr>
      <w:r w:rsidRPr="00C12786">
        <w:t xml:space="preserve">Кафедра адміністративного права, процесу та адміністративної діяльності </w:t>
      </w:r>
    </w:p>
    <w:p w:rsidR="00B11970" w:rsidRPr="00003D91" w:rsidRDefault="00B11970" w:rsidP="004C6D0B">
      <w:pPr>
        <w:rPr>
          <w:sz w:val="24"/>
        </w:rPr>
      </w:pPr>
    </w:p>
    <w:p w:rsidR="009339DE" w:rsidRPr="00003D91" w:rsidRDefault="009339DE" w:rsidP="009339DE">
      <w:pPr>
        <w:ind w:left="5220"/>
        <w:rPr>
          <w:b/>
          <w:szCs w:val="28"/>
        </w:rPr>
      </w:pPr>
      <w:r w:rsidRPr="00003D91">
        <w:rPr>
          <w:b/>
          <w:szCs w:val="28"/>
        </w:rPr>
        <w:t>ЗАТВЕРДЖУЮ</w:t>
      </w:r>
    </w:p>
    <w:p w:rsidR="009339DE" w:rsidRPr="00003D91" w:rsidRDefault="009339DE" w:rsidP="009339DE">
      <w:pPr>
        <w:ind w:left="5220"/>
        <w:jc w:val="both"/>
        <w:rPr>
          <w:szCs w:val="28"/>
        </w:rPr>
      </w:pPr>
      <w:r>
        <w:rPr>
          <w:szCs w:val="28"/>
        </w:rPr>
        <w:t>П</w:t>
      </w:r>
      <w:r w:rsidRPr="00003D91">
        <w:rPr>
          <w:szCs w:val="28"/>
        </w:rPr>
        <w:t>роректор Дніпропетровського</w:t>
      </w:r>
    </w:p>
    <w:p w:rsidR="009339DE" w:rsidRPr="00003D91" w:rsidRDefault="009339DE" w:rsidP="009339DE">
      <w:pPr>
        <w:ind w:left="5220"/>
        <w:jc w:val="both"/>
        <w:rPr>
          <w:szCs w:val="28"/>
        </w:rPr>
      </w:pPr>
      <w:r w:rsidRPr="00003D91">
        <w:rPr>
          <w:szCs w:val="28"/>
        </w:rPr>
        <w:t>державного університету</w:t>
      </w:r>
    </w:p>
    <w:p w:rsidR="009339DE" w:rsidRPr="00003D91" w:rsidRDefault="009339DE" w:rsidP="009339DE">
      <w:pPr>
        <w:ind w:left="5220"/>
        <w:jc w:val="both"/>
        <w:rPr>
          <w:szCs w:val="28"/>
        </w:rPr>
      </w:pPr>
      <w:r w:rsidRPr="00003D91">
        <w:rPr>
          <w:szCs w:val="28"/>
        </w:rPr>
        <w:t>внутрішніх справ</w:t>
      </w:r>
    </w:p>
    <w:p w:rsidR="009339DE" w:rsidRPr="00003D91" w:rsidRDefault="009339DE" w:rsidP="009339DE">
      <w:pPr>
        <w:ind w:left="5220"/>
        <w:rPr>
          <w:szCs w:val="28"/>
        </w:rPr>
      </w:pPr>
    </w:p>
    <w:p w:rsidR="009339DE" w:rsidRPr="00264B56" w:rsidRDefault="009339DE" w:rsidP="009339DE">
      <w:pPr>
        <w:ind w:left="6636" w:firstLine="444"/>
        <w:rPr>
          <w:b/>
          <w:szCs w:val="28"/>
        </w:rPr>
      </w:pPr>
      <w:r w:rsidRPr="00264B56">
        <w:rPr>
          <w:b/>
          <w:szCs w:val="28"/>
          <w:lang w:val="ru-RU"/>
        </w:rPr>
        <w:t>Л</w:t>
      </w:r>
      <w:r w:rsidRPr="00CD0FB7">
        <w:rPr>
          <w:b/>
          <w:szCs w:val="28"/>
        </w:rPr>
        <w:t>.</w:t>
      </w:r>
      <w:r>
        <w:rPr>
          <w:b/>
          <w:szCs w:val="28"/>
        </w:rPr>
        <w:t>Р</w:t>
      </w:r>
      <w:r w:rsidRPr="00CD0FB7">
        <w:rPr>
          <w:b/>
          <w:szCs w:val="28"/>
        </w:rPr>
        <w:t xml:space="preserve">. </w:t>
      </w:r>
      <w:r w:rsidRPr="009339DE">
        <w:rPr>
          <w:b/>
          <w:szCs w:val="28"/>
          <w:lang w:val="ru-RU"/>
        </w:rPr>
        <w:t>Наливайко</w:t>
      </w:r>
    </w:p>
    <w:p w:rsidR="009339DE" w:rsidRPr="00003D91" w:rsidRDefault="009339DE" w:rsidP="009339DE">
      <w:pPr>
        <w:ind w:left="5220"/>
        <w:rPr>
          <w:szCs w:val="28"/>
        </w:rPr>
      </w:pPr>
      <w:r w:rsidRPr="00003D91">
        <w:rPr>
          <w:szCs w:val="28"/>
          <w:vertAlign w:val="superscript"/>
        </w:rPr>
        <w:t xml:space="preserve">               </w:t>
      </w:r>
      <w:r w:rsidRPr="00003D91">
        <w:rPr>
          <w:szCs w:val="28"/>
        </w:rPr>
        <w:t>___.___.</w:t>
      </w:r>
      <w:r>
        <w:rPr>
          <w:szCs w:val="28"/>
        </w:rPr>
        <w:t>2018</w:t>
      </w:r>
    </w:p>
    <w:p w:rsidR="00B11970" w:rsidRPr="00AE37A1" w:rsidRDefault="00B11970" w:rsidP="004C6D0B"/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Default="00B11970" w:rsidP="00EF2DB0">
      <w:pPr>
        <w:pStyle w:val="1"/>
        <w:keepNext w:val="0"/>
        <w:widowControl w:val="0"/>
        <w:rPr>
          <w:caps/>
          <w:sz w:val="28"/>
          <w:szCs w:val="28"/>
        </w:rPr>
      </w:pPr>
    </w:p>
    <w:p w:rsidR="00B11970" w:rsidRDefault="00B11970" w:rsidP="00EF2DB0">
      <w:pPr>
        <w:widowControl w:val="0"/>
        <w:rPr>
          <w:b/>
          <w:szCs w:val="28"/>
        </w:rPr>
      </w:pPr>
    </w:p>
    <w:p w:rsidR="00B11970" w:rsidRDefault="00B11970" w:rsidP="00FC3DC5">
      <w:pPr>
        <w:widowControl w:val="0"/>
        <w:jc w:val="center"/>
        <w:rPr>
          <w:b/>
          <w:iCs/>
          <w:szCs w:val="28"/>
        </w:rPr>
      </w:pPr>
      <w:r w:rsidRPr="00AB1B3C">
        <w:rPr>
          <w:b/>
          <w:iCs/>
          <w:szCs w:val="28"/>
        </w:rPr>
        <w:t xml:space="preserve">ПЛАНИ ПРАКТИЧНИХ (СЕМІНАРСЬКИХ) ЗАНЯТЬ </w:t>
      </w:r>
    </w:p>
    <w:p w:rsidR="00B11970" w:rsidRDefault="00B11970" w:rsidP="00FC3DC5">
      <w:pPr>
        <w:widowControl w:val="0"/>
        <w:jc w:val="center"/>
        <w:rPr>
          <w:b/>
          <w:szCs w:val="28"/>
        </w:rPr>
      </w:pPr>
      <w:r>
        <w:rPr>
          <w:b/>
          <w:iCs/>
          <w:szCs w:val="28"/>
        </w:rPr>
        <w:t xml:space="preserve">з дисципліни </w:t>
      </w:r>
      <w:r>
        <w:rPr>
          <w:b/>
          <w:szCs w:val="28"/>
        </w:rPr>
        <w:t>«ПУБЛІЧНЕ АДМІНІСТРУВАННЯ»</w:t>
      </w:r>
    </w:p>
    <w:p w:rsidR="00B11970" w:rsidRDefault="00B11970" w:rsidP="00FC3DC5">
      <w:pPr>
        <w:widowControl w:val="0"/>
        <w:rPr>
          <w:b/>
          <w:szCs w:val="28"/>
        </w:rPr>
      </w:pPr>
    </w:p>
    <w:p w:rsidR="00B11970" w:rsidRPr="00FC3DC5" w:rsidRDefault="00B11970" w:rsidP="00FC3DC5">
      <w:pPr>
        <w:jc w:val="center"/>
        <w:rPr>
          <w:b/>
          <w:iCs/>
          <w:szCs w:val="28"/>
        </w:rPr>
      </w:pPr>
    </w:p>
    <w:p w:rsidR="00B11970" w:rsidRPr="004C6D0B" w:rsidRDefault="00B11970" w:rsidP="00FC3DC5">
      <w:pPr>
        <w:jc w:val="center"/>
        <w:rPr>
          <w:iCs/>
          <w:szCs w:val="28"/>
        </w:rPr>
      </w:pPr>
      <w:r w:rsidRPr="004C6D0B">
        <w:rPr>
          <w:iCs/>
          <w:szCs w:val="28"/>
        </w:rPr>
        <w:t>спеціальність 081 Право</w:t>
      </w:r>
    </w:p>
    <w:p w:rsidR="00B11970" w:rsidRPr="004C6D0B" w:rsidRDefault="00B11970" w:rsidP="00FC3DC5">
      <w:pPr>
        <w:jc w:val="center"/>
        <w:rPr>
          <w:iCs/>
          <w:szCs w:val="28"/>
        </w:rPr>
      </w:pPr>
      <w:r w:rsidRPr="004C6D0B">
        <w:rPr>
          <w:iCs/>
          <w:szCs w:val="28"/>
        </w:rPr>
        <w:t xml:space="preserve">для здобувачів вищої освіти 1 курсу факультету </w:t>
      </w:r>
      <w:r w:rsidRPr="00806DC2">
        <w:rPr>
          <w:szCs w:val="28"/>
        </w:rPr>
        <w:t>ПФППД</w:t>
      </w:r>
      <w:r w:rsidRPr="004C6D0B">
        <w:rPr>
          <w:iCs/>
          <w:szCs w:val="28"/>
        </w:rPr>
        <w:t>,</w:t>
      </w:r>
    </w:p>
    <w:p w:rsidR="00B11970" w:rsidRPr="004C6D0B" w:rsidRDefault="00B11970" w:rsidP="00FC3DC5">
      <w:pPr>
        <w:jc w:val="center"/>
        <w:rPr>
          <w:iCs/>
          <w:szCs w:val="28"/>
        </w:rPr>
      </w:pPr>
      <w:r w:rsidRPr="004C6D0B">
        <w:rPr>
          <w:iCs/>
          <w:szCs w:val="28"/>
        </w:rPr>
        <w:t>що навчаються на другому (магістерському) рівні вищої освіти</w:t>
      </w: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szCs w:val="28"/>
        </w:rPr>
      </w:pPr>
    </w:p>
    <w:p w:rsidR="00B11970" w:rsidRPr="00AD6CF1" w:rsidRDefault="00B11970" w:rsidP="00BA6974">
      <w:pPr>
        <w:jc w:val="center"/>
        <w:rPr>
          <w:b/>
          <w:szCs w:val="28"/>
        </w:rPr>
      </w:pPr>
    </w:p>
    <w:p w:rsidR="00B11970" w:rsidRPr="00AD6CF1" w:rsidRDefault="00B11970" w:rsidP="00BA6974">
      <w:pPr>
        <w:jc w:val="center"/>
        <w:rPr>
          <w:b/>
          <w:szCs w:val="28"/>
        </w:rPr>
      </w:pPr>
    </w:p>
    <w:p w:rsidR="00B11970" w:rsidRPr="00AD6CF1" w:rsidRDefault="00B11970" w:rsidP="00BA6974">
      <w:pPr>
        <w:jc w:val="center"/>
        <w:rPr>
          <w:b/>
          <w:szCs w:val="28"/>
        </w:rPr>
      </w:pPr>
    </w:p>
    <w:p w:rsidR="00B11970" w:rsidRPr="00AD6CF1" w:rsidRDefault="00B11970" w:rsidP="00F948D6">
      <w:pPr>
        <w:rPr>
          <w:b/>
          <w:szCs w:val="28"/>
        </w:rPr>
      </w:pPr>
    </w:p>
    <w:p w:rsidR="00B11970" w:rsidRPr="009339DE" w:rsidRDefault="009339DE" w:rsidP="00BA6974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Дніпро – 201</w:t>
      </w:r>
      <w:r>
        <w:rPr>
          <w:b/>
          <w:szCs w:val="28"/>
          <w:lang w:val="en-US"/>
        </w:rPr>
        <w:t>8</w:t>
      </w:r>
    </w:p>
    <w:p w:rsidR="00B11970" w:rsidRPr="00EF2DB0" w:rsidRDefault="00B11970" w:rsidP="00FC3DC5">
      <w:pPr>
        <w:widowControl w:val="0"/>
        <w:ind w:firstLine="540"/>
        <w:jc w:val="both"/>
        <w:rPr>
          <w:szCs w:val="28"/>
        </w:rPr>
      </w:pPr>
      <w:r w:rsidRPr="00AD6CF1">
        <w:rPr>
          <w:szCs w:val="28"/>
        </w:rPr>
        <w:br w:type="page"/>
      </w:r>
      <w:r>
        <w:rPr>
          <w:szCs w:val="28"/>
        </w:rPr>
        <w:lastRenderedPageBreak/>
        <w:t>Плани практичних (семінарських) занять з н</w:t>
      </w:r>
      <w:r w:rsidRPr="00EF2DB0">
        <w:rPr>
          <w:szCs w:val="28"/>
        </w:rPr>
        <w:t>авчальної дисципліни «</w:t>
      </w:r>
      <w:r>
        <w:rPr>
          <w:szCs w:val="28"/>
        </w:rPr>
        <w:t>Публічне адміністрування</w:t>
      </w:r>
      <w:r w:rsidRPr="00EF2DB0">
        <w:rPr>
          <w:szCs w:val="28"/>
        </w:rPr>
        <w:t xml:space="preserve">» // </w:t>
      </w:r>
      <w:r w:rsidRPr="00FC3DC5">
        <w:rPr>
          <w:szCs w:val="28"/>
        </w:rPr>
        <w:t xml:space="preserve">для здобувачів вищої освіти 1 курсу факультету </w:t>
      </w:r>
      <w:r w:rsidRPr="00806DC2">
        <w:rPr>
          <w:szCs w:val="28"/>
        </w:rPr>
        <w:t>ПФППД</w:t>
      </w:r>
      <w:r w:rsidRPr="00FC3DC5">
        <w:rPr>
          <w:szCs w:val="28"/>
        </w:rPr>
        <w:t>,</w:t>
      </w:r>
      <w:r>
        <w:rPr>
          <w:szCs w:val="28"/>
        </w:rPr>
        <w:t xml:space="preserve"> </w:t>
      </w:r>
      <w:r w:rsidRPr="00FC3DC5">
        <w:rPr>
          <w:szCs w:val="28"/>
        </w:rPr>
        <w:t>що навчаються на другому (магістерському) рівні вищої освіти</w:t>
      </w:r>
      <w:r>
        <w:rPr>
          <w:szCs w:val="28"/>
        </w:rPr>
        <w:t xml:space="preserve"> за спеціальністю 081 Право. </w:t>
      </w:r>
      <w:r w:rsidR="003626FD">
        <w:rPr>
          <w:szCs w:val="28"/>
        </w:rPr>
        <w:t>Дніпро</w:t>
      </w:r>
      <w:r w:rsidRPr="00EF2DB0">
        <w:rPr>
          <w:szCs w:val="28"/>
        </w:rPr>
        <w:t>: Дніпропетровський державний університет внутрішніх справ, 20</w:t>
      </w:r>
      <w:r>
        <w:rPr>
          <w:szCs w:val="28"/>
        </w:rPr>
        <w:t>1</w:t>
      </w:r>
      <w:r w:rsidR="009339DE" w:rsidRPr="00573FF5">
        <w:rPr>
          <w:szCs w:val="28"/>
        </w:rPr>
        <w:t>8</w:t>
      </w:r>
      <w:r w:rsidRPr="00EF2DB0">
        <w:rPr>
          <w:szCs w:val="28"/>
        </w:rPr>
        <w:t xml:space="preserve">. – </w:t>
      </w:r>
      <w:r>
        <w:rPr>
          <w:szCs w:val="28"/>
        </w:rPr>
        <w:t>8</w:t>
      </w:r>
      <w:r w:rsidRPr="00EF2DB0">
        <w:rPr>
          <w:szCs w:val="28"/>
        </w:rPr>
        <w:t xml:space="preserve"> с.</w:t>
      </w:r>
    </w:p>
    <w:p w:rsidR="00B11970" w:rsidRPr="00AD6CF1" w:rsidRDefault="00B11970" w:rsidP="00BA6974">
      <w:pPr>
        <w:ind w:firstLine="567"/>
        <w:jc w:val="both"/>
        <w:rPr>
          <w:szCs w:val="28"/>
        </w:rPr>
      </w:pPr>
    </w:p>
    <w:p w:rsidR="00B11970" w:rsidRPr="00AD6CF1" w:rsidRDefault="00B11970" w:rsidP="00BA6974">
      <w:pPr>
        <w:ind w:firstLine="567"/>
        <w:rPr>
          <w:szCs w:val="28"/>
        </w:rPr>
      </w:pPr>
    </w:p>
    <w:p w:rsidR="00B11970" w:rsidRPr="00AD6CF1" w:rsidRDefault="00B11970" w:rsidP="00BA6974">
      <w:pPr>
        <w:ind w:firstLine="567"/>
        <w:rPr>
          <w:szCs w:val="28"/>
        </w:rPr>
      </w:pPr>
    </w:p>
    <w:p w:rsidR="00B11970" w:rsidRPr="00AD6CF1" w:rsidRDefault="00B11970" w:rsidP="00316227">
      <w:pPr>
        <w:ind w:firstLine="567"/>
        <w:rPr>
          <w:szCs w:val="28"/>
        </w:rPr>
      </w:pPr>
      <w:r w:rsidRPr="00AD6CF1">
        <w:rPr>
          <w:b/>
          <w:szCs w:val="28"/>
        </w:rPr>
        <w:t>РОЗРОБНИК</w:t>
      </w:r>
      <w:r w:rsidRPr="00AD6CF1">
        <w:rPr>
          <w:szCs w:val="28"/>
        </w:rPr>
        <w:t>:</w:t>
      </w:r>
    </w:p>
    <w:p w:rsidR="00B11970" w:rsidRPr="00AD6CF1" w:rsidRDefault="00B11970" w:rsidP="00316227">
      <w:pPr>
        <w:ind w:firstLine="567"/>
        <w:jc w:val="both"/>
        <w:rPr>
          <w:szCs w:val="28"/>
        </w:rPr>
      </w:pPr>
      <w:r>
        <w:rPr>
          <w:szCs w:val="28"/>
        </w:rPr>
        <w:t>Миронюк Р.В.,</w:t>
      </w:r>
      <w:r w:rsidRPr="00AD6CF1">
        <w:rPr>
          <w:szCs w:val="28"/>
        </w:rPr>
        <w:t xml:space="preserve"> професор кафедри адміністративного права</w:t>
      </w:r>
      <w:r>
        <w:rPr>
          <w:szCs w:val="28"/>
        </w:rPr>
        <w:t>, процесу та</w:t>
      </w:r>
      <w:r w:rsidRPr="00AD6CF1">
        <w:rPr>
          <w:szCs w:val="28"/>
        </w:rPr>
        <w:t xml:space="preserve"> адміністративної діяльності, доктор юридичних наук, професор</w:t>
      </w:r>
    </w:p>
    <w:p w:rsidR="00B11970" w:rsidRPr="00AD6CF1" w:rsidRDefault="00B11970" w:rsidP="00316227">
      <w:pPr>
        <w:ind w:firstLine="567"/>
        <w:rPr>
          <w:szCs w:val="28"/>
        </w:rPr>
      </w:pPr>
    </w:p>
    <w:p w:rsidR="00B11970" w:rsidRPr="00AD6CF1" w:rsidRDefault="00B11970" w:rsidP="00316227">
      <w:pPr>
        <w:ind w:firstLine="567"/>
        <w:rPr>
          <w:szCs w:val="28"/>
        </w:rPr>
      </w:pPr>
    </w:p>
    <w:p w:rsidR="00B11970" w:rsidRPr="00AD6CF1" w:rsidRDefault="00B11970" w:rsidP="00316227">
      <w:pPr>
        <w:ind w:firstLine="567"/>
        <w:rPr>
          <w:szCs w:val="28"/>
        </w:rPr>
      </w:pPr>
    </w:p>
    <w:p w:rsidR="00B11970" w:rsidRPr="00174ADC" w:rsidRDefault="00B11970" w:rsidP="004C6D0B">
      <w:pPr>
        <w:pStyle w:val="-"/>
        <w:widowControl/>
        <w:ind w:firstLine="567"/>
        <w:jc w:val="both"/>
        <w:rPr>
          <w:b w:val="0"/>
          <w:sz w:val="28"/>
          <w:szCs w:val="28"/>
        </w:rPr>
      </w:pPr>
      <w:r w:rsidRPr="00003D91">
        <w:rPr>
          <w:b w:val="0"/>
          <w:sz w:val="28"/>
          <w:szCs w:val="28"/>
        </w:rPr>
        <w:t xml:space="preserve">Розглянуто на засіданні кафедри </w:t>
      </w:r>
      <w:r w:rsidRPr="008A7F99">
        <w:rPr>
          <w:b w:val="0"/>
          <w:sz w:val="28"/>
          <w:szCs w:val="28"/>
        </w:rPr>
        <w:t xml:space="preserve">адміністративного права, процесу та адміністративної діяльності факультету </w:t>
      </w:r>
      <w:r w:rsidRPr="00174ADC">
        <w:rPr>
          <w:b w:val="0"/>
          <w:sz w:val="28"/>
          <w:szCs w:val="28"/>
        </w:rPr>
        <w:t>ПФППД</w:t>
      </w:r>
    </w:p>
    <w:p w:rsidR="00B11970" w:rsidRPr="00573FF5" w:rsidRDefault="00B11970" w:rsidP="004C6D0B">
      <w:pPr>
        <w:pStyle w:val="-"/>
        <w:widowControl/>
        <w:ind w:firstLine="567"/>
        <w:jc w:val="both"/>
        <w:rPr>
          <w:b w:val="0"/>
          <w:sz w:val="28"/>
          <w:szCs w:val="28"/>
          <w:lang w:val="ru-RU"/>
        </w:rPr>
      </w:pPr>
      <w:r w:rsidRPr="00003D91">
        <w:rPr>
          <w:b w:val="0"/>
          <w:sz w:val="28"/>
          <w:szCs w:val="28"/>
        </w:rPr>
        <w:t xml:space="preserve">протокол </w:t>
      </w:r>
      <w:r w:rsidR="009339DE">
        <w:rPr>
          <w:b w:val="0"/>
          <w:sz w:val="28"/>
          <w:szCs w:val="28"/>
        </w:rPr>
        <w:t xml:space="preserve">від </w:t>
      </w:r>
      <w:r w:rsidR="009339DE" w:rsidRPr="00573FF5">
        <w:rPr>
          <w:b w:val="0"/>
          <w:sz w:val="28"/>
          <w:szCs w:val="28"/>
          <w:lang w:val="ru-RU"/>
        </w:rPr>
        <w:t>16</w:t>
      </w:r>
      <w:r w:rsidRPr="00003D9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="009339DE" w:rsidRPr="00573FF5">
        <w:rPr>
          <w:b w:val="0"/>
          <w:sz w:val="28"/>
          <w:szCs w:val="28"/>
          <w:lang w:val="ru-RU"/>
        </w:rPr>
        <w:t>8</w:t>
      </w:r>
      <w:r w:rsidRPr="00003D91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</w:t>
      </w:r>
      <w:r w:rsidR="009339DE" w:rsidRPr="00573FF5">
        <w:rPr>
          <w:b w:val="0"/>
          <w:sz w:val="28"/>
          <w:szCs w:val="28"/>
          <w:lang w:val="ru-RU"/>
        </w:rPr>
        <w:t>8</w:t>
      </w:r>
      <w:r w:rsidRPr="00003D91">
        <w:rPr>
          <w:b w:val="0"/>
          <w:sz w:val="28"/>
          <w:szCs w:val="28"/>
        </w:rPr>
        <w:t>, №</w:t>
      </w:r>
      <w:r w:rsidR="009339DE">
        <w:rPr>
          <w:b w:val="0"/>
          <w:sz w:val="28"/>
          <w:szCs w:val="28"/>
        </w:rPr>
        <w:t xml:space="preserve"> </w:t>
      </w:r>
      <w:r w:rsidR="009339DE" w:rsidRPr="00573FF5">
        <w:rPr>
          <w:b w:val="0"/>
          <w:sz w:val="28"/>
          <w:szCs w:val="28"/>
          <w:lang w:val="ru-RU"/>
        </w:rPr>
        <w:t>24</w:t>
      </w:r>
    </w:p>
    <w:p w:rsidR="00B11970" w:rsidRPr="00003D91" w:rsidRDefault="00B11970" w:rsidP="004C6D0B">
      <w:pPr>
        <w:pStyle w:val="-"/>
        <w:widowControl/>
        <w:ind w:firstLine="567"/>
        <w:jc w:val="both"/>
        <w:rPr>
          <w:b w:val="0"/>
          <w:sz w:val="28"/>
          <w:szCs w:val="28"/>
        </w:rPr>
      </w:pPr>
    </w:p>
    <w:p w:rsidR="00B11970" w:rsidRPr="00003D91" w:rsidRDefault="00B11970" w:rsidP="004C6D0B">
      <w:pPr>
        <w:pStyle w:val="-"/>
        <w:widowControl/>
        <w:ind w:firstLine="567"/>
        <w:jc w:val="both"/>
        <w:rPr>
          <w:b w:val="0"/>
          <w:sz w:val="28"/>
          <w:szCs w:val="28"/>
        </w:rPr>
      </w:pPr>
    </w:p>
    <w:p w:rsidR="00B11970" w:rsidRPr="00003D91" w:rsidRDefault="00B11970" w:rsidP="004C6D0B">
      <w:pPr>
        <w:pStyle w:val="-"/>
        <w:widowControl/>
        <w:ind w:firstLine="567"/>
        <w:jc w:val="both"/>
        <w:rPr>
          <w:b w:val="0"/>
          <w:sz w:val="28"/>
          <w:szCs w:val="28"/>
        </w:rPr>
      </w:pPr>
      <w:r w:rsidRPr="00003D91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B11970" w:rsidRPr="009339DE" w:rsidRDefault="00B11970" w:rsidP="004C6D0B">
      <w:pPr>
        <w:pStyle w:val="-"/>
        <w:widowControl/>
        <w:ind w:firstLine="567"/>
        <w:jc w:val="both"/>
        <w:rPr>
          <w:b w:val="0"/>
          <w:sz w:val="28"/>
          <w:szCs w:val="28"/>
          <w:lang w:val="ru-RU"/>
        </w:rPr>
      </w:pPr>
      <w:r w:rsidRPr="00003D91">
        <w:rPr>
          <w:b w:val="0"/>
          <w:sz w:val="28"/>
          <w:szCs w:val="28"/>
        </w:rPr>
        <w:t xml:space="preserve">протокол </w:t>
      </w:r>
      <w:r>
        <w:rPr>
          <w:b w:val="0"/>
          <w:sz w:val="28"/>
          <w:szCs w:val="28"/>
        </w:rPr>
        <w:t xml:space="preserve">від </w:t>
      </w:r>
      <w:r w:rsidR="009339DE" w:rsidRPr="009339DE">
        <w:rPr>
          <w:b w:val="0"/>
          <w:sz w:val="28"/>
          <w:szCs w:val="28"/>
          <w:lang w:val="ru-RU"/>
        </w:rPr>
        <w:t>28</w:t>
      </w:r>
      <w:r w:rsidRPr="00003D91">
        <w:rPr>
          <w:b w:val="0"/>
          <w:sz w:val="28"/>
          <w:szCs w:val="28"/>
        </w:rPr>
        <w:t>.</w:t>
      </w:r>
      <w:r w:rsidR="00573FF5">
        <w:rPr>
          <w:b w:val="0"/>
          <w:sz w:val="28"/>
          <w:szCs w:val="28"/>
          <w:lang w:val="ru-RU"/>
        </w:rPr>
        <w:t>08</w:t>
      </w:r>
      <w:r w:rsidRPr="00003D91">
        <w:rPr>
          <w:b w:val="0"/>
          <w:sz w:val="28"/>
          <w:szCs w:val="28"/>
        </w:rPr>
        <w:t>.20</w:t>
      </w:r>
      <w:r w:rsidR="009339DE" w:rsidRPr="009339DE">
        <w:rPr>
          <w:b w:val="0"/>
          <w:sz w:val="28"/>
          <w:szCs w:val="28"/>
          <w:lang w:val="ru-RU"/>
        </w:rPr>
        <w:t>18</w:t>
      </w:r>
      <w:r w:rsidR="009339DE">
        <w:rPr>
          <w:b w:val="0"/>
          <w:sz w:val="28"/>
          <w:szCs w:val="28"/>
        </w:rPr>
        <w:t>, №</w:t>
      </w:r>
      <w:r w:rsidR="009339DE" w:rsidRPr="009339DE">
        <w:rPr>
          <w:b w:val="0"/>
          <w:sz w:val="28"/>
          <w:szCs w:val="28"/>
          <w:lang w:val="ru-RU"/>
        </w:rPr>
        <w:t xml:space="preserve"> </w:t>
      </w:r>
      <w:r w:rsidR="00573FF5">
        <w:rPr>
          <w:b w:val="0"/>
          <w:sz w:val="28"/>
          <w:szCs w:val="28"/>
          <w:lang w:val="ru-RU"/>
        </w:rPr>
        <w:t>12</w:t>
      </w:r>
      <w:bookmarkStart w:id="0" w:name="_GoBack"/>
      <w:bookmarkEnd w:id="0"/>
    </w:p>
    <w:p w:rsidR="00B11970" w:rsidRPr="00003D91" w:rsidRDefault="00B11970" w:rsidP="004C6D0B">
      <w:pPr>
        <w:ind w:firstLine="567"/>
        <w:rPr>
          <w:szCs w:val="28"/>
        </w:rPr>
      </w:pPr>
    </w:p>
    <w:p w:rsidR="00B11970" w:rsidRPr="00003D91" w:rsidRDefault="00B11970" w:rsidP="004C6D0B">
      <w:pPr>
        <w:ind w:firstLine="567"/>
        <w:rPr>
          <w:szCs w:val="28"/>
        </w:rPr>
      </w:pPr>
    </w:p>
    <w:p w:rsidR="00B11970" w:rsidRPr="00003D91" w:rsidRDefault="00B11970" w:rsidP="004C6D0B">
      <w:pPr>
        <w:ind w:firstLine="567"/>
        <w:rPr>
          <w:sz w:val="24"/>
        </w:rPr>
      </w:pPr>
    </w:p>
    <w:p w:rsidR="00B11970" w:rsidRPr="00003D91" w:rsidRDefault="00B11970" w:rsidP="004C6D0B">
      <w:pPr>
        <w:ind w:firstLine="567"/>
        <w:rPr>
          <w:szCs w:val="28"/>
        </w:rPr>
      </w:pPr>
    </w:p>
    <w:p w:rsidR="009339DE" w:rsidRDefault="009339DE" w:rsidP="009339DE">
      <w:pPr>
        <w:rPr>
          <w:szCs w:val="28"/>
        </w:rPr>
      </w:pPr>
      <w:r>
        <w:rPr>
          <w:szCs w:val="28"/>
        </w:rPr>
        <w:t>З</w:t>
      </w:r>
      <w:r w:rsidRPr="00003D91">
        <w:rPr>
          <w:szCs w:val="28"/>
        </w:rPr>
        <w:t>авіду</w:t>
      </w:r>
      <w:r>
        <w:rPr>
          <w:szCs w:val="28"/>
        </w:rPr>
        <w:t>вач</w:t>
      </w:r>
      <w:r w:rsidRPr="00003D91">
        <w:rPr>
          <w:szCs w:val="28"/>
        </w:rPr>
        <w:t xml:space="preserve"> кафедр</w:t>
      </w:r>
      <w:r>
        <w:rPr>
          <w:szCs w:val="28"/>
        </w:rPr>
        <w:t xml:space="preserve">и </w:t>
      </w:r>
    </w:p>
    <w:p w:rsidR="009339DE" w:rsidRDefault="009339DE" w:rsidP="009339DE">
      <w:pPr>
        <w:widowControl w:val="0"/>
        <w:rPr>
          <w:szCs w:val="28"/>
        </w:rPr>
      </w:pPr>
      <w:r w:rsidRPr="004944D3">
        <w:rPr>
          <w:szCs w:val="28"/>
        </w:rPr>
        <w:t>адміністративного права</w:t>
      </w:r>
      <w:r>
        <w:rPr>
          <w:szCs w:val="28"/>
        </w:rPr>
        <w:t>, процесу</w:t>
      </w:r>
    </w:p>
    <w:p w:rsidR="009339DE" w:rsidRDefault="009339DE" w:rsidP="009339DE">
      <w:pPr>
        <w:widowControl w:val="0"/>
        <w:rPr>
          <w:szCs w:val="28"/>
        </w:rPr>
      </w:pPr>
      <w:r w:rsidRPr="004944D3">
        <w:rPr>
          <w:szCs w:val="28"/>
        </w:rPr>
        <w:t xml:space="preserve"> та адміністративної діяльності, </w:t>
      </w:r>
    </w:p>
    <w:p w:rsidR="009339DE" w:rsidRPr="0098762F" w:rsidRDefault="009339DE" w:rsidP="009339DE">
      <w:pPr>
        <w:widowControl w:val="0"/>
        <w:rPr>
          <w:szCs w:val="28"/>
        </w:rPr>
      </w:pPr>
      <w:r>
        <w:rPr>
          <w:szCs w:val="28"/>
        </w:rPr>
        <w:t>майор</w:t>
      </w:r>
      <w:r w:rsidRPr="004944D3">
        <w:rPr>
          <w:szCs w:val="28"/>
        </w:rPr>
        <w:t xml:space="preserve"> </w:t>
      </w:r>
      <w:r>
        <w:rPr>
          <w:szCs w:val="28"/>
        </w:rPr>
        <w:t>поліції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44D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44D3">
        <w:rPr>
          <w:szCs w:val="28"/>
        </w:rPr>
        <w:tab/>
      </w:r>
      <w:r w:rsidRPr="00573FF5">
        <w:rPr>
          <w:szCs w:val="28"/>
        </w:rPr>
        <w:t>Б.О. Логвиненко</w:t>
      </w:r>
      <w:r w:rsidRPr="004944D3">
        <w:rPr>
          <w:szCs w:val="28"/>
        </w:rPr>
        <w:t xml:space="preserve"> </w:t>
      </w:r>
    </w:p>
    <w:p w:rsidR="009339DE" w:rsidRPr="00B96CFC" w:rsidRDefault="009339DE" w:rsidP="009339DE">
      <w:pPr>
        <w:widowControl w:val="0"/>
        <w:rPr>
          <w:szCs w:val="28"/>
        </w:rPr>
      </w:pPr>
      <w:r>
        <w:rPr>
          <w:szCs w:val="28"/>
        </w:rPr>
        <w:t>«____»____________</w:t>
      </w:r>
      <w:r w:rsidRPr="00B96CFC">
        <w:rPr>
          <w:szCs w:val="28"/>
        </w:rPr>
        <w:t>__ 20</w:t>
      </w:r>
      <w:r>
        <w:rPr>
          <w:szCs w:val="28"/>
        </w:rPr>
        <w:t>18</w:t>
      </w:r>
      <w:r w:rsidRPr="00B96CFC">
        <w:rPr>
          <w:szCs w:val="28"/>
        </w:rPr>
        <w:t xml:space="preserve"> року </w:t>
      </w:r>
    </w:p>
    <w:p w:rsidR="00B11970" w:rsidRPr="001D246E" w:rsidRDefault="00B11970" w:rsidP="004C6D0B">
      <w:pPr>
        <w:ind w:firstLine="567"/>
        <w:rPr>
          <w:szCs w:val="28"/>
        </w:rPr>
      </w:pPr>
    </w:p>
    <w:p w:rsidR="00B11970" w:rsidRPr="00003D91" w:rsidRDefault="00B11970" w:rsidP="004C6D0B">
      <w:pPr>
        <w:ind w:firstLine="567"/>
        <w:rPr>
          <w:szCs w:val="28"/>
        </w:rPr>
      </w:pPr>
    </w:p>
    <w:p w:rsidR="00B11970" w:rsidRPr="00003D91" w:rsidRDefault="00B11970" w:rsidP="004C6D0B">
      <w:pPr>
        <w:rPr>
          <w:szCs w:val="28"/>
        </w:rPr>
      </w:pPr>
    </w:p>
    <w:p w:rsidR="00B11970" w:rsidRPr="00003D91" w:rsidRDefault="00B11970" w:rsidP="004C6D0B">
      <w:pPr>
        <w:rPr>
          <w:szCs w:val="28"/>
        </w:rPr>
      </w:pPr>
    </w:p>
    <w:p w:rsidR="00B11970" w:rsidRPr="00003D91" w:rsidRDefault="00B11970" w:rsidP="004C6D0B">
      <w:pPr>
        <w:rPr>
          <w:szCs w:val="28"/>
        </w:rPr>
      </w:pPr>
    </w:p>
    <w:p w:rsidR="00B11970" w:rsidRPr="00003D91" w:rsidRDefault="00B11970" w:rsidP="004C6D0B">
      <w:pPr>
        <w:jc w:val="both"/>
        <w:rPr>
          <w:szCs w:val="28"/>
        </w:rPr>
      </w:pPr>
    </w:p>
    <w:p w:rsidR="00B11970" w:rsidRPr="00003D91" w:rsidRDefault="00B11970" w:rsidP="004C6D0B">
      <w:pPr>
        <w:jc w:val="both"/>
        <w:rPr>
          <w:szCs w:val="28"/>
        </w:rPr>
      </w:pPr>
    </w:p>
    <w:p w:rsidR="00B11970" w:rsidRPr="00003D91" w:rsidRDefault="00B11970" w:rsidP="004C6D0B">
      <w:pPr>
        <w:jc w:val="both"/>
      </w:pPr>
    </w:p>
    <w:p w:rsidR="00B11970" w:rsidRPr="00A5445B" w:rsidRDefault="00B11970" w:rsidP="004C6D0B">
      <w:pPr>
        <w:ind w:left="5400"/>
        <w:jc w:val="both"/>
        <w:rPr>
          <w:sz w:val="24"/>
          <w:szCs w:val="24"/>
        </w:rPr>
      </w:pPr>
      <w:r w:rsidRPr="00A5445B">
        <w:rPr>
          <w:sz w:val="24"/>
          <w:szCs w:val="24"/>
        </w:rPr>
        <w:t>©Миронюк Р.В., 201</w:t>
      </w:r>
      <w:r w:rsidR="009339DE" w:rsidRPr="00A5445B">
        <w:rPr>
          <w:sz w:val="24"/>
          <w:szCs w:val="24"/>
        </w:rPr>
        <w:t>8</w:t>
      </w:r>
      <w:r w:rsidRPr="00A5445B">
        <w:rPr>
          <w:sz w:val="24"/>
          <w:szCs w:val="24"/>
        </w:rPr>
        <w:t xml:space="preserve"> рік</w:t>
      </w:r>
    </w:p>
    <w:p w:rsidR="00B11970" w:rsidRPr="00A5445B" w:rsidRDefault="00B11970" w:rsidP="004C6D0B">
      <w:pPr>
        <w:ind w:left="5400"/>
        <w:jc w:val="both"/>
        <w:rPr>
          <w:sz w:val="24"/>
          <w:szCs w:val="24"/>
        </w:rPr>
      </w:pPr>
      <w:r w:rsidRPr="00A5445B">
        <w:rPr>
          <w:sz w:val="24"/>
          <w:szCs w:val="24"/>
        </w:rPr>
        <w:t>©ДДУВС, 201</w:t>
      </w:r>
      <w:r w:rsidR="009339DE" w:rsidRPr="00A5445B">
        <w:rPr>
          <w:sz w:val="24"/>
          <w:szCs w:val="24"/>
        </w:rPr>
        <w:t>8</w:t>
      </w:r>
      <w:r w:rsidRPr="00A5445B">
        <w:rPr>
          <w:sz w:val="24"/>
          <w:szCs w:val="24"/>
        </w:rPr>
        <w:t xml:space="preserve"> рік</w:t>
      </w:r>
    </w:p>
    <w:p w:rsidR="00B11970" w:rsidRDefault="00B11970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11970" w:rsidRDefault="00B11970" w:rsidP="006F1D63">
      <w:pPr>
        <w:spacing w:line="220" w:lineRule="auto"/>
        <w:jc w:val="center"/>
        <w:rPr>
          <w:b/>
          <w:szCs w:val="28"/>
        </w:rPr>
      </w:pPr>
      <w:r>
        <w:rPr>
          <w:b/>
          <w:szCs w:val="28"/>
        </w:rPr>
        <w:t>1. Теми семінарських занять</w:t>
      </w:r>
    </w:p>
    <w:p w:rsidR="00B11970" w:rsidRPr="00AD6CF1" w:rsidRDefault="00B11970" w:rsidP="00BA6974">
      <w:pPr>
        <w:tabs>
          <w:tab w:val="left" w:pos="0"/>
        </w:tabs>
        <w:jc w:val="both"/>
        <w:rPr>
          <w:b/>
          <w:szCs w:val="28"/>
        </w:rPr>
      </w:pPr>
    </w:p>
    <w:p w:rsidR="009A3F81" w:rsidRDefault="009A3F81" w:rsidP="009A3F81">
      <w:pPr>
        <w:jc w:val="center"/>
        <w:rPr>
          <w:b/>
          <w:szCs w:val="28"/>
        </w:rPr>
      </w:pPr>
      <w:r w:rsidRPr="00AD6CF1">
        <w:rPr>
          <w:b/>
          <w:caps/>
          <w:szCs w:val="28"/>
        </w:rPr>
        <w:t>Тема 1</w:t>
      </w:r>
      <w:r w:rsidRPr="00AD6CF1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DC43F8">
        <w:rPr>
          <w:b/>
          <w:szCs w:val="28"/>
        </w:rPr>
        <w:t>Наукові засади публічного адміністрування</w:t>
      </w:r>
    </w:p>
    <w:p w:rsidR="009A3F81" w:rsidRDefault="009A3F81" w:rsidP="009A3F81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9A3F81" w:rsidRPr="00AD6CF1" w:rsidRDefault="009A3F81" w:rsidP="009A3F81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>
        <w:rPr>
          <w:b/>
          <w:i/>
          <w:szCs w:val="28"/>
        </w:rPr>
        <w:t>Практичне</w:t>
      </w:r>
      <w:r w:rsidRPr="00AD6CF1">
        <w:rPr>
          <w:b/>
          <w:i/>
          <w:szCs w:val="28"/>
        </w:rPr>
        <w:t xml:space="preserve"> заняття № </w:t>
      </w:r>
      <w:r>
        <w:rPr>
          <w:b/>
          <w:i/>
          <w:szCs w:val="28"/>
        </w:rPr>
        <w:t>1</w:t>
      </w:r>
      <w:r w:rsidRPr="00AD6CF1">
        <w:rPr>
          <w:b/>
          <w:i/>
          <w:szCs w:val="28"/>
        </w:rPr>
        <w:t>– 2 год.</w:t>
      </w:r>
    </w:p>
    <w:p w:rsidR="009A3F81" w:rsidRPr="00AD6CF1" w:rsidRDefault="009A3F81" w:rsidP="009A3F81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</w:rPr>
      </w:pPr>
      <w:r w:rsidRPr="00AD6CF1">
        <w:rPr>
          <w:b/>
          <w:iCs/>
          <w:szCs w:val="28"/>
        </w:rPr>
        <w:t>План</w:t>
      </w:r>
    </w:p>
    <w:p w:rsidR="009A3F81" w:rsidRPr="00AD6CF1" w:rsidRDefault="009A3F81" w:rsidP="009A3F81">
      <w:pPr>
        <w:pStyle w:val="a9"/>
        <w:ind w:firstLine="567"/>
        <w:rPr>
          <w:sz w:val="28"/>
          <w:szCs w:val="28"/>
        </w:rPr>
      </w:pPr>
      <w:r w:rsidRPr="00AD6CF1">
        <w:rPr>
          <w:sz w:val="28"/>
          <w:szCs w:val="28"/>
        </w:rPr>
        <w:t xml:space="preserve">1. </w:t>
      </w:r>
      <w:r>
        <w:rPr>
          <w:sz w:val="28"/>
          <w:szCs w:val="28"/>
        </w:rPr>
        <w:t>Поняття та ознаки публічного адміністрування</w:t>
      </w:r>
      <w:r w:rsidRPr="00AD6CF1">
        <w:rPr>
          <w:sz w:val="28"/>
          <w:szCs w:val="28"/>
        </w:rPr>
        <w:t>.</w:t>
      </w:r>
    </w:p>
    <w:p w:rsidR="009A3F81" w:rsidRDefault="009A3F81" w:rsidP="009A3F81">
      <w:pPr>
        <w:pStyle w:val="a9"/>
        <w:ind w:firstLine="567"/>
        <w:rPr>
          <w:sz w:val="28"/>
          <w:szCs w:val="28"/>
        </w:rPr>
      </w:pPr>
      <w:r w:rsidRPr="00AD6CF1">
        <w:rPr>
          <w:sz w:val="28"/>
          <w:szCs w:val="28"/>
        </w:rPr>
        <w:t xml:space="preserve">2. </w:t>
      </w:r>
      <w:r>
        <w:rPr>
          <w:sz w:val="28"/>
          <w:szCs w:val="28"/>
        </w:rPr>
        <w:t>Співвідношення понять «публічне адміністрування» та «державне управління», їх зміст.</w:t>
      </w:r>
    </w:p>
    <w:p w:rsidR="009A3F81" w:rsidRDefault="009A3F81" w:rsidP="009A3F8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3. Сучасні наукові теорії публічного адміністрування.</w:t>
      </w:r>
    </w:p>
    <w:p w:rsidR="009A3F81" w:rsidRDefault="009A3F81" w:rsidP="009A3F8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4. Правові засади публічного адміністрування в Україні.</w:t>
      </w:r>
    </w:p>
    <w:p w:rsidR="009A3F81" w:rsidRDefault="009A3F81" w:rsidP="009A3F81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>5. Принципи на яких базується діяльність публічної адміністрації.</w:t>
      </w:r>
    </w:p>
    <w:p w:rsidR="009A3F81" w:rsidRPr="00D21F9C" w:rsidRDefault="009A3F81" w:rsidP="009A3F81">
      <w:pPr>
        <w:pStyle w:val="-"/>
        <w:widowControl/>
        <w:ind w:firstLine="567"/>
        <w:jc w:val="both"/>
        <w:rPr>
          <w:b w:val="0"/>
          <w:sz w:val="28"/>
          <w:szCs w:val="28"/>
        </w:rPr>
      </w:pPr>
      <w:r w:rsidRPr="00D21F9C">
        <w:rPr>
          <w:b w:val="0"/>
          <w:sz w:val="28"/>
          <w:szCs w:val="28"/>
        </w:rPr>
        <w:t>6. Форми публічного адміністрування.</w:t>
      </w:r>
    </w:p>
    <w:p w:rsidR="009A3F81" w:rsidRPr="00D21F9C" w:rsidRDefault="009A3F81" w:rsidP="009A3F81">
      <w:pPr>
        <w:pStyle w:val="-"/>
        <w:widowControl/>
        <w:ind w:firstLine="567"/>
        <w:jc w:val="both"/>
        <w:rPr>
          <w:b w:val="0"/>
          <w:sz w:val="28"/>
          <w:szCs w:val="28"/>
        </w:rPr>
      </w:pPr>
      <w:r w:rsidRPr="00D21F9C">
        <w:rPr>
          <w:b w:val="0"/>
          <w:sz w:val="28"/>
          <w:szCs w:val="28"/>
        </w:rPr>
        <w:t>7.Методи публічного адміністрування.</w:t>
      </w:r>
    </w:p>
    <w:p w:rsidR="009A3F81" w:rsidRPr="00D21F9C" w:rsidRDefault="009A3F81" w:rsidP="009A3F81">
      <w:pPr>
        <w:pStyle w:val="-"/>
        <w:widowControl/>
        <w:ind w:firstLine="567"/>
        <w:jc w:val="both"/>
        <w:rPr>
          <w:b w:val="0"/>
          <w:sz w:val="28"/>
          <w:szCs w:val="28"/>
        </w:rPr>
      </w:pPr>
      <w:r w:rsidRPr="00D21F9C">
        <w:rPr>
          <w:b w:val="0"/>
          <w:sz w:val="28"/>
          <w:szCs w:val="28"/>
        </w:rPr>
        <w:t>8. Інструменти діяльності публічної адміністрації</w:t>
      </w:r>
      <w:r>
        <w:rPr>
          <w:b w:val="0"/>
          <w:sz w:val="28"/>
          <w:szCs w:val="28"/>
        </w:rPr>
        <w:t>.</w:t>
      </w:r>
    </w:p>
    <w:p w:rsidR="00B11970" w:rsidRPr="00AD6CF1" w:rsidRDefault="00B11970" w:rsidP="00EA39B1">
      <w:pPr>
        <w:ind w:firstLine="567"/>
        <w:jc w:val="both"/>
        <w:rPr>
          <w:szCs w:val="28"/>
        </w:rPr>
      </w:pPr>
      <w:r w:rsidRPr="00AD6CF1">
        <w:rPr>
          <w:b/>
          <w:szCs w:val="28"/>
        </w:rPr>
        <w:t xml:space="preserve">Обсяг знань, вмінь слухача після вивчення теми. </w:t>
      </w:r>
      <w:r>
        <w:rPr>
          <w:szCs w:val="28"/>
        </w:rPr>
        <w:t>Після вивчення теми слухач</w:t>
      </w:r>
      <w:r w:rsidRPr="00AD6CF1">
        <w:rPr>
          <w:szCs w:val="28"/>
        </w:rPr>
        <w:t xml:space="preserve"> повинен:</w:t>
      </w:r>
      <w:r>
        <w:rPr>
          <w:szCs w:val="28"/>
        </w:rPr>
        <w:t xml:space="preserve"> </w:t>
      </w:r>
      <w:r w:rsidRPr="00AD6CF1">
        <w:rPr>
          <w:i/>
          <w:szCs w:val="28"/>
        </w:rPr>
        <w:t>знати</w:t>
      </w:r>
      <w:r w:rsidRPr="00AD6CF1">
        <w:rPr>
          <w:szCs w:val="28"/>
        </w:rPr>
        <w:t xml:space="preserve"> – основні наукові підходи до розуміння </w:t>
      </w:r>
      <w:r w:rsidRPr="00EA39B1">
        <w:rPr>
          <w:szCs w:val="28"/>
        </w:rPr>
        <w:t>теорії п</w:t>
      </w:r>
      <w:r>
        <w:rPr>
          <w:szCs w:val="28"/>
        </w:rPr>
        <w:t xml:space="preserve">ублічного адміністрування, </w:t>
      </w:r>
      <w:r w:rsidRPr="00EA39B1">
        <w:rPr>
          <w:szCs w:val="28"/>
        </w:rPr>
        <w:t>поняття, завдання та функції  публічного управління</w:t>
      </w:r>
      <w:r>
        <w:rPr>
          <w:szCs w:val="28"/>
        </w:rPr>
        <w:t>, з</w:t>
      </w:r>
      <w:r w:rsidRPr="00EA39B1">
        <w:rPr>
          <w:szCs w:val="28"/>
        </w:rPr>
        <w:t>міст публічного адміністрування</w:t>
      </w:r>
      <w:r>
        <w:rPr>
          <w:szCs w:val="28"/>
        </w:rPr>
        <w:t>, п</w:t>
      </w:r>
      <w:r w:rsidRPr="00EA39B1">
        <w:rPr>
          <w:szCs w:val="28"/>
        </w:rPr>
        <w:t>ринципи публічного адміністрування</w:t>
      </w:r>
      <w:r w:rsidRPr="00AD6CF1">
        <w:rPr>
          <w:szCs w:val="28"/>
        </w:rPr>
        <w:t>;</w:t>
      </w:r>
    </w:p>
    <w:p w:rsidR="00B11970" w:rsidRPr="00AD6CF1" w:rsidRDefault="00B11970" w:rsidP="00BA6974">
      <w:pPr>
        <w:ind w:firstLine="567"/>
        <w:jc w:val="both"/>
        <w:rPr>
          <w:szCs w:val="28"/>
        </w:rPr>
      </w:pPr>
      <w:r w:rsidRPr="00AD6CF1">
        <w:rPr>
          <w:i/>
          <w:szCs w:val="28"/>
        </w:rPr>
        <w:t>вміти</w:t>
      </w:r>
      <w:r w:rsidRPr="00AD6CF1">
        <w:rPr>
          <w:szCs w:val="28"/>
        </w:rPr>
        <w:t xml:space="preserve"> – відтворювати основні поняття та категорії, що відображають сутність та зміст </w:t>
      </w:r>
      <w:r>
        <w:rPr>
          <w:szCs w:val="28"/>
        </w:rPr>
        <w:t>публічного адміністрування</w:t>
      </w:r>
      <w:r w:rsidRPr="00AD6CF1">
        <w:rPr>
          <w:szCs w:val="28"/>
        </w:rPr>
        <w:t xml:space="preserve">, використовувати засвоєні знання для розв’язання типових ситуацій, що виникають під час професійної діяльності працівників </w:t>
      </w:r>
      <w:r>
        <w:rPr>
          <w:szCs w:val="28"/>
        </w:rPr>
        <w:t>поліції</w:t>
      </w:r>
      <w:r w:rsidRPr="00AD6CF1">
        <w:rPr>
          <w:szCs w:val="28"/>
        </w:rPr>
        <w:t>, переосмислювати наявні знання стосовно нових фактів.</w:t>
      </w:r>
    </w:p>
    <w:p w:rsidR="009A3F81" w:rsidRPr="009A3F81" w:rsidRDefault="00B11970" w:rsidP="009A3F81">
      <w:pPr>
        <w:ind w:firstLine="709"/>
        <w:jc w:val="both"/>
        <w:rPr>
          <w:b/>
          <w:szCs w:val="28"/>
          <w:lang w:val="ru-RU"/>
        </w:rPr>
      </w:pPr>
      <w:r w:rsidRPr="00AD6CF1">
        <w:rPr>
          <w:b/>
          <w:szCs w:val="28"/>
        </w:rPr>
        <w:t xml:space="preserve">Перелік </w:t>
      </w:r>
      <w:r>
        <w:rPr>
          <w:b/>
          <w:szCs w:val="28"/>
        </w:rPr>
        <w:t>літератури для</w:t>
      </w:r>
      <w:r w:rsidRPr="00AD6CF1">
        <w:rPr>
          <w:b/>
          <w:szCs w:val="28"/>
        </w:rPr>
        <w:t xml:space="preserve"> вивчення теми:</w:t>
      </w:r>
    </w:p>
    <w:p w:rsidR="00B11970" w:rsidRDefault="009A3F81" w:rsidP="009A3F81">
      <w:pPr>
        <w:numPr>
          <w:ilvl w:val="0"/>
          <w:numId w:val="16"/>
        </w:numPr>
        <w:jc w:val="both"/>
        <w:rPr>
          <w:szCs w:val="28"/>
        </w:rPr>
      </w:pPr>
      <w:r w:rsidRPr="00BD426E">
        <w:rPr>
          <w:szCs w:val="28"/>
        </w:rPr>
        <w:t>Публічне управління та адміністрування в умовах інформаційного суспільства: вітчизняний і зарубіжний досвід: монографія / За заг.ред. Сергія Чернова, Валентини Воронкової, Віктора Банаха, Олександра Сосніна, Пранаса Жукаускаса, Йоліти Ввайнхардт, Регіни Андрюкайтене; Запоріз. держ. інж. акад. – Запоріжжя: ЗДІА, 2016.  –606 с</w:t>
      </w:r>
      <w:r w:rsidR="00B11970" w:rsidRPr="00EA39B1">
        <w:rPr>
          <w:szCs w:val="28"/>
        </w:rPr>
        <w:t>.</w:t>
      </w:r>
    </w:p>
    <w:p w:rsidR="009A3F81" w:rsidRDefault="009A3F81" w:rsidP="009A3F81">
      <w:pPr>
        <w:numPr>
          <w:ilvl w:val="0"/>
          <w:numId w:val="16"/>
        </w:numPr>
        <w:jc w:val="both"/>
        <w:rPr>
          <w:szCs w:val="28"/>
        </w:rPr>
      </w:pPr>
      <w:r w:rsidRPr="001163D5">
        <w:rPr>
          <w:szCs w:val="28"/>
        </w:rPr>
        <w:t>Логвиненко Б.О. Публічне адміністрування сферою охорони здоров’я в Україні: теорія і практика. Монографія. Логвиненко Б.О. – Київ: «МП Леся», 2017. – 344 с</w:t>
      </w:r>
      <w:r>
        <w:rPr>
          <w:szCs w:val="28"/>
        </w:rPr>
        <w:t>.</w:t>
      </w:r>
    </w:p>
    <w:p w:rsidR="009A3F81" w:rsidRDefault="009A3F81" w:rsidP="009A3F81">
      <w:pPr>
        <w:numPr>
          <w:ilvl w:val="0"/>
          <w:numId w:val="16"/>
        </w:numPr>
        <w:jc w:val="both"/>
        <w:rPr>
          <w:szCs w:val="28"/>
        </w:rPr>
      </w:pPr>
      <w:r w:rsidRPr="008E7F80">
        <w:rPr>
          <w:szCs w:val="28"/>
        </w:rPr>
        <w:t>Мельник Р.С., Бевзенко В.М. Загальне адміністративне право: Навчальний посібник / За заг. ред. Р.С. Мельника. – К.:</w:t>
      </w:r>
      <w:r>
        <w:rPr>
          <w:szCs w:val="28"/>
        </w:rPr>
        <w:t xml:space="preserve"> </w:t>
      </w:r>
      <w:r w:rsidRPr="008E7F80">
        <w:rPr>
          <w:szCs w:val="28"/>
        </w:rPr>
        <w:t>Ваіте, 2014. –376 с</w:t>
      </w:r>
      <w:r>
        <w:rPr>
          <w:szCs w:val="28"/>
        </w:rPr>
        <w:t>.</w:t>
      </w:r>
    </w:p>
    <w:p w:rsidR="009A3F81" w:rsidRPr="009A3F81" w:rsidRDefault="009A3F81" w:rsidP="009A3F81">
      <w:pPr>
        <w:numPr>
          <w:ilvl w:val="0"/>
          <w:numId w:val="16"/>
        </w:numPr>
        <w:jc w:val="both"/>
        <w:rPr>
          <w:b/>
          <w:szCs w:val="28"/>
        </w:rPr>
      </w:pPr>
      <w:r w:rsidRPr="008E7F80">
        <w:rPr>
          <w:szCs w:val="28"/>
        </w:rPr>
        <w:t>Адміністративна (поліцейська) діяльність органів внутрішніх справ (Загальна частина). Підручник //Авт. колектив (Ю.І. Римаренко, Є.М. Моісеєв, В.І. Олефір – керівники).– К.: КНТ. 2008. –816 с</w:t>
      </w:r>
      <w:r>
        <w:rPr>
          <w:szCs w:val="28"/>
        </w:rPr>
        <w:t>.</w:t>
      </w:r>
    </w:p>
    <w:p w:rsidR="00B11970" w:rsidRPr="00AD6CF1" w:rsidRDefault="00B11970" w:rsidP="00BA6974">
      <w:pPr>
        <w:ind w:left="567"/>
        <w:jc w:val="both"/>
        <w:rPr>
          <w:szCs w:val="28"/>
        </w:rPr>
      </w:pPr>
    </w:p>
    <w:p w:rsidR="009A3F81" w:rsidRPr="00EE4E5F" w:rsidRDefault="009A3F81" w:rsidP="009A3F81">
      <w:pPr>
        <w:jc w:val="center"/>
        <w:rPr>
          <w:b/>
          <w:szCs w:val="28"/>
        </w:rPr>
      </w:pPr>
      <w:r w:rsidRPr="00AD6CF1">
        <w:rPr>
          <w:b/>
          <w:caps/>
          <w:szCs w:val="28"/>
        </w:rPr>
        <w:t>Тем</w:t>
      </w:r>
      <w:r w:rsidRPr="00AD6CF1">
        <w:rPr>
          <w:b/>
          <w:szCs w:val="28"/>
        </w:rPr>
        <w:t xml:space="preserve">А 2. </w:t>
      </w:r>
      <w:r w:rsidRPr="00D935BB">
        <w:rPr>
          <w:b/>
          <w:bCs/>
          <w:color w:val="000000"/>
          <w:szCs w:val="28"/>
        </w:rPr>
        <w:t>Сутність публічного адміністрування та його реалізація</w:t>
      </w:r>
    </w:p>
    <w:p w:rsidR="009A3F81" w:rsidRPr="00AD6CF1" w:rsidRDefault="009A3F81" w:rsidP="009A3F81">
      <w:pPr>
        <w:jc w:val="center"/>
        <w:rPr>
          <w:b/>
          <w:i/>
          <w:szCs w:val="28"/>
        </w:rPr>
      </w:pPr>
    </w:p>
    <w:p w:rsidR="009A3F81" w:rsidRPr="00AD6CF1" w:rsidRDefault="009A3F81" w:rsidP="009A3F81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>
        <w:rPr>
          <w:b/>
          <w:i/>
          <w:szCs w:val="28"/>
        </w:rPr>
        <w:t>Практичне заняття № 1</w:t>
      </w:r>
      <w:r w:rsidRPr="00AD6CF1">
        <w:rPr>
          <w:b/>
          <w:i/>
          <w:szCs w:val="28"/>
        </w:rPr>
        <w:t xml:space="preserve">– </w:t>
      </w:r>
      <w:r>
        <w:rPr>
          <w:b/>
          <w:i/>
          <w:szCs w:val="28"/>
        </w:rPr>
        <w:t>2</w:t>
      </w:r>
      <w:r w:rsidRPr="00AD6CF1">
        <w:rPr>
          <w:b/>
          <w:i/>
          <w:szCs w:val="28"/>
        </w:rPr>
        <w:t xml:space="preserve"> год.</w:t>
      </w:r>
    </w:p>
    <w:p w:rsidR="009A3F81" w:rsidRPr="00AD6CF1" w:rsidRDefault="009A3F81" w:rsidP="009A3F81">
      <w:pPr>
        <w:keepNext/>
        <w:keepLines/>
        <w:tabs>
          <w:tab w:val="left" w:pos="426"/>
        </w:tabs>
        <w:ind w:right="-6"/>
        <w:jc w:val="center"/>
        <w:rPr>
          <w:b/>
          <w:iCs/>
          <w:szCs w:val="28"/>
        </w:rPr>
      </w:pPr>
      <w:r w:rsidRPr="00AD6CF1">
        <w:rPr>
          <w:b/>
          <w:iCs/>
          <w:szCs w:val="28"/>
        </w:rPr>
        <w:t>План</w:t>
      </w:r>
    </w:p>
    <w:p w:rsidR="009A3F81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Поняття та зміст механізму публічного адміністрування.</w:t>
      </w:r>
    </w:p>
    <w:p w:rsidR="009A3F81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Об</w:t>
      </w:r>
      <w:r w:rsidRPr="003E10B3">
        <w:rPr>
          <w:szCs w:val="28"/>
          <w:lang w:val="ru-RU"/>
        </w:rPr>
        <w:t>’</w:t>
      </w:r>
      <w:r>
        <w:rPr>
          <w:szCs w:val="28"/>
        </w:rPr>
        <w:t>єкти та суб</w:t>
      </w:r>
      <w:r w:rsidRPr="003E10B3">
        <w:rPr>
          <w:szCs w:val="28"/>
          <w:lang w:val="ru-RU"/>
        </w:rPr>
        <w:t>’</w:t>
      </w:r>
      <w:r>
        <w:rPr>
          <w:szCs w:val="28"/>
        </w:rPr>
        <w:t>єкти публічного адміністрування.</w:t>
      </w:r>
    </w:p>
    <w:p w:rsidR="009A3F81" w:rsidRPr="00D21F9C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D21F9C">
        <w:rPr>
          <w:spacing w:val="-3"/>
          <w:szCs w:val="28"/>
        </w:rPr>
        <w:lastRenderedPageBreak/>
        <w:t>Суб’єкти публічної адміністрації: поняття та ознаки.</w:t>
      </w:r>
    </w:p>
    <w:p w:rsidR="009A3F81" w:rsidRPr="00D21F9C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D21F9C">
        <w:rPr>
          <w:spacing w:val="-3"/>
          <w:szCs w:val="28"/>
        </w:rPr>
        <w:t>Класифікації суб’єктів публічної адміністрації.</w:t>
      </w:r>
    </w:p>
    <w:p w:rsidR="009A3F81" w:rsidRPr="00D21F9C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D21F9C">
        <w:rPr>
          <w:spacing w:val="-3"/>
          <w:szCs w:val="28"/>
        </w:rPr>
        <w:t xml:space="preserve"> Правовий статус суб’єктів публічної адміністрації.</w:t>
      </w:r>
    </w:p>
    <w:p w:rsidR="009A3F81" w:rsidRPr="00D21F9C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D21F9C">
        <w:rPr>
          <w:spacing w:val="-3"/>
          <w:szCs w:val="28"/>
        </w:rPr>
        <w:t>Органи виконавчої влади та суб’єкти наділені владними делегованими повноваженнями.</w:t>
      </w:r>
    </w:p>
    <w:p w:rsidR="009A3F81" w:rsidRPr="00D21F9C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D21F9C">
        <w:rPr>
          <w:spacing w:val="-3"/>
          <w:szCs w:val="28"/>
        </w:rPr>
        <w:t>Органи місцевого самоврядування в системі органів публічної адміністрації</w:t>
      </w:r>
      <w:r>
        <w:rPr>
          <w:spacing w:val="-3"/>
          <w:szCs w:val="28"/>
        </w:rPr>
        <w:t>.</w:t>
      </w:r>
    </w:p>
    <w:p w:rsidR="00B11970" w:rsidRPr="009A3F81" w:rsidRDefault="009A3F81" w:rsidP="009A3F81">
      <w:pPr>
        <w:pStyle w:val="a5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Зарубіжні моделі діяльності системи органів публічного адміністрування</w:t>
      </w:r>
      <w:r w:rsidR="00B11970" w:rsidRPr="009A3F81">
        <w:rPr>
          <w:szCs w:val="28"/>
        </w:rPr>
        <w:t>.</w:t>
      </w:r>
    </w:p>
    <w:p w:rsidR="00B11970" w:rsidRPr="00AD6CF1" w:rsidRDefault="00B11970" w:rsidP="00BA6974">
      <w:pPr>
        <w:ind w:firstLine="567"/>
        <w:jc w:val="both"/>
        <w:rPr>
          <w:szCs w:val="28"/>
        </w:rPr>
      </w:pPr>
      <w:r w:rsidRPr="00AD6CF1">
        <w:rPr>
          <w:b/>
          <w:szCs w:val="28"/>
        </w:rPr>
        <w:t xml:space="preserve">Обсяг знань, вмінь </w:t>
      </w:r>
      <w:r>
        <w:rPr>
          <w:b/>
          <w:szCs w:val="28"/>
        </w:rPr>
        <w:t>слухача</w:t>
      </w:r>
      <w:r w:rsidRPr="00AD6CF1">
        <w:rPr>
          <w:b/>
          <w:szCs w:val="28"/>
        </w:rPr>
        <w:t xml:space="preserve"> після вивчення теми. </w:t>
      </w:r>
      <w:r w:rsidRPr="00AD6CF1">
        <w:rPr>
          <w:szCs w:val="28"/>
        </w:rPr>
        <w:t xml:space="preserve">Після вивчення теми </w:t>
      </w:r>
      <w:r>
        <w:rPr>
          <w:szCs w:val="28"/>
        </w:rPr>
        <w:t>слухач</w:t>
      </w:r>
      <w:r w:rsidRPr="00AD6CF1">
        <w:rPr>
          <w:szCs w:val="28"/>
        </w:rPr>
        <w:t xml:space="preserve"> повинен:</w:t>
      </w:r>
    </w:p>
    <w:p w:rsidR="00B11970" w:rsidRPr="00AD6CF1" w:rsidRDefault="00B11970" w:rsidP="00A5305D">
      <w:pPr>
        <w:ind w:firstLine="567"/>
        <w:jc w:val="both"/>
        <w:rPr>
          <w:szCs w:val="28"/>
        </w:rPr>
      </w:pPr>
      <w:r w:rsidRPr="00AD6CF1">
        <w:rPr>
          <w:i/>
          <w:szCs w:val="28"/>
        </w:rPr>
        <w:t>знати</w:t>
      </w:r>
      <w:r w:rsidRPr="00AD6CF1">
        <w:rPr>
          <w:szCs w:val="28"/>
        </w:rPr>
        <w:t xml:space="preserve"> – механізм</w:t>
      </w:r>
      <w:r>
        <w:rPr>
          <w:szCs w:val="28"/>
        </w:rPr>
        <w:t>, методи та форми публічного адміністрування суспільних відносин, що виникають у різних сферах функціонування громадянського суспільства</w:t>
      </w:r>
      <w:r w:rsidRPr="00AD6CF1">
        <w:rPr>
          <w:szCs w:val="28"/>
        </w:rPr>
        <w:t>.</w:t>
      </w:r>
    </w:p>
    <w:p w:rsidR="00B11970" w:rsidRPr="00AD6CF1" w:rsidRDefault="00B11970" w:rsidP="00A5305D">
      <w:pPr>
        <w:ind w:firstLine="567"/>
        <w:jc w:val="both"/>
        <w:rPr>
          <w:szCs w:val="28"/>
        </w:rPr>
      </w:pPr>
      <w:r w:rsidRPr="00AD6CF1">
        <w:rPr>
          <w:i/>
          <w:szCs w:val="28"/>
        </w:rPr>
        <w:t>вміти</w:t>
      </w:r>
      <w:r w:rsidRPr="00AD6CF1">
        <w:rPr>
          <w:szCs w:val="28"/>
        </w:rPr>
        <w:t xml:space="preserve"> – відтворювати основні поняття та категорії, що відображають </w:t>
      </w:r>
      <w:r w:rsidRPr="00E456EF">
        <w:rPr>
          <w:szCs w:val="28"/>
        </w:rPr>
        <w:t>механізм, методи та форми публічного адміністрування</w:t>
      </w:r>
      <w:r w:rsidRPr="00AD6CF1">
        <w:rPr>
          <w:szCs w:val="28"/>
        </w:rPr>
        <w:t xml:space="preserve">, використовувати засвоєні знання для розв’язання типових ситуацій, що виникають під час професійної діяльності працівників </w:t>
      </w:r>
      <w:r>
        <w:rPr>
          <w:szCs w:val="28"/>
        </w:rPr>
        <w:t>поліції</w:t>
      </w:r>
      <w:r w:rsidRPr="00AD6CF1">
        <w:rPr>
          <w:szCs w:val="28"/>
        </w:rPr>
        <w:t>, переосмислювати наявні знання стосовно нових фактів.</w:t>
      </w:r>
    </w:p>
    <w:p w:rsidR="00B11970" w:rsidRPr="00AD6CF1" w:rsidRDefault="00B11970" w:rsidP="00A5305D">
      <w:pPr>
        <w:ind w:firstLine="567"/>
        <w:jc w:val="both"/>
        <w:rPr>
          <w:b/>
          <w:szCs w:val="28"/>
        </w:rPr>
      </w:pPr>
      <w:r w:rsidRPr="00AD6CF1">
        <w:rPr>
          <w:b/>
          <w:szCs w:val="28"/>
        </w:rPr>
        <w:t xml:space="preserve">Перелік </w:t>
      </w:r>
      <w:r>
        <w:rPr>
          <w:b/>
          <w:szCs w:val="28"/>
        </w:rPr>
        <w:t xml:space="preserve">літератури для </w:t>
      </w:r>
      <w:r w:rsidRPr="00AD6CF1">
        <w:rPr>
          <w:b/>
          <w:szCs w:val="28"/>
        </w:rPr>
        <w:t>вивчення теми:</w:t>
      </w:r>
    </w:p>
    <w:p w:rsidR="00B11970" w:rsidRPr="009A3F81" w:rsidRDefault="00B11970" w:rsidP="00DC553E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E456EF">
        <w:rPr>
          <w:szCs w:val="28"/>
        </w:rPr>
        <w:t xml:space="preserve">. </w:t>
      </w:r>
      <w:r w:rsidR="009A3F81" w:rsidRPr="00BD426E">
        <w:rPr>
          <w:szCs w:val="28"/>
        </w:rPr>
        <w:t>Публічне управління та адміністрування в умовах інформаційного суспільства: вітчизняний і зарубіжний досвід: монографія / За заг.ред. Сергія Чернова, Валентини Воронкової, Віктора Банаха, Олександра Сосніна, Пранаса Жукаускаса, Йоліти Ввайнхардт, Регіни Андрюкайтене; Запоріз. держ. інж. акад. – Запоріжжя: ЗДІА, 2016.  –606 с</w:t>
      </w:r>
      <w:r w:rsidR="009A3F81">
        <w:rPr>
          <w:szCs w:val="28"/>
          <w:lang w:val="en-US"/>
        </w:rPr>
        <w:t>.</w:t>
      </w:r>
    </w:p>
    <w:p w:rsidR="009A3F81" w:rsidRDefault="009A3F81" w:rsidP="00DC553E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1163D5">
        <w:rPr>
          <w:szCs w:val="28"/>
        </w:rPr>
        <w:t>Логвиненко Б.О. Публічне адміністрування сферою охорони здоров’я в Україні: теорія і практика. Монографія. Логвиненко Б.О. – Київ: «МП Леся», 2017. – 344 с</w:t>
      </w:r>
    </w:p>
    <w:p w:rsidR="009A3F81" w:rsidRDefault="009A3F81" w:rsidP="009A3F81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8E7F80">
        <w:rPr>
          <w:szCs w:val="28"/>
        </w:rPr>
        <w:t>Адміністративне право України. Повний курс:</w:t>
      </w:r>
      <w:r>
        <w:rPr>
          <w:szCs w:val="28"/>
        </w:rPr>
        <w:t xml:space="preserve"> </w:t>
      </w:r>
      <w:r w:rsidRPr="008E7F80">
        <w:rPr>
          <w:szCs w:val="28"/>
        </w:rPr>
        <w:t xml:space="preserve">підручник / Галунько В., Діхтієвський П., Кузьменко О., Стеценко С. та ін. </w:t>
      </w:r>
      <w:r w:rsidRPr="005268A3">
        <w:rPr>
          <w:szCs w:val="28"/>
        </w:rPr>
        <w:t>Херсон:</w:t>
      </w:r>
      <w:r w:rsidRPr="008E7F80">
        <w:rPr>
          <w:szCs w:val="28"/>
        </w:rPr>
        <w:t xml:space="preserve"> </w:t>
      </w:r>
      <w:r w:rsidRPr="005268A3">
        <w:rPr>
          <w:szCs w:val="28"/>
        </w:rPr>
        <w:t>ОЛДІ-ПЛЮС,</w:t>
      </w:r>
      <w:r w:rsidRPr="008E7F80">
        <w:rPr>
          <w:szCs w:val="28"/>
        </w:rPr>
        <w:t xml:space="preserve"> </w:t>
      </w:r>
      <w:r w:rsidRPr="005268A3">
        <w:rPr>
          <w:szCs w:val="28"/>
        </w:rPr>
        <w:t>2018.</w:t>
      </w:r>
      <w:r w:rsidRPr="008E7F80">
        <w:rPr>
          <w:szCs w:val="28"/>
        </w:rPr>
        <w:t xml:space="preserve"> </w:t>
      </w:r>
      <w:r w:rsidRPr="005268A3">
        <w:rPr>
          <w:szCs w:val="28"/>
        </w:rPr>
        <w:t>446</w:t>
      </w:r>
      <w:r w:rsidRPr="008E7F80">
        <w:rPr>
          <w:szCs w:val="28"/>
        </w:rPr>
        <w:t xml:space="preserve"> </w:t>
      </w:r>
      <w:r w:rsidRPr="005268A3">
        <w:rPr>
          <w:szCs w:val="28"/>
        </w:rPr>
        <w:t>с.</w:t>
      </w:r>
    </w:p>
    <w:p w:rsidR="00B11970" w:rsidRDefault="009A3F81" w:rsidP="009A3F81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9A3F81">
        <w:rPr>
          <w:szCs w:val="28"/>
        </w:rPr>
        <w:t>Публічне адміністрування: електронний навчальний посібник /  В.М. Нагаєв. – Х.: ХНАУ, 2018. – 278 с</w:t>
      </w:r>
      <w:r>
        <w:rPr>
          <w:szCs w:val="28"/>
        </w:rPr>
        <w:t>.</w:t>
      </w:r>
    </w:p>
    <w:p w:rsidR="009A3F81" w:rsidRDefault="009A3F81" w:rsidP="009A3F81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E82701">
        <w:rPr>
          <w:szCs w:val="28"/>
        </w:rPr>
        <w:t>Публічне адміністрування: навчальний посібник /</w:t>
      </w:r>
      <w:r>
        <w:rPr>
          <w:szCs w:val="28"/>
        </w:rPr>
        <w:t xml:space="preserve"> </w:t>
      </w:r>
      <w:r w:rsidRPr="00E82701">
        <w:rPr>
          <w:szCs w:val="28"/>
        </w:rPr>
        <w:t>О.М.</w:t>
      </w:r>
      <w:r>
        <w:rPr>
          <w:szCs w:val="28"/>
        </w:rPr>
        <w:t xml:space="preserve"> </w:t>
      </w:r>
      <w:r w:rsidRPr="00E82701">
        <w:rPr>
          <w:szCs w:val="28"/>
        </w:rPr>
        <w:t>Ястремська, Л.О.Мажник. –</w:t>
      </w:r>
      <w:r>
        <w:rPr>
          <w:szCs w:val="28"/>
        </w:rPr>
        <w:t xml:space="preserve"> </w:t>
      </w:r>
      <w:r w:rsidRPr="00E82701">
        <w:rPr>
          <w:szCs w:val="28"/>
        </w:rPr>
        <w:t xml:space="preserve">Х.: ХНЕУ ім. С. Кузнеця, 2015. </w:t>
      </w:r>
      <w:r>
        <w:rPr>
          <w:szCs w:val="28"/>
        </w:rPr>
        <w:t xml:space="preserve"> </w:t>
      </w:r>
      <w:r w:rsidRPr="00E82701">
        <w:rPr>
          <w:szCs w:val="28"/>
        </w:rPr>
        <w:t>–</w:t>
      </w:r>
      <w:r>
        <w:rPr>
          <w:szCs w:val="28"/>
        </w:rPr>
        <w:t xml:space="preserve"> </w:t>
      </w:r>
      <w:r w:rsidRPr="00E82701">
        <w:rPr>
          <w:szCs w:val="28"/>
        </w:rPr>
        <w:t>132с</w:t>
      </w:r>
      <w:r>
        <w:rPr>
          <w:szCs w:val="28"/>
        </w:rPr>
        <w:t>.</w:t>
      </w:r>
    </w:p>
    <w:p w:rsidR="001554EC" w:rsidRPr="009A3F81" w:rsidRDefault="001554EC" w:rsidP="009A3F81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810AE0">
        <w:rPr>
          <w:szCs w:val="28"/>
        </w:rPr>
        <w:t xml:space="preserve">Адміністративно-юрисдикційна діяльність Національної поліції України: Навч. посібник </w:t>
      </w:r>
      <w:r w:rsidRPr="00810AE0">
        <w:rPr>
          <w:color w:val="000000"/>
          <w:szCs w:val="28"/>
        </w:rPr>
        <w:t>/ За заг. ред. заслуженого юриста України В.А. Глуховері. – Дніпро: Дніпроп. держ. ун-т внутр. справ</w:t>
      </w:r>
      <w:r w:rsidRPr="00810AE0">
        <w:rPr>
          <w:szCs w:val="28"/>
        </w:rPr>
        <w:t>, 2016. –261 с</w:t>
      </w:r>
      <w:r>
        <w:rPr>
          <w:szCs w:val="28"/>
        </w:rPr>
        <w:t>.</w:t>
      </w:r>
    </w:p>
    <w:p w:rsidR="00B11970" w:rsidRPr="00AD6CF1" w:rsidRDefault="00B11970" w:rsidP="00BA6974">
      <w:pPr>
        <w:widowControl w:val="0"/>
        <w:ind w:firstLine="567"/>
        <w:jc w:val="center"/>
        <w:rPr>
          <w:b/>
          <w:szCs w:val="28"/>
        </w:rPr>
      </w:pPr>
    </w:p>
    <w:p w:rsidR="00B11970" w:rsidRDefault="009A3F81" w:rsidP="00595C16">
      <w:pPr>
        <w:widowControl w:val="0"/>
        <w:jc w:val="center"/>
        <w:rPr>
          <w:b/>
        </w:rPr>
      </w:pPr>
      <w:r>
        <w:rPr>
          <w:b/>
        </w:rPr>
        <w:br w:type="page"/>
      </w:r>
      <w:r w:rsidR="00B11970">
        <w:rPr>
          <w:b/>
        </w:rPr>
        <w:lastRenderedPageBreak/>
        <w:t>3. Критерії оцінювання аудиторної роботи</w:t>
      </w:r>
    </w:p>
    <w:p w:rsidR="00B11970" w:rsidRDefault="009A3F81" w:rsidP="00595C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слухачів</w:t>
      </w:r>
      <w:r w:rsidR="00B11970">
        <w:rPr>
          <w:b/>
        </w:rPr>
        <w:t xml:space="preserve"> на практичних (семінарських) заняттях</w:t>
      </w:r>
    </w:p>
    <w:p w:rsidR="00B11970" w:rsidRDefault="00B11970" w:rsidP="00595C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</w:rPr>
      </w:pPr>
    </w:p>
    <w:tbl>
      <w:tblPr>
        <w:tblW w:w="95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45"/>
      </w:tblGrid>
      <w:tr w:rsidR="00B11970" w:rsidTr="00AB189D">
        <w:trPr>
          <w:cantSplit/>
          <w:trHeight w:val="915"/>
        </w:trPr>
        <w:tc>
          <w:tcPr>
            <w:tcW w:w="540" w:type="dxa"/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</w:tcPr>
          <w:p w:rsidR="00B11970" w:rsidRDefault="00B11970" w:rsidP="00AB189D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szCs w:val="24"/>
              </w:rPr>
            </w:pPr>
            <w:r w:rsidRPr="009A3F81">
              <w:rPr>
                <w:b/>
                <w:spacing w:val="-3"/>
                <w:sz w:val="24"/>
              </w:rPr>
              <w:t>Б</w:t>
            </w:r>
            <w:r w:rsidRPr="009A3F81">
              <w:rPr>
                <w:b/>
                <w:sz w:val="24"/>
              </w:rPr>
              <w:t>АЛИ</w:t>
            </w:r>
          </w:p>
        </w:tc>
        <w:tc>
          <w:tcPr>
            <w:tcW w:w="9049" w:type="dxa"/>
            <w:vAlign w:val="center"/>
          </w:tcPr>
          <w:p w:rsidR="00B11970" w:rsidRDefault="00B11970" w:rsidP="00AB189D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ПОЯСНЕННЯ</w:t>
            </w:r>
          </w:p>
        </w:tc>
      </w:tr>
      <w:tr w:rsidR="00B11970" w:rsidTr="00AB189D">
        <w:trPr>
          <w:trHeight w:val="580"/>
        </w:trPr>
        <w:tc>
          <w:tcPr>
            <w:tcW w:w="540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049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</w:rPr>
              <w:t>засвоєні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 повному обсязі;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 високому рівні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сформовані</w:t>
            </w:r>
            <w:r>
              <w:rPr>
                <w:spacing w:val="-2"/>
                <w:sz w:val="24"/>
              </w:rPr>
              <w:t xml:space="preserve"> необхідні практичні навички та вміння; </w:t>
            </w:r>
            <w:r>
              <w:rPr>
                <w:b/>
                <w:spacing w:val="-2"/>
                <w:sz w:val="24"/>
              </w:rPr>
              <w:t xml:space="preserve">всі </w:t>
            </w:r>
            <w:r>
              <w:rPr>
                <w:spacing w:val="-2"/>
                <w:sz w:val="24"/>
              </w:rPr>
              <w:t xml:space="preserve">навчальні завдання, передбачені планом заняття, </w:t>
            </w:r>
            <w:r>
              <w:rPr>
                <w:b/>
                <w:spacing w:val="-2"/>
                <w:sz w:val="24"/>
              </w:rPr>
              <w:t xml:space="preserve">виконані </w:t>
            </w:r>
            <w:r>
              <w:rPr>
                <w:bCs/>
                <w:spacing w:val="-2"/>
                <w:sz w:val="24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публічного адміністрування ґрунтується </w:t>
            </w:r>
            <w:r>
              <w:rPr>
                <w:b/>
                <w:bCs/>
                <w:spacing w:val="-2"/>
                <w:sz w:val="24"/>
              </w:rPr>
              <w:t>на глибокому знанні</w:t>
            </w:r>
            <w:r>
              <w:rPr>
                <w:bCs/>
                <w:spacing w:val="-2"/>
                <w:sz w:val="24"/>
              </w:rPr>
              <w:t xml:space="preserve"> чинного адміністративного законодавства.</w:t>
            </w:r>
          </w:p>
        </w:tc>
      </w:tr>
      <w:tr w:rsidR="00B11970" w:rsidTr="00AB189D">
        <w:trPr>
          <w:cantSplit/>
          <w:trHeight w:val="580"/>
        </w:trPr>
        <w:tc>
          <w:tcPr>
            <w:tcW w:w="540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49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</w:rPr>
              <w:t>засвоєні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 повному обсязі;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 основному сформовані</w:t>
            </w:r>
            <w:r>
              <w:rPr>
                <w:spacing w:val="-2"/>
                <w:sz w:val="24"/>
              </w:rPr>
              <w:t xml:space="preserve"> необхідні практичні навички та вміння; </w:t>
            </w:r>
            <w:r>
              <w:rPr>
                <w:b/>
                <w:spacing w:val="-2"/>
                <w:sz w:val="24"/>
              </w:rPr>
              <w:t xml:space="preserve">всі </w:t>
            </w:r>
            <w:r>
              <w:rPr>
                <w:spacing w:val="-2"/>
                <w:sz w:val="24"/>
              </w:rPr>
              <w:t xml:space="preserve">передбачені планом заняття навчальні завдання </w:t>
            </w:r>
            <w:r>
              <w:rPr>
                <w:b/>
                <w:spacing w:val="-2"/>
                <w:sz w:val="24"/>
              </w:rPr>
              <w:t xml:space="preserve">виконані </w:t>
            </w:r>
            <w:r>
              <w:rPr>
                <w:bCs/>
                <w:spacing w:val="-2"/>
                <w:sz w:val="24"/>
              </w:rPr>
              <w:t xml:space="preserve">в повному обсязі </w:t>
            </w:r>
            <w:r>
              <w:rPr>
                <w:b/>
                <w:bCs/>
                <w:spacing w:val="-2"/>
                <w:sz w:val="24"/>
              </w:rPr>
              <w:t>з неістотними неточностями</w:t>
            </w:r>
            <w:r>
              <w:rPr>
                <w:bCs/>
                <w:spacing w:val="-2"/>
                <w:sz w:val="24"/>
              </w:rPr>
              <w:t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публічного адміністрування</w:t>
            </w:r>
            <w:r>
              <w:rPr>
                <w:b/>
                <w:bCs/>
                <w:spacing w:val="-2"/>
                <w:sz w:val="24"/>
              </w:rPr>
              <w:t xml:space="preserve"> переважно</w:t>
            </w:r>
            <w:r>
              <w:rPr>
                <w:bCs/>
                <w:spacing w:val="-2"/>
                <w:sz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</w:rPr>
              <w:t>ґрунтується на знанні</w:t>
            </w:r>
            <w:r>
              <w:rPr>
                <w:bCs/>
                <w:spacing w:val="-2"/>
                <w:sz w:val="24"/>
              </w:rPr>
              <w:t xml:space="preserve"> адміністративного законодавства.</w:t>
            </w:r>
          </w:p>
        </w:tc>
      </w:tr>
      <w:tr w:rsidR="00B11970" w:rsidTr="00AB189D">
        <w:trPr>
          <w:cantSplit/>
          <w:trHeight w:val="580"/>
        </w:trPr>
        <w:tc>
          <w:tcPr>
            <w:tcW w:w="540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049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</w:rPr>
              <w:t>у цілому засвоєні</w:t>
            </w:r>
            <w:r>
              <w:rPr>
                <w:spacing w:val="-2"/>
                <w:sz w:val="24"/>
              </w:rPr>
              <w:t xml:space="preserve">; практичні навички та вміння мають </w:t>
            </w:r>
            <w:r>
              <w:rPr>
                <w:b/>
                <w:spacing w:val="-2"/>
                <w:sz w:val="24"/>
              </w:rPr>
              <w:t>поверхневий характер</w:t>
            </w:r>
            <w:r>
              <w:rPr>
                <w:spacing w:val="-2"/>
                <w:sz w:val="24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b/>
                <w:spacing w:val="-2"/>
                <w:sz w:val="24"/>
              </w:rPr>
              <w:t>виконані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деякі</w:t>
            </w:r>
            <w:r>
              <w:rPr>
                <w:spacing w:val="-2"/>
                <w:sz w:val="24"/>
              </w:rPr>
              <w:t xml:space="preserve"> види завдань виконані </w:t>
            </w:r>
            <w:r>
              <w:rPr>
                <w:b/>
                <w:spacing w:val="-2"/>
                <w:sz w:val="24"/>
              </w:rPr>
              <w:t>з помилками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B11970" w:rsidTr="00AB189D">
        <w:trPr>
          <w:cantSplit/>
          <w:trHeight w:val="580"/>
        </w:trPr>
        <w:tc>
          <w:tcPr>
            <w:tcW w:w="540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49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Теоретичні питання, винесені на розгляд, </w:t>
            </w:r>
            <w:r>
              <w:rPr>
                <w:b/>
                <w:spacing w:val="-2"/>
                <w:sz w:val="24"/>
              </w:rPr>
              <w:t>засвоєні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частково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>прогалини</w:t>
            </w:r>
            <w:r>
              <w:rPr>
                <w:spacing w:val="-2"/>
                <w:sz w:val="24"/>
              </w:rPr>
              <w:t xml:space="preserve"> у знаннях </w:t>
            </w:r>
            <w:r>
              <w:rPr>
                <w:b/>
                <w:spacing w:val="-2"/>
                <w:sz w:val="24"/>
              </w:rPr>
              <w:t>не носять істотного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характеру</w:t>
            </w:r>
            <w:r>
              <w:rPr>
                <w:spacing w:val="-2"/>
                <w:sz w:val="24"/>
              </w:rPr>
              <w:t xml:space="preserve">; практичні навички та вміння </w:t>
            </w:r>
            <w:r>
              <w:rPr>
                <w:b/>
                <w:spacing w:val="-2"/>
                <w:sz w:val="24"/>
              </w:rPr>
              <w:t>сформовані недостатньо</w:t>
            </w:r>
            <w:r>
              <w:rPr>
                <w:spacing w:val="-2"/>
                <w:sz w:val="24"/>
              </w:rPr>
              <w:t xml:space="preserve">; </w:t>
            </w:r>
            <w:r>
              <w:rPr>
                <w:b/>
                <w:spacing w:val="-2"/>
                <w:sz w:val="24"/>
              </w:rPr>
              <w:t>більшість</w:t>
            </w:r>
            <w:r>
              <w:rPr>
                <w:spacing w:val="-2"/>
                <w:sz w:val="24"/>
              </w:rPr>
              <w:t xml:space="preserve"> навчальних завдань</w:t>
            </w:r>
            <w:r>
              <w:rPr>
                <w:b/>
                <w:spacing w:val="-2"/>
                <w:sz w:val="24"/>
              </w:rPr>
              <w:t xml:space="preserve"> виконано, деякі</w:t>
            </w:r>
            <w:r>
              <w:rPr>
                <w:spacing w:val="-2"/>
                <w:sz w:val="24"/>
              </w:rPr>
              <w:t xml:space="preserve"> з виконаних завдань </w:t>
            </w:r>
            <w:r>
              <w:rPr>
                <w:b/>
                <w:spacing w:val="-2"/>
                <w:sz w:val="24"/>
              </w:rPr>
              <w:t>містять істотні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помилки, </w:t>
            </w:r>
            <w:r>
              <w:rPr>
                <w:spacing w:val="-2"/>
                <w:sz w:val="24"/>
              </w:rPr>
              <w:t>які потребують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подальшого усунення.</w:t>
            </w:r>
          </w:p>
        </w:tc>
      </w:tr>
      <w:tr w:rsidR="00B11970" w:rsidTr="00AB189D">
        <w:trPr>
          <w:cantSplit/>
          <w:trHeight w:val="580"/>
        </w:trPr>
        <w:tc>
          <w:tcPr>
            <w:tcW w:w="540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49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Курсант, студент, </w:t>
            </w:r>
            <w:r>
              <w:rPr>
                <w:sz w:val="24"/>
              </w:rPr>
              <w:t>слухач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 готовий до 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 знає</w:t>
            </w:r>
            <w:r>
              <w:rPr>
                <w:spacing w:val="-2"/>
                <w:sz w:val="24"/>
              </w:rPr>
              <w:t xml:space="preserve"> більшої частини програмного матеріалу, </w:t>
            </w:r>
            <w:r>
              <w:rPr>
                <w:b/>
                <w:spacing w:val="-2"/>
                <w:sz w:val="24"/>
              </w:rPr>
              <w:t>з труднощами виконує</w:t>
            </w:r>
            <w:r>
              <w:rPr>
                <w:spacing w:val="-2"/>
                <w:sz w:val="24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b/>
                <w:spacing w:val="-2"/>
                <w:sz w:val="24"/>
              </w:rPr>
              <w:t>допускає змістовні помилки, не володіє</w:t>
            </w:r>
            <w:r>
              <w:rPr>
                <w:spacing w:val="-2"/>
                <w:sz w:val="24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B11970" w:rsidTr="00AB189D">
        <w:trPr>
          <w:trHeight w:val="580"/>
        </w:trPr>
        <w:tc>
          <w:tcPr>
            <w:tcW w:w="540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049" w:type="dxa"/>
            <w:vAlign w:val="center"/>
          </w:tcPr>
          <w:p w:rsidR="00B11970" w:rsidRDefault="00B11970" w:rsidP="00AB189D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</w:rPr>
              <w:t>Відсутність на занятті</w:t>
            </w:r>
          </w:p>
        </w:tc>
      </w:tr>
    </w:tbl>
    <w:p w:rsidR="00B11970" w:rsidRDefault="00B11970" w:rsidP="00595C16">
      <w:pPr>
        <w:pStyle w:val="-"/>
        <w:widowControl/>
        <w:rPr>
          <w:sz w:val="28"/>
          <w:szCs w:val="28"/>
        </w:rPr>
      </w:pPr>
    </w:p>
    <w:p w:rsidR="00B11970" w:rsidRDefault="00B11970" w:rsidP="00595C16">
      <w:pPr>
        <w:widowControl w:val="0"/>
        <w:jc w:val="center"/>
      </w:pPr>
    </w:p>
    <w:sectPr w:rsidR="00B11970" w:rsidSect="00BA6974">
      <w:footerReference w:type="even" r:id="rId8"/>
      <w:footerReference w:type="default" r:id="rId9"/>
      <w:pgSz w:w="11906" w:h="16838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AE" w:rsidRDefault="002D5CAE">
      <w:r>
        <w:separator/>
      </w:r>
    </w:p>
  </w:endnote>
  <w:endnote w:type="continuationSeparator" w:id="0">
    <w:p w:rsidR="002D5CAE" w:rsidRDefault="002D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0" w:rsidRDefault="00B80FAD" w:rsidP="00214A18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197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11970">
      <w:rPr>
        <w:rStyle w:val="af0"/>
        <w:noProof/>
      </w:rPr>
      <w:t>10</w:t>
    </w:r>
    <w:r>
      <w:rPr>
        <w:rStyle w:val="af0"/>
      </w:rPr>
      <w:fldChar w:fldCharType="end"/>
    </w:r>
  </w:p>
  <w:p w:rsidR="00B11970" w:rsidRDefault="00B119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0" w:rsidRPr="00F92FEC" w:rsidRDefault="00B80FAD" w:rsidP="00214A18">
    <w:pPr>
      <w:pStyle w:val="a3"/>
      <w:framePr w:wrap="around" w:vAnchor="text" w:hAnchor="margin" w:xAlign="center" w:y="1"/>
      <w:jc w:val="center"/>
      <w:rPr>
        <w:rStyle w:val="af0"/>
      </w:rPr>
    </w:pPr>
    <w:r w:rsidRPr="00F92FEC">
      <w:rPr>
        <w:rStyle w:val="af0"/>
      </w:rPr>
      <w:fldChar w:fldCharType="begin"/>
    </w:r>
    <w:r w:rsidR="00B11970" w:rsidRPr="00F92FEC">
      <w:rPr>
        <w:rStyle w:val="af0"/>
      </w:rPr>
      <w:instrText xml:space="preserve">PAGE  </w:instrText>
    </w:r>
    <w:r w:rsidRPr="00F92FEC">
      <w:rPr>
        <w:rStyle w:val="af0"/>
      </w:rPr>
      <w:fldChar w:fldCharType="separate"/>
    </w:r>
    <w:r w:rsidR="00573FF5">
      <w:rPr>
        <w:rStyle w:val="af0"/>
        <w:noProof/>
      </w:rPr>
      <w:t>2</w:t>
    </w:r>
    <w:r w:rsidRPr="00F92FEC">
      <w:rPr>
        <w:rStyle w:val="af0"/>
      </w:rPr>
      <w:fldChar w:fldCharType="end"/>
    </w:r>
  </w:p>
  <w:p w:rsidR="00B11970" w:rsidRPr="001F362E" w:rsidRDefault="00B11970" w:rsidP="00214A18">
    <w:pPr>
      <w:pStyle w:val="a3"/>
      <w:framePr w:wrap="around" w:vAnchor="text" w:hAnchor="margin" w:xAlign="center" w:y="1"/>
      <w:jc w:val="center"/>
      <w:rPr>
        <w:rFonts w:ascii="Calibri" w:hAnsi="Calibri"/>
        <w:lang w:val="ru-RU"/>
      </w:rPr>
    </w:pPr>
  </w:p>
  <w:p w:rsidR="00B11970" w:rsidRPr="00B9104E" w:rsidRDefault="00B11970" w:rsidP="00214A18">
    <w:pPr>
      <w:pStyle w:val="a3"/>
      <w:framePr w:wrap="around" w:vAnchor="text" w:hAnchor="margin" w:xAlign="center" w:y="1"/>
      <w:rPr>
        <w:rFonts w:ascii="Calibri" w:hAnsi="Calibri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AE" w:rsidRDefault="002D5CAE">
      <w:r>
        <w:separator/>
      </w:r>
    </w:p>
  </w:footnote>
  <w:footnote w:type="continuationSeparator" w:id="0">
    <w:p w:rsidR="002D5CAE" w:rsidRDefault="002D5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6C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16A6AE5"/>
    <w:multiLevelType w:val="hybridMultilevel"/>
    <w:tmpl w:val="211C884E"/>
    <w:lvl w:ilvl="0" w:tplc="A2DE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04FB"/>
    <w:multiLevelType w:val="hybridMultilevel"/>
    <w:tmpl w:val="859059E8"/>
    <w:lvl w:ilvl="0" w:tplc="A1BE7E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7657D17"/>
    <w:multiLevelType w:val="hybridMultilevel"/>
    <w:tmpl w:val="7F485B84"/>
    <w:lvl w:ilvl="0" w:tplc="A2DECE7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AEC4C38"/>
    <w:multiLevelType w:val="hybridMultilevel"/>
    <w:tmpl w:val="2C82C54A"/>
    <w:lvl w:ilvl="0" w:tplc="0540E03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31CB0691"/>
    <w:multiLevelType w:val="hybridMultilevel"/>
    <w:tmpl w:val="0EC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77FB3"/>
    <w:multiLevelType w:val="multilevel"/>
    <w:tmpl w:val="9C084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92" w:hanging="14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99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3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">
    <w:nsid w:val="428D6841"/>
    <w:multiLevelType w:val="hybridMultilevel"/>
    <w:tmpl w:val="58648324"/>
    <w:lvl w:ilvl="0" w:tplc="64CEC2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90282"/>
    <w:multiLevelType w:val="hybridMultilevel"/>
    <w:tmpl w:val="1F60169A"/>
    <w:lvl w:ilvl="0" w:tplc="14BCC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C5B1159"/>
    <w:multiLevelType w:val="hybridMultilevel"/>
    <w:tmpl w:val="556ECC66"/>
    <w:lvl w:ilvl="0" w:tplc="CD5E0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BCC47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F15D7"/>
    <w:multiLevelType w:val="hybridMultilevel"/>
    <w:tmpl w:val="109A50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EA53633"/>
    <w:multiLevelType w:val="hybridMultilevel"/>
    <w:tmpl w:val="1A9891C0"/>
    <w:lvl w:ilvl="0" w:tplc="AF32B75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72057E4"/>
    <w:multiLevelType w:val="hybridMultilevel"/>
    <w:tmpl w:val="1A9891C0"/>
    <w:lvl w:ilvl="0" w:tplc="AF32B75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D52"/>
    <w:rsid w:val="000003B5"/>
    <w:rsid w:val="00003D91"/>
    <w:rsid w:val="000A3B0D"/>
    <w:rsid w:val="000E769F"/>
    <w:rsid w:val="0011264C"/>
    <w:rsid w:val="001138B2"/>
    <w:rsid w:val="0011777E"/>
    <w:rsid w:val="00133CC2"/>
    <w:rsid w:val="00154641"/>
    <w:rsid w:val="001554EC"/>
    <w:rsid w:val="00166EE4"/>
    <w:rsid w:val="00174ADC"/>
    <w:rsid w:val="001801ED"/>
    <w:rsid w:val="001A656D"/>
    <w:rsid w:val="001C46A5"/>
    <w:rsid w:val="001D246E"/>
    <w:rsid w:val="001D4D26"/>
    <w:rsid w:val="001F362E"/>
    <w:rsid w:val="00205C91"/>
    <w:rsid w:val="00211847"/>
    <w:rsid w:val="00214A18"/>
    <w:rsid w:val="002242AC"/>
    <w:rsid w:val="00244591"/>
    <w:rsid w:val="0025789D"/>
    <w:rsid w:val="00277910"/>
    <w:rsid w:val="002D5CAE"/>
    <w:rsid w:val="002F044E"/>
    <w:rsid w:val="00307DB3"/>
    <w:rsid w:val="00316227"/>
    <w:rsid w:val="003626FD"/>
    <w:rsid w:val="00370155"/>
    <w:rsid w:val="003967C4"/>
    <w:rsid w:val="003979E3"/>
    <w:rsid w:val="003D27F9"/>
    <w:rsid w:val="003E10B3"/>
    <w:rsid w:val="003E2D04"/>
    <w:rsid w:val="004140B9"/>
    <w:rsid w:val="00415274"/>
    <w:rsid w:val="00424B16"/>
    <w:rsid w:val="00426E28"/>
    <w:rsid w:val="00432AB2"/>
    <w:rsid w:val="00466F14"/>
    <w:rsid w:val="004944D3"/>
    <w:rsid w:val="004B6837"/>
    <w:rsid w:val="004C6D0B"/>
    <w:rsid w:val="00537CCA"/>
    <w:rsid w:val="00573FF5"/>
    <w:rsid w:val="0058249B"/>
    <w:rsid w:val="00595C16"/>
    <w:rsid w:val="005A7747"/>
    <w:rsid w:val="005E3A6B"/>
    <w:rsid w:val="005F165A"/>
    <w:rsid w:val="0060342E"/>
    <w:rsid w:val="00611454"/>
    <w:rsid w:val="0062544F"/>
    <w:rsid w:val="00641E41"/>
    <w:rsid w:val="00661565"/>
    <w:rsid w:val="00663CC8"/>
    <w:rsid w:val="006666D5"/>
    <w:rsid w:val="006766D8"/>
    <w:rsid w:val="00677F71"/>
    <w:rsid w:val="006B56CB"/>
    <w:rsid w:val="006F1D63"/>
    <w:rsid w:val="00780904"/>
    <w:rsid w:val="007A6762"/>
    <w:rsid w:val="0080689A"/>
    <w:rsid w:val="00806DC2"/>
    <w:rsid w:val="00846759"/>
    <w:rsid w:val="00870156"/>
    <w:rsid w:val="00876283"/>
    <w:rsid w:val="00890DEC"/>
    <w:rsid w:val="008A7F99"/>
    <w:rsid w:val="008D0E02"/>
    <w:rsid w:val="0090643F"/>
    <w:rsid w:val="009339DE"/>
    <w:rsid w:val="00963823"/>
    <w:rsid w:val="009669DE"/>
    <w:rsid w:val="00995455"/>
    <w:rsid w:val="009A3F81"/>
    <w:rsid w:val="009B099F"/>
    <w:rsid w:val="00A035E5"/>
    <w:rsid w:val="00A5305D"/>
    <w:rsid w:val="00A5445B"/>
    <w:rsid w:val="00A70B5C"/>
    <w:rsid w:val="00A76A1C"/>
    <w:rsid w:val="00AA2B66"/>
    <w:rsid w:val="00AB189D"/>
    <w:rsid w:val="00AB1B3C"/>
    <w:rsid w:val="00AD1C26"/>
    <w:rsid w:val="00AD6CF1"/>
    <w:rsid w:val="00AE37A1"/>
    <w:rsid w:val="00B11970"/>
    <w:rsid w:val="00B3246B"/>
    <w:rsid w:val="00B467E3"/>
    <w:rsid w:val="00B57E8D"/>
    <w:rsid w:val="00B73953"/>
    <w:rsid w:val="00B80A8F"/>
    <w:rsid w:val="00B80FAD"/>
    <w:rsid w:val="00B848B1"/>
    <w:rsid w:val="00B903C3"/>
    <w:rsid w:val="00B9104E"/>
    <w:rsid w:val="00B96CFC"/>
    <w:rsid w:val="00BA6974"/>
    <w:rsid w:val="00C12786"/>
    <w:rsid w:val="00C15A44"/>
    <w:rsid w:val="00C4314C"/>
    <w:rsid w:val="00C5087E"/>
    <w:rsid w:val="00C84DC3"/>
    <w:rsid w:val="00CC7EBD"/>
    <w:rsid w:val="00CD0FB7"/>
    <w:rsid w:val="00CD4B17"/>
    <w:rsid w:val="00CF2547"/>
    <w:rsid w:val="00D2000B"/>
    <w:rsid w:val="00D342D1"/>
    <w:rsid w:val="00D764F0"/>
    <w:rsid w:val="00DB1E37"/>
    <w:rsid w:val="00DB5D52"/>
    <w:rsid w:val="00DC553E"/>
    <w:rsid w:val="00DD0046"/>
    <w:rsid w:val="00DE70FF"/>
    <w:rsid w:val="00E00FE0"/>
    <w:rsid w:val="00E25C09"/>
    <w:rsid w:val="00E41F38"/>
    <w:rsid w:val="00E456EF"/>
    <w:rsid w:val="00E70481"/>
    <w:rsid w:val="00E756A6"/>
    <w:rsid w:val="00E85E0D"/>
    <w:rsid w:val="00E91694"/>
    <w:rsid w:val="00E97F22"/>
    <w:rsid w:val="00EA39B1"/>
    <w:rsid w:val="00EC1EC4"/>
    <w:rsid w:val="00EC381D"/>
    <w:rsid w:val="00ED531C"/>
    <w:rsid w:val="00ED6CB2"/>
    <w:rsid w:val="00EE4E5F"/>
    <w:rsid w:val="00EF2DB0"/>
    <w:rsid w:val="00EF3232"/>
    <w:rsid w:val="00F3341C"/>
    <w:rsid w:val="00F61112"/>
    <w:rsid w:val="00F62616"/>
    <w:rsid w:val="00F701D4"/>
    <w:rsid w:val="00F92FEC"/>
    <w:rsid w:val="00F948D6"/>
    <w:rsid w:val="00FB38EB"/>
    <w:rsid w:val="00FC3DC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4B16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B5D5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B5D52"/>
    <w:pPr>
      <w:keepNext/>
      <w:ind w:firstLine="4253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DB5D52"/>
    <w:pPr>
      <w:keepNext/>
      <w:jc w:val="center"/>
      <w:outlineLvl w:val="2"/>
    </w:pPr>
    <w:rPr>
      <w:b/>
      <w:color w:val="000000"/>
      <w:kern w:val="28"/>
      <w:sz w:val="36"/>
    </w:rPr>
  </w:style>
  <w:style w:type="paragraph" w:styleId="4">
    <w:name w:val="heading 4"/>
    <w:basedOn w:val="a"/>
    <w:next w:val="a"/>
    <w:link w:val="40"/>
    <w:uiPriority w:val="99"/>
    <w:qFormat/>
    <w:rsid w:val="00DB5D52"/>
    <w:pPr>
      <w:keepNext/>
      <w:tabs>
        <w:tab w:val="left" w:pos="2268"/>
        <w:tab w:val="left" w:pos="10206"/>
      </w:tabs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DB5D52"/>
    <w:pPr>
      <w:keepNext/>
      <w:tabs>
        <w:tab w:val="left" w:pos="568"/>
      </w:tabs>
      <w:ind w:right="-22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DB5D52"/>
    <w:pPr>
      <w:keepNext/>
      <w:tabs>
        <w:tab w:val="left" w:pos="568"/>
      </w:tabs>
      <w:ind w:right="-2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DB5D52"/>
    <w:pPr>
      <w:keepNext/>
      <w:tabs>
        <w:tab w:val="left" w:pos="567"/>
      </w:tabs>
      <w:ind w:left="567" w:hanging="567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DB5D52"/>
    <w:pPr>
      <w:keepNext/>
      <w:jc w:val="center"/>
      <w:outlineLvl w:val="7"/>
    </w:pPr>
    <w:rPr>
      <w:b/>
      <w:color w:val="000000"/>
      <w:kern w:val="28"/>
      <w:sz w:val="33"/>
    </w:rPr>
  </w:style>
  <w:style w:type="paragraph" w:styleId="9">
    <w:name w:val="heading 9"/>
    <w:basedOn w:val="a"/>
    <w:next w:val="a"/>
    <w:link w:val="90"/>
    <w:uiPriority w:val="99"/>
    <w:qFormat/>
    <w:rsid w:val="00DB5D52"/>
    <w:pPr>
      <w:keepNext/>
      <w:tabs>
        <w:tab w:val="left" w:pos="568"/>
      </w:tabs>
      <w:jc w:val="center"/>
      <w:outlineLvl w:val="8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D52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B5D52"/>
    <w:rPr>
      <w:rFonts w:ascii="Times New Roman" w:hAnsi="Times New Roman" w:cs="Times New Roman"/>
      <w:b/>
      <w:color w:val="000000"/>
      <w:kern w:val="28"/>
      <w:sz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B5D52"/>
    <w:rPr>
      <w:rFonts w:ascii="Times New Roman" w:hAnsi="Times New Roman" w:cs="Times New Roman"/>
      <w:i/>
      <w:sz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DB5D52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DB5D52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DB5D52"/>
    <w:rPr>
      <w:rFonts w:ascii="Times New Roman" w:hAnsi="Times New Roman" w:cs="Times New Roman"/>
      <w:b/>
      <w:color w:val="000000"/>
      <w:kern w:val="28"/>
      <w:sz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DB5D52"/>
    <w:rPr>
      <w:rFonts w:ascii="Times New Roman" w:hAnsi="Times New Roman" w:cs="Times New Roman"/>
      <w:b/>
      <w:smallCaps/>
      <w:sz w:val="20"/>
      <w:lang w:val="uk-UA" w:eastAsia="ru-RU"/>
    </w:rPr>
  </w:style>
  <w:style w:type="paragraph" w:styleId="a3">
    <w:name w:val="footer"/>
    <w:basedOn w:val="a"/>
    <w:link w:val="a4"/>
    <w:uiPriority w:val="99"/>
    <w:rsid w:val="00DB5D52"/>
    <w:pPr>
      <w:tabs>
        <w:tab w:val="center" w:pos="4153"/>
        <w:tab w:val="right" w:pos="8306"/>
      </w:tabs>
    </w:pPr>
    <w:rPr>
      <w:rFonts w:ascii="MS Sans Serif" w:hAnsi="MS Sans Serif"/>
      <w:sz w:val="20"/>
    </w:rPr>
  </w:style>
  <w:style w:type="character" w:customStyle="1" w:styleId="a4">
    <w:name w:val="Нижний колонтитул Знак"/>
    <w:link w:val="a3"/>
    <w:uiPriority w:val="99"/>
    <w:locked/>
    <w:rsid w:val="00DB5D52"/>
    <w:rPr>
      <w:rFonts w:ascii="MS Sans Serif" w:hAnsi="MS Sans Serif" w:cs="Times New Roman"/>
      <w:sz w:val="20"/>
      <w:lang w:val="uk-UA" w:eastAsia="ru-RU"/>
    </w:rPr>
  </w:style>
  <w:style w:type="paragraph" w:styleId="31">
    <w:name w:val="Body Text 3"/>
    <w:basedOn w:val="a"/>
    <w:link w:val="32"/>
    <w:uiPriority w:val="99"/>
    <w:rsid w:val="00DB5D52"/>
    <w:pPr>
      <w:tabs>
        <w:tab w:val="left" w:pos="568"/>
      </w:tabs>
      <w:jc w:val="both"/>
    </w:pPr>
  </w:style>
  <w:style w:type="character" w:customStyle="1" w:styleId="32">
    <w:name w:val="Основной текст 3 Знак"/>
    <w:link w:val="31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paragraph" w:styleId="21">
    <w:name w:val="Body Text 2"/>
    <w:basedOn w:val="a"/>
    <w:link w:val="22"/>
    <w:uiPriority w:val="99"/>
    <w:rsid w:val="00DB5D52"/>
    <w:pPr>
      <w:tabs>
        <w:tab w:val="left" w:pos="568"/>
      </w:tabs>
      <w:ind w:right="-22"/>
      <w:jc w:val="both"/>
    </w:pPr>
    <w:rPr>
      <w:sz w:val="36"/>
    </w:rPr>
  </w:style>
  <w:style w:type="character" w:customStyle="1" w:styleId="22">
    <w:name w:val="Основной текст 2 Знак"/>
    <w:link w:val="21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DB5D52"/>
    <w:pPr>
      <w:tabs>
        <w:tab w:val="left" w:pos="568"/>
      </w:tabs>
    </w:pPr>
  </w:style>
  <w:style w:type="character" w:customStyle="1" w:styleId="a6">
    <w:name w:val="Основной текст Знак"/>
    <w:link w:val="a5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paragraph" w:customStyle="1" w:styleId="FR2">
    <w:name w:val="FR2"/>
    <w:uiPriority w:val="99"/>
    <w:rsid w:val="00DB5D52"/>
    <w:pPr>
      <w:widowControl w:val="0"/>
      <w:ind w:firstLine="720"/>
    </w:pPr>
    <w:rPr>
      <w:rFonts w:ascii="Times New Roman" w:eastAsia="Times New Roman" w:hAnsi="Times New Roman"/>
      <w:sz w:val="28"/>
      <w:lang w:val="uk-UA"/>
    </w:rPr>
  </w:style>
  <w:style w:type="paragraph" w:customStyle="1" w:styleId="11">
    <w:name w:val="Обычный1"/>
    <w:uiPriority w:val="99"/>
    <w:rsid w:val="00DB5D52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7">
    <w:name w:val="Title"/>
    <w:basedOn w:val="a"/>
    <w:link w:val="a8"/>
    <w:uiPriority w:val="99"/>
    <w:qFormat/>
    <w:rsid w:val="00DB5D52"/>
    <w:pPr>
      <w:jc w:val="center"/>
    </w:pPr>
    <w:rPr>
      <w:b/>
    </w:rPr>
  </w:style>
  <w:style w:type="character" w:customStyle="1" w:styleId="a8">
    <w:name w:val="Название Знак"/>
    <w:link w:val="a7"/>
    <w:uiPriority w:val="99"/>
    <w:locked/>
    <w:rsid w:val="00DB5D52"/>
    <w:rPr>
      <w:rFonts w:ascii="Times New Roman" w:hAnsi="Times New Roman" w:cs="Times New Roman"/>
      <w:b/>
      <w:sz w:val="20"/>
      <w:lang w:val="uk-UA" w:eastAsia="ru-RU"/>
    </w:rPr>
  </w:style>
  <w:style w:type="paragraph" w:styleId="a9">
    <w:name w:val="Body Text Indent"/>
    <w:basedOn w:val="a"/>
    <w:link w:val="aa"/>
    <w:uiPriority w:val="99"/>
    <w:rsid w:val="00DB5D52"/>
    <w:pPr>
      <w:tabs>
        <w:tab w:val="left" w:pos="0"/>
      </w:tabs>
      <w:ind w:firstLine="709"/>
      <w:jc w:val="both"/>
    </w:pPr>
    <w:rPr>
      <w:sz w:val="32"/>
    </w:rPr>
  </w:style>
  <w:style w:type="character" w:customStyle="1" w:styleId="aa">
    <w:name w:val="Основной текст с отступом Знак"/>
    <w:link w:val="a9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paragraph" w:styleId="51">
    <w:name w:val="List Number 5"/>
    <w:basedOn w:val="a"/>
    <w:uiPriority w:val="99"/>
    <w:rsid w:val="00DB5D52"/>
    <w:pPr>
      <w:widowControl w:val="0"/>
      <w:ind w:firstLine="720"/>
      <w:jc w:val="both"/>
    </w:pPr>
    <w:rPr>
      <w:spacing w:val="10"/>
      <w:sz w:val="20"/>
    </w:rPr>
  </w:style>
  <w:style w:type="paragraph" w:customStyle="1" w:styleId="H4">
    <w:name w:val="H4"/>
    <w:basedOn w:val="11"/>
    <w:next w:val="11"/>
    <w:uiPriority w:val="99"/>
    <w:rsid w:val="00DB5D52"/>
    <w:pPr>
      <w:keepNext/>
      <w:outlineLvl w:val="4"/>
    </w:pPr>
    <w:rPr>
      <w:b/>
    </w:rPr>
  </w:style>
  <w:style w:type="paragraph" w:customStyle="1" w:styleId="-">
    <w:name w:val="Книга - титул"/>
    <w:uiPriority w:val="99"/>
    <w:rsid w:val="00DB5D52"/>
    <w:pPr>
      <w:widowControl w:val="0"/>
      <w:jc w:val="center"/>
      <w:outlineLvl w:val="0"/>
    </w:pPr>
    <w:rPr>
      <w:rFonts w:ascii="Times New Roman" w:eastAsia="Times New Roman" w:hAnsi="Times New Roman"/>
      <w:b/>
      <w:sz w:val="36"/>
      <w:lang w:val="uk-UA"/>
    </w:rPr>
  </w:style>
  <w:style w:type="paragraph" w:styleId="ab">
    <w:name w:val="Block Text"/>
    <w:basedOn w:val="a"/>
    <w:uiPriority w:val="99"/>
    <w:rsid w:val="00DB5D52"/>
    <w:pPr>
      <w:ind w:left="-851" w:right="-142" w:firstLine="567"/>
    </w:pPr>
  </w:style>
  <w:style w:type="paragraph" w:styleId="ac">
    <w:name w:val="footnote text"/>
    <w:basedOn w:val="a"/>
    <w:link w:val="ad"/>
    <w:uiPriority w:val="99"/>
    <w:semiHidden/>
    <w:rsid w:val="00DB5D52"/>
    <w:rPr>
      <w:rFonts w:eastAsia="Calibri"/>
      <w:sz w:val="20"/>
    </w:rPr>
  </w:style>
  <w:style w:type="character" w:customStyle="1" w:styleId="FootnoteTextChar">
    <w:name w:val="Footnote Text Char"/>
    <w:uiPriority w:val="99"/>
    <w:semiHidden/>
    <w:locked/>
    <w:rsid w:val="00E25C09"/>
    <w:rPr>
      <w:rFonts w:ascii="Times New Roman" w:hAnsi="Times New Roman" w:cs="Times New Roman"/>
      <w:sz w:val="20"/>
      <w:lang w:val="uk-UA"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DB5D52"/>
    <w:rPr>
      <w:rFonts w:ascii="Times New Roman" w:hAnsi="Times New Roman"/>
      <w:sz w:val="20"/>
      <w:lang w:val="uk-UA" w:eastAsia="ru-RU"/>
    </w:rPr>
  </w:style>
  <w:style w:type="character" w:styleId="ae">
    <w:name w:val="Hyperlink"/>
    <w:uiPriority w:val="99"/>
    <w:rsid w:val="00DB5D52"/>
    <w:rPr>
      <w:rFonts w:cs="Times New Roman"/>
      <w:color w:val="0000FF"/>
      <w:u w:val="single"/>
    </w:rPr>
  </w:style>
  <w:style w:type="paragraph" w:styleId="52">
    <w:name w:val="List 5"/>
    <w:basedOn w:val="a"/>
    <w:uiPriority w:val="99"/>
    <w:rsid w:val="00DB5D52"/>
    <w:pPr>
      <w:widowControl w:val="0"/>
      <w:ind w:left="1415" w:hanging="283"/>
    </w:pPr>
    <w:rPr>
      <w:rFonts w:ascii="Arial" w:hAnsi="Arial"/>
      <w:sz w:val="20"/>
      <w:lang w:val="ru-RU"/>
    </w:rPr>
  </w:style>
  <w:style w:type="paragraph" w:styleId="af">
    <w:name w:val="List"/>
    <w:basedOn w:val="a"/>
    <w:uiPriority w:val="99"/>
    <w:rsid w:val="00DB5D52"/>
    <w:pPr>
      <w:widowControl w:val="0"/>
      <w:ind w:left="283" w:hanging="283"/>
    </w:pPr>
    <w:rPr>
      <w:sz w:val="20"/>
      <w:lang w:val="ru-RU"/>
    </w:rPr>
  </w:style>
  <w:style w:type="paragraph" w:customStyle="1" w:styleId="Crowmy">
    <w:name w:val="Обычный Crowmy"/>
    <w:uiPriority w:val="99"/>
    <w:rsid w:val="00DB5D52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DB5D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paragraph" w:styleId="33">
    <w:name w:val="Body Text Indent 3"/>
    <w:basedOn w:val="a"/>
    <w:link w:val="34"/>
    <w:uiPriority w:val="99"/>
    <w:rsid w:val="00DB5D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B5D52"/>
    <w:rPr>
      <w:rFonts w:ascii="Times New Roman" w:hAnsi="Times New Roman" w:cs="Times New Roman"/>
      <w:sz w:val="16"/>
      <w:lang w:val="uk-UA" w:eastAsia="ru-RU"/>
    </w:rPr>
  </w:style>
  <w:style w:type="paragraph" w:customStyle="1" w:styleId="-0">
    <w:name w:val="Книга - нумерованый"/>
    <w:uiPriority w:val="99"/>
    <w:rsid w:val="00DB5D52"/>
    <w:pPr>
      <w:tabs>
        <w:tab w:val="num" w:pos="360"/>
      </w:tabs>
      <w:jc w:val="both"/>
    </w:pPr>
    <w:rPr>
      <w:rFonts w:ascii="Times New Roman" w:eastAsia="Times New Roman" w:hAnsi="Times New Roman"/>
      <w:noProof/>
      <w:sz w:val="28"/>
      <w:lang w:val="uk-UA" w:eastAsia="uk-UA"/>
    </w:rPr>
  </w:style>
  <w:style w:type="character" w:styleId="af0">
    <w:name w:val="page number"/>
    <w:uiPriority w:val="99"/>
    <w:rsid w:val="00DB5D52"/>
    <w:rPr>
      <w:rFonts w:cs="Times New Roman"/>
    </w:rPr>
  </w:style>
  <w:style w:type="paragraph" w:styleId="af1">
    <w:name w:val="List Paragraph"/>
    <w:basedOn w:val="a"/>
    <w:uiPriority w:val="99"/>
    <w:qFormat/>
    <w:rsid w:val="00DB5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uiPriority w:val="99"/>
    <w:rsid w:val="00DB5D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B5D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paragraph" w:styleId="af5">
    <w:name w:val="Subtitle"/>
    <w:basedOn w:val="a"/>
    <w:link w:val="af6"/>
    <w:uiPriority w:val="99"/>
    <w:qFormat/>
    <w:rsid w:val="00DB5D52"/>
    <w:pPr>
      <w:jc w:val="center"/>
    </w:pPr>
  </w:style>
  <w:style w:type="character" w:customStyle="1" w:styleId="af6">
    <w:name w:val="Подзаголовок Знак"/>
    <w:link w:val="af5"/>
    <w:uiPriority w:val="99"/>
    <w:locked/>
    <w:rsid w:val="00DB5D52"/>
    <w:rPr>
      <w:rFonts w:ascii="Times New Roman" w:hAnsi="Times New Roman" w:cs="Times New Roman"/>
      <w:sz w:val="20"/>
      <w:lang w:val="uk-UA" w:eastAsia="ru-RU"/>
    </w:rPr>
  </w:style>
  <w:style w:type="character" w:customStyle="1" w:styleId="rvts14">
    <w:name w:val="rvts14"/>
    <w:uiPriority w:val="99"/>
    <w:rsid w:val="00DB5D52"/>
    <w:rPr>
      <w:rFonts w:ascii="Times New Roman" w:hAnsi="Times New Roman"/>
      <w:sz w:val="24"/>
    </w:rPr>
  </w:style>
  <w:style w:type="character" w:customStyle="1" w:styleId="rvts20">
    <w:name w:val="rvts20"/>
    <w:uiPriority w:val="99"/>
    <w:rsid w:val="00DB5D52"/>
    <w:rPr>
      <w:rFonts w:ascii="Times New Roman" w:hAnsi="Times New Roman"/>
      <w:sz w:val="24"/>
    </w:rPr>
  </w:style>
  <w:style w:type="character" w:customStyle="1" w:styleId="rvts15">
    <w:name w:val="rvts15"/>
    <w:uiPriority w:val="99"/>
    <w:rsid w:val="00DB5D52"/>
    <w:rPr>
      <w:rFonts w:ascii="Times New Roman" w:hAnsi="Times New Roman"/>
      <w:sz w:val="24"/>
    </w:rPr>
  </w:style>
  <w:style w:type="paragraph" w:customStyle="1" w:styleId="-1">
    <w:name w:val="КОВ.Дисертація-1"/>
    <w:basedOn w:val="a9"/>
    <w:uiPriority w:val="99"/>
    <w:rsid w:val="00DB5D52"/>
    <w:pPr>
      <w:widowControl w:val="0"/>
      <w:tabs>
        <w:tab w:val="clear" w:pos="0"/>
      </w:tabs>
      <w:spacing w:line="336" w:lineRule="auto"/>
      <w:ind w:firstLine="284"/>
    </w:pPr>
    <w:rPr>
      <w:w w:val="107"/>
      <w:sz w:val="28"/>
      <w:szCs w:val="28"/>
    </w:rPr>
  </w:style>
  <w:style w:type="paragraph" w:customStyle="1" w:styleId="-2">
    <w:name w:val="Книга - обычный"/>
    <w:uiPriority w:val="99"/>
    <w:rsid w:val="00DB5D52"/>
    <w:pPr>
      <w:ind w:firstLine="720"/>
      <w:jc w:val="both"/>
    </w:pPr>
    <w:rPr>
      <w:rFonts w:ascii="Times New Roman" w:eastAsia="Times New Roman" w:hAnsi="Times New Roman"/>
      <w:sz w:val="36"/>
      <w:lang w:val="uk-UA"/>
    </w:rPr>
  </w:style>
  <w:style w:type="paragraph" w:customStyle="1" w:styleId="af7">
    <w:name w:val="Знак Знак Знак"/>
    <w:basedOn w:val="a"/>
    <w:uiPriority w:val="99"/>
    <w:rsid w:val="00DB5D52"/>
    <w:rPr>
      <w:rFonts w:ascii="Verdana" w:hAnsi="Verdana" w:cs="Verdana"/>
      <w:sz w:val="20"/>
      <w:lang w:eastAsia="en-US"/>
    </w:rPr>
  </w:style>
  <w:style w:type="paragraph" w:customStyle="1" w:styleId="12">
    <w:name w:val="Знак Знак Знак1"/>
    <w:basedOn w:val="a"/>
    <w:uiPriority w:val="99"/>
    <w:rsid w:val="00DB5D52"/>
    <w:rPr>
      <w:rFonts w:ascii="Verdana" w:hAnsi="Verdana" w:cs="Verdana"/>
      <w:sz w:val="20"/>
      <w:lang w:eastAsia="en-US"/>
    </w:rPr>
  </w:style>
  <w:style w:type="paragraph" w:styleId="HTML">
    <w:name w:val="HTML Preformatted"/>
    <w:basedOn w:val="a"/>
    <w:link w:val="HTML0"/>
    <w:uiPriority w:val="99"/>
    <w:rsid w:val="00DB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PreformattedChar">
    <w:name w:val="HTML Preformatted Char"/>
    <w:uiPriority w:val="99"/>
    <w:locked/>
    <w:rsid w:val="00E25C09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B5D52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DB5D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0">
    <w:name w:val="Обычный11"/>
    <w:uiPriority w:val="99"/>
    <w:rsid w:val="005F165A"/>
    <w:pPr>
      <w:widowControl w:val="0"/>
    </w:pPr>
    <w:rPr>
      <w:rFonts w:ascii="Times New Roman" w:eastAsia="Times New Roman" w:hAnsi="Times New Roman"/>
    </w:rPr>
  </w:style>
  <w:style w:type="character" w:customStyle="1" w:styleId="rvts0">
    <w:name w:val="rvts0"/>
    <w:uiPriority w:val="99"/>
    <w:rsid w:val="00214A18"/>
    <w:rPr>
      <w:rFonts w:cs="Times New Roman"/>
    </w:rPr>
  </w:style>
  <w:style w:type="character" w:styleId="af8">
    <w:name w:val="FollowedHyperlink"/>
    <w:uiPriority w:val="99"/>
    <w:rsid w:val="00EC1EC4"/>
    <w:rPr>
      <w:rFonts w:cs="Times New Roman"/>
      <w:color w:val="800080"/>
      <w:u w:val="single"/>
    </w:rPr>
  </w:style>
  <w:style w:type="paragraph" w:customStyle="1" w:styleId="Just">
    <w:name w:val="Just"/>
    <w:uiPriority w:val="99"/>
    <w:rsid w:val="00E25C09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E25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rvts23">
    <w:name w:val="rvts23"/>
    <w:uiPriority w:val="99"/>
    <w:rsid w:val="00E25C09"/>
  </w:style>
  <w:style w:type="character" w:customStyle="1" w:styleId="rvts44">
    <w:name w:val="rvts44"/>
    <w:uiPriority w:val="99"/>
    <w:rsid w:val="00E25C09"/>
  </w:style>
  <w:style w:type="character" w:customStyle="1" w:styleId="rvts9">
    <w:name w:val="rvts9"/>
    <w:uiPriority w:val="99"/>
    <w:rsid w:val="00C15A44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A5305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A5305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subject/>
  <dc:creator>Дмитро</dc:creator>
  <cp:keywords/>
  <dc:description/>
  <cp:lastModifiedBy>Пользователь Windows</cp:lastModifiedBy>
  <cp:revision>25</cp:revision>
  <dcterms:created xsi:type="dcterms:W3CDTF">2015-08-19T11:58:00Z</dcterms:created>
  <dcterms:modified xsi:type="dcterms:W3CDTF">2019-01-25T08:24:00Z</dcterms:modified>
</cp:coreProperties>
</file>