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6F" w:rsidRPr="00F407EB" w:rsidRDefault="00BF706F" w:rsidP="00F407EB">
      <w:pPr>
        <w:jc w:val="both"/>
        <w:rPr>
          <w:rFonts w:eastAsiaTheme="minorHAnsi"/>
          <w:sz w:val="24"/>
          <w:lang w:val="uk-UA" w:eastAsia="en-US"/>
        </w:rPr>
      </w:pPr>
    </w:p>
    <w:p w:rsidR="00BF706F" w:rsidRPr="00F407EB" w:rsidRDefault="00BF706F" w:rsidP="00F407EB">
      <w:pPr>
        <w:jc w:val="both"/>
        <w:rPr>
          <w:b/>
          <w:lang w:val="uk-UA"/>
        </w:rPr>
      </w:pPr>
    </w:p>
    <w:p w:rsidR="003D310C" w:rsidRPr="00F407EB" w:rsidRDefault="003D310C" w:rsidP="00BA22C4">
      <w:pPr>
        <w:jc w:val="center"/>
        <w:rPr>
          <w:b/>
          <w:lang w:val="uk-UA"/>
        </w:rPr>
      </w:pPr>
      <w:r w:rsidRPr="00F407EB">
        <w:rPr>
          <w:b/>
          <w:lang w:val="uk-UA"/>
        </w:rPr>
        <w:t>МІНІСТЕРСТВО ВНУТРІШНІХ СПРАВ УКРАЇНИ</w:t>
      </w:r>
    </w:p>
    <w:p w:rsidR="003D310C" w:rsidRPr="00F407EB" w:rsidRDefault="003D310C" w:rsidP="00BA22C4">
      <w:pPr>
        <w:jc w:val="center"/>
        <w:rPr>
          <w:b/>
          <w:lang w:val="uk-UA"/>
        </w:rPr>
      </w:pPr>
    </w:p>
    <w:p w:rsidR="003D310C" w:rsidRPr="00F407EB" w:rsidRDefault="003D310C" w:rsidP="00BA22C4">
      <w:pPr>
        <w:jc w:val="center"/>
        <w:rPr>
          <w:b/>
          <w:lang w:val="uk-UA"/>
        </w:rPr>
      </w:pPr>
      <w:r w:rsidRPr="00F407EB">
        <w:rPr>
          <w:b/>
          <w:lang w:val="uk-UA"/>
        </w:rPr>
        <w:t>ДНІПРОПЕТРОВСЬКИЙ ДЕРЖАВНИЙ УНІВЕРСИТЕТ</w:t>
      </w:r>
    </w:p>
    <w:p w:rsidR="003D310C" w:rsidRPr="00F407EB" w:rsidRDefault="003D310C" w:rsidP="00BA22C4">
      <w:pPr>
        <w:jc w:val="center"/>
        <w:rPr>
          <w:b/>
          <w:lang w:val="uk-UA"/>
        </w:rPr>
      </w:pPr>
      <w:r w:rsidRPr="00F407EB">
        <w:rPr>
          <w:b/>
          <w:lang w:val="uk-UA"/>
        </w:rPr>
        <w:t>ВНУТРІШНІХ СПРАВ</w:t>
      </w:r>
    </w:p>
    <w:p w:rsidR="003D310C" w:rsidRPr="00F407EB" w:rsidRDefault="003D310C" w:rsidP="00BA22C4">
      <w:pPr>
        <w:jc w:val="center"/>
        <w:rPr>
          <w:b/>
          <w:lang w:val="uk-UA"/>
        </w:rPr>
      </w:pPr>
    </w:p>
    <w:p w:rsidR="003D310C" w:rsidRPr="00F407EB" w:rsidRDefault="00526A69" w:rsidP="00BA22C4">
      <w:pPr>
        <w:jc w:val="center"/>
        <w:rPr>
          <w:b/>
          <w:lang w:val="uk-UA"/>
        </w:rPr>
      </w:pPr>
      <w:bookmarkStart w:id="0" w:name="_GoBack"/>
      <w:r w:rsidRPr="00F407EB">
        <w:rPr>
          <w:b/>
          <w:lang w:val="uk-UA"/>
        </w:rPr>
        <w:t>ФАКУЛЬТЕТ</w:t>
      </w:r>
      <w:r w:rsidRPr="00F407EB">
        <w:rPr>
          <w:b/>
          <w:lang w:val="uk-UA"/>
        </w:rPr>
        <w:t xml:space="preserve"> </w:t>
      </w:r>
      <w:bookmarkEnd w:id="0"/>
      <w:r w:rsidR="003D310C" w:rsidRPr="00F407EB">
        <w:rPr>
          <w:b/>
          <w:lang w:val="uk-UA"/>
        </w:rPr>
        <w:t xml:space="preserve">ЮРИДИЧНИЙ </w:t>
      </w:r>
    </w:p>
    <w:p w:rsidR="003D310C" w:rsidRPr="00F407EB" w:rsidRDefault="003D310C" w:rsidP="00BA22C4">
      <w:pPr>
        <w:jc w:val="center"/>
        <w:rPr>
          <w:b/>
          <w:lang w:val="uk-UA"/>
        </w:rPr>
      </w:pPr>
    </w:p>
    <w:p w:rsidR="003D310C" w:rsidRPr="00F407EB" w:rsidRDefault="0023435B" w:rsidP="00BA22C4">
      <w:pPr>
        <w:jc w:val="center"/>
        <w:rPr>
          <w:b/>
          <w:lang w:val="uk-UA"/>
        </w:rPr>
      </w:pPr>
      <w:r>
        <w:rPr>
          <w:b/>
          <w:lang w:val="uk-UA"/>
        </w:rPr>
        <w:t>КАФЕДРА ЦИВІЛЬНО-ПРАВОВИХ ДИСЦИПЛІН</w:t>
      </w:r>
    </w:p>
    <w:p w:rsidR="003D310C" w:rsidRPr="00F407EB" w:rsidRDefault="003D310C" w:rsidP="00F407EB">
      <w:pPr>
        <w:jc w:val="both"/>
        <w:rPr>
          <w:b/>
          <w:sz w:val="24"/>
          <w:lang w:val="uk-UA"/>
        </w:rPr>
      </w:pPr>
    </w:p>
    <w:p w:rsidR="003D310C" w:rsidRPr="00F407EB" w:rsidRDefault="003D310C" w:rsidP="00F407EB">
      <w:pPr>
        <w:ind w:left="5220"/>
        <w:jc w:val="both"/>
        <w:rPr>
          <w:b/>
          <w:szCs w:val="28"/>
          <w:lang w:val="uk-UA"/>
        </w:rPr>
      </w:pPr>
    </w:p>
    <w:p w:rsidR="003D310C" w:rsidRPr="00F407EB" w:rsidRDefault="003D310C" w:rsidP="00F407EB">
      <w:pPr>
        <w:ind w:left="5220"/>
        <w:jc w:val="both"/>
        <w:rPr>
          <w:b/>
          <w:szCs w:val="28"/>
          <w:lang w:val="uk-UA"/>
        </w:rPr>
      </w:pPr>
    </w:p>
    <w:p w:rsidR="003D310C" w:rsidRPr="00F407EB" w:rsidRDefault="003D310C" w:rsidP="00F407EB">
      <w:pPr>
        <w:ind w:left="5220"/>
        <w:jc w:val="both"/>
        <w:rPr>
          <w:b/>
          <w:szCs w:val="28"/>
          <w:lang w:val="uk-UA"/>
        </w:rPr>
      </w:pPr>
      <w:r w:rsidRPr="00F407EB">
        <w:rPr>
          <w:b/>
          <w:szCs w:val="28"/>
          <w:lang w:val="uk-UA"/>
        </w:rPr>
        <w:t>ЗАТВЕРДЖУЮ</w:t>
      </w:r>
    </w:p>
    <w:p w:rsidR="003D310C" w:rsidRPr="00F407EB" w:rsidRDefault="00BF706F" w:rsidP="00F407EB">
      <w:pPr>
        <w:ind w:left="5220"/>
        <w:jc w:val="both"/>
        <w:rPr>
          <w:szCs w:val="28"/>
          <w:lang w:val="uk-UA"/>
        </w:rPr>
      </w:pPr>
      <w:r w:rsidRPr="00F407EB">
        <w:rPr>
          <w:szCs w:val="28"/>
          <w:lang w:val="uk-UA"/>
        </w:rPr>
        <w:t>Р</w:t>
      </w:r>
      <w:r w:rsidR="003D310C" w:rsidRPr="00F407EB">
        <w:rPr>
          <w:szCs w:val="28"/>
          <w:lang w:val="uk-UA"/>
        </w:rPr>
        <w:t xml:space="preserve">ектор </w:t>
      </w:r>
    </w:p>
    <w:p w:rsidR="00381DF3" w:rsidRDefault="003D310C" w:rsidP="00F407EB">
      <w:pPr>
        <w:tabs>
          <w:tab w:val="left" w:pos="9214"/>
        </w:tabs>
        <w:ind w:left="5220" w:right="-1"/>
        <w:jc w:val="both"/>
        <w:rPr>
          <w:szCs w:val="28"/>
          <w:lang w:val="uk-UA"/>
        </w:rPr>
      </w:pPr>
      <w:r w:rsidRPr="00F407EB">
        <w:rPr>
          <w:szCs w:val="28"/>
          <w:lang w:val="uk-UA"/>
        </w:rPr>
        <w:t>Дніпропетровського державного університету внутрішніх справ</w:t>
      </w:r>
      <w:r w:rsidR="00BF706F" w:rsidRPr="00F407EB">
        <w:rPr>
          <w:szCs w:val="28"/>
          <w:lang w:val="uk-UA"/>
        </w:rPr>
        <w:t xml:space="preserve"> </w:t>
      </w:r>
    </w:p>
    <w:p w:rsidR="00381DF3" w:rsidRDefault="00381DF3" w:rsidP="00F407EB">
      <w:pPr>
        <w:tabs>
          <w:tab w:val="left" w:pos="9214"/>
        </w:tabs>
        <w:ind w:left="5220" w:right="-1"/>
        <w:jc w:val="both"/>
        <w:rPr>
          <w:szCs w:val="28"/>
          <w:lang w:val="uk-UA"/>
        </w:rPr>
      </w:pPr>
      <w:r>
        <w:rPr>
          <w:szCs w:val="28"/>
          <w:lang w:val="uk-UA"/>
        </w:rPr>
        <w:t>Полковник поліції</w:t>
      </w:r>
    </w:p>
    <w:p w:rsidR="003D310C" w:rsidRPr="00F407EB" w:rsidRDefault="00B400DE" w:rsidP="00F407EB">
      <w:pPr>
        <w:tabs>
          <w:tab w:val="left" w:pos="9214"/>
        </w:tabs>
        <w:ind w:left="5220" w:right="-1"/>
        <w:jc w:val="both"/>
        <w:rPr>
          <w:szCs w:val="28"/>
          <w:lang w:val="uk-UA"/>
        </w:rPr>
      </w:pPr>
      <w:r>
        <w:rPr>
          <w:b/>
          <w:szCs w:val="28"/>
          <w:lang w:val="uk-UA"/>
        </w:rPr>
        <w:t>Андрій ФОМЕНКО</w:t>
      </w:r>
    </w:p>
    <w:p w:rsidR="003D310C" w:rsidRPr="00F407EB" w:rsidRDefault="00BF706F" w:rsidP="00F407EB">
      <w:pPr>
        <w:ind w:left="5220"/>
        <w:jc w:val="both"/>
        <w:rPr>
          <w:szCs w:val="28"/>
          <w:lang w:val="uk-UA"/>
        </w:rPr>
      </w:pPr>
      <w:r w:rsidRPr="00F407EB">
        <w:rPr>
          <w:szCs w:val="28"/>
          <w:lang w:val="uk-UA"/>
        </w:rPr>
        <w:t>________________2019</w:t>
      </w:r>
      <w:r w:rsidR="003D310C" w:rsidRPr="00F407EB">
        <w:rPr>
          <w:szCs w:val="28"/>
          <w:lang w:val="uk-UA"/>
        </w:rPr>
        <w:t xml:space="preserve"> р.</w:t>
      </w:r>
    </w:p>
    <w:p w:rsidR="003D310C" w:rsidRPr="00F407EB" w:rsidRDefault="003D310C" w:rsidP="00F407EB">
      <w:pPr>
        <w:jc w:val="both"/>
        <w:rPr>
          <w:lang w:val="uk-UA"/>
        </w:rPr>
      </w:pPr>
    </w:p>
    <w:p w:rsidR="003D310C" w:rsidRPr="00F407EB" w:rsidRDefault="003D310C" w:rsidP="00F407EB">
      <w:pPr>
        <w:jc w:val="both"/>
        <w:rPr>
          <w:lang w:val="uk-UA"/>
        </w:rPr>
      </w:pPr>
    </w:p>
    <w:p w:rsidR="003D310C" w:rsidRPr="00F407EB" w:rsidRDefault="003D310C" w:rsidP="00F407EB">
      <w:pPr>
        <w:jc w:val="both"/>
        <w:rPr>
          <w:lang w:val="uk-UA"/>
        </w:rPr>
      </w:pPr>
    </w:p>
    <w:p w:rsidR="003D310C" w:rsidRPr="00F407EB" w:rsidRDefault="003D310C" w:rsidP="00F407EB">
      <w:pPr>
        <w:jc w:val="both"/>
        <w:rPr>
          <w:lang w:val="uk-UA"/>
        </w:rPr>
      </w:pPr>
    </w:p>
    <w:p w:rsidR="003D310C" w:rsidRPr="00F407EB" w:rsidRDefault="003D310C" w:rsidP="00F407EB">
      <w:pPr>
        <w:jc w:val="both"/>
        <w:rPr>
          <w:lang w:val="uk-UA"/>
        </w:rPr>
      </w:pPr>
    </w:p>
    <w:p w:rsidR="003D310C" w:rsidRPr="00CB136B" w:rsidRDefault="003D310C" w:rsidP="00BA22C4">
      <w:pPr>
        <w:pStyle w:val="2"/>
        <w:shd w:val="clear" w:color="auto" w:fill="FFFFFF"/>
        <w:jc w:val="center"/>
        <w:rPr>
          <w:rFonts w:ascii="Times New Roman" w:hAnsi="Times New Roman"/>
          <w:i w:val="0"/>
          <w:iCs w:val="0"/>
          <w:lang w:val="uk-UA"/>
        </w:rPr>
      </w:pPr>
      <w:r w:rsidRPr="00CB136B">
        <w:rPr>
          <w:rFonts w:ascii="Times New Roman" w:hAnsi="Times New Roman"/>
          <w:i w:val="0"/>
          <w:iCs w:val="0"/>
          <w:lang w:val="uk-UA"/>
        </w:rPr>
        <w:t>РОБОЧА ПРОГРАМА НАВЧАЛЬНОЇ ДИСЦИПЛІНИ</w:t>
      </w:r>
    </w:p>
    <w:p w:rsidR="003D310C" w:rsidRPr="00CB136B" w:rsidRDefault="003D310C" w:rsidP="00F407EB">
      <w:pPr>
        <w:jc w:val="both"/>
        <w:rPr>
          <w:b/>
          <w:sz w:val="24"/>
          <w:lang w:val="uk-UA"/>
        </w:rPr>
      </w:pPr>
    </w:p>
    <w:p w:rsidR="003D310C" w:rsidRPr="00CB136B" w:rsidRDefault="00CF21D3" w:rsidP="00BA22C4">
      <w:pPr>
        <w:ind w:firstLine="708"/>
        <w:jc w:val="center"/>
        <w:rPr>
          <w:b/>
          <w:sz w:val="24"/>
          <w:szCs w:val="40"/>
          <w:u w:val="single"/>
          <w:lang w:val="uk-UA"/>
        </w:rPr>
      </w:pPr>
      <w:r>
        <w:rPr>
          <w:b/>
          <w:szCs w:val="40"/>
          <w:u w:val="single"/>
          <w:lang w:val="uk-UA"/>
        </w:rPr>
        <w:t>БЮДЖЕТН</w:t>
      </w:r>
      <w:r w:rsidR="003D310C" w:rsidRPr="00CB136B">
        <w:rPr>
          <w:b/>
          <w:szCs w:val="40"/>
          <w:u w:val="single"/>
          <w:lang w:val="uk-UA"/>
        </w:rPr>
        <w:t>Е ПРАВО</w:t>
      </w:r>
    </w:p>
    <w:p w:rsidR="003D310C" w:rsidRPr="00BA22C4" w:rsidRDefault="003D310C" w:rsidP="00BA22C4">
      <w:pPr>
        <w:jc w:val="center"/>
        <w:rPr>
          <w:sz w:val="22"/>
          <w:szCs w:val="28"/>
          <w:lang w:val="uk-UA"/>
        </w:rPr>
      </w:pPr>
    </w:p>
    <w:p w:rsidR="003D310C" w:rsidRPr="00F407EB" w:rsidRDefault="003D310C" w:rsidP="00F407EB">
      <w:pPr>
        <w:jc w:val="both"/>
        <w:rPr>
          <w:sz w:val="24"/>
          <w:lang w:val="uk-UA"/>
        </w:rPr>
      </w:pPr>
      <w:r w:rsidRPr="00F407EB">
        <w:rPr>
          <w:szCs w:val="28"/>
          <w:lang w:val="uk-UA"/>
        </w:rPr>
        <w:t xml:space="preserve">       </w:t>
      </w:r>
    </w:p>
    <w:p w:rsidR="005D5ED5" w:rsidRPr="00F407EB" w:rsidRDefault="005D5ED5" w:rsidP="00F407EB">
      <w:pPr>
        <w:ind w:firstLine="2410"/>
        <w:jc w:val="both"/>
        <w:rPr>
          <w:szCs w:val="28"/>
          <w:lang w:val="uk-UA"/>
        </w:rPr>
      </w:pPr>
      <w:r w:rsidRPr="00F407EB">
        <w:rPr>
          <w:szCs w:val="28"/>
          <w:lang w:val="uk-UA"/>
        </w:rPr>
        <w:t xml:space="preserve">Освітній ступінь: </w:t>
      </w:r>
      <w:r w:rsidRPr="00CB136B">
        <w:rPr>
          <w:szCs w:val="28"/>
          <w:u w:val="single"/>
          <w:lang w:val="uk-UA"/>
        </w:rPr>
        <w:t>перший (бакалаврський)</w:t>
      </w:r>
    </w:p>
    <w:p w:rsidR="005D5ED5" w:rsidRPr="00F407EB" w:rsidRDefault="005D5ED5" w:rsidP="00F407EB">
      <w:pPr>
        <w:ind w:firstLine="2410"/>
        <w:jc w:val="both"/>
        <w:rPr>
          <w:szCs w:val="28"/>
          <w:lang w:val="uk-UA"/>
        </w:rPr>
      </w:pPr>
      <w:r w:rsidRPr="00F407EB">
        <w:rPr>
          <w:szCs w:val="28"/>
          <w:lang w:val="uk-UA"/>
        </w:rPr>
        <w:t xml:space="preserve">Спеціальність: </w:t>
      </w:r>
      <w:r w:rsidR="00CF21D3">
        <w:rPr>
          <w:szCs w:val="28"/>
          <w:u w:val="single"/>
          <w:lang w:val="uk-UA"/>
        </w:rPr>
        <w:t>073 «Менеджмент»</w:t>
      </w:r>
    </w:p>
    <w:p w:rsidR="005D5ED5" w:rsidRPr="00F407EB" w:rsidRDefault="005D5ED5" w:rsidP="00F407EB">
      <w:pPr>
        <w:ind w:firstLine="2410"/>
        <w:jc w:val="both"/>
        <w:rPr>
          <w:szCs w:val="28"/>
          <w:lang w:val="uk-UA"/>
        </w:rPr>
      </w:pPr>
      <w:r w:rsidRPr="00F407EB">
        <w:rPr>
          <w:szCs w:val="28"/>
          <w:lang w:val="uk-UA"/>
        </w:rPr>
        <w:t>Освітня програма:</w:t>
      </w:r>
      <w:r w:rsidR="002E768F">
        <w:rPr>
          <w:szCs w:val="28"/>
          <w:lang w:val="uk-UA"/>
        </w:rPr>
        <w:t xml:space="preserve"> </w:t>
      </w:r>
      <w:r w:rsidR="002E768F" w:rsidRPr="00CB136B">
        <w:rPr>
          <w:szCs w:val="28"/>
          <w:u w:val="single"/>
          <w:lang w:val="uk-UA"/>
        </w:rPr>
        <w:t>30 серпня 2016 р. №463</w:t>
      </w:r>
    </w:p>
    <w:p w:rsidR="005D5ED5" w:rsidRPr="00F407EB" w:rsidRDefault="005D5ED5" w:rsidP="00F407EB">
      <w:pPr>
        <w:ind w:firstLine="2410"/>
        <w:jc w:val="both"/>
        <w:rPr>
          <w:szCs w:val="28"/>
          <w:lang w:val="uk-UA"/>
        </w:rPr>
      </w:pPr>
      <w:r w:rsidRPr="00F407EB">
        <w:rPr>
          <w:szCs w:val="28"/>
          <w:lang w:val="uk-UA"/>
        </w:rPr>
        <w:t xml:space="preserve">Статус навчальної дисципліни: </w:t>
      </w:r>
      <w:r w:rsidR="00AD630F" w:rsidRPr="00CB136B">
        <w:rPr>
          <w:szCs w:val="28"/>
          <w:u w:val="single"/>
          <w:lang w:val="uk-UA"/>
        </w:rPr>
        <w:t>вибіркова</w:t>
      </w:r>
    </w:p>
    <w:p w:rsidR="003D310C" w:rsidRPr="00F407EB" w:rsidRDefault="005D5ED5" w:rsidP="00F407EB">
      <w:pPr>
        <w:ind w:firstLine="2410"/>
        <w:jc w:val="both"/>
        <w:rPr>
          <w:szCs w:val="28"/>
          <w:lang w:val="uk-UA"/>
        </w:rPr>
      </w:pPr>
      <w:r w:rsidRPr="00F407EB">
        <w:rPr>
          <w:szCs w:val="28"/>
          <w:lang w:val="uk-UA"/>
        </w:rPr>
        <w:t xml:space="preserve">Мова навчання: </w:t>
      </w:r>
      <w:r w:rsidRPr="00CB136B">
        <w:rPr>
          <w:szCs w:val="28"/>
          <w:u w:val="single"/>
          <w:lang w:val="uk-UA"/>
        </w:rPr>
        <w:t>українська</w:t>
      </w:r>
    </w:p>
    <w:p w:rsidR="005D5ED5" w:rsidRPr="00F407EB" w:rsidRDefault="005D5ED5" w:rsidP="00F407EB">
      <w:pPr>
        <w:jc w:val="both"/>
        <w:rPr>
          <w:szCs w:val="28"/>
          <w:lang w:val="uk-UA"/>
        </w:rPr>
      </w:pPr>
    </w:p>
    <w:p w:rsidR="003D310C" w:rsidRPr="00F407EB" w:rsidRDefault="003D310C" w:rsidP="00F407EB">
      <w:pPr>
        <w:jc w:val="both"/>
        <w:rPr>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BA22C4" w:rsidRDefault="00BA22C4" w:rsidP="00F407EB">
      <w:pPr>
        <w:jc w:val="both"/>
        <w:rPr>
          <w:b/>
          <w:snapToGrid w:val="0"/>
          <w:szCs w:val="28"/>
          <w:lang w:val="uk-UA"/>
        </w:rPr>
      </w:pPr>
    </w:p>
    <w:p w:rsidR="003D310C" w:rsidRPr="00F407EB" w:rsidRDefault="003D310C" w:rsidP="00BA22C4">
      <w:pPr>
        <w:jc w:val="center"/>
        <w:rPr>
          <w:b/>
          <w:lang w:val="uk-UA"/>
        </w:rPr>
      </w:pPr>
      <w:r w:rsidRPr="00F407EB">
        <w:rPr>
          <w:b/>
          <w:snapToGrid w:val="0"/>
          <w:szCs w:val="28"/>
          <w:lang w:val="uk-UA"/>
        </w:rPr>
        <w:t xml:space="preserve">Дніпро </w:t>
      </w:r>
      <w:r w:rsidRPr="00F407EB">
        <w:rPr>
          <w:b/>
          <w:lang w:val="uk-UA"/>
        </w:rPr>
        <w:t>– 20</w:t>
      </w:r>
      <w:r w:rsidR="00BF706F" w:rsidRPr="00F407EB">
        <w:rPr>
          <w:b/>
          <w:lang w:val="uk-UA"/>
        </w:rPr>
        <w:t>19</w:t>
      </w:r>
    </w:p>
    <w:p w:rsidR="003D310C" w:rsidRPr="00F407EB" w:rsidRDefault="003D310C" w:rsidP="00F407EB">
      <w:pPr>
        <w:ind w:firstLine="708"/>
        <w:jc w:val="both"/>
        <w:rPr>
          <w:szCs w:val="28"/>
          <w:lang w:val="uk-UA"/>
        </w:rPr>
      </w:pPr>
      <w:r w:rsidRPr="00F407EB">
        <w:rPr>
          <w:lang w:val="uk-UA"/>
        </w:rPr>
        <w:br w:type="page"/>
      </w:r>
      <w:r w:rsidR="00CF21D3">
        <w:rPr>
          <w:lang w:val="uk-UA"/>
        </w:rPr>
        <w:lastRenderedPageBreak/>
        <w:t>Бюджетне</w:t>
      </w:r>
      <w:r w:rsidR="003C7706" w:rsidRPr="00F407EB">
        <w:rPr>
          <w:lang w:val="uk-UA"/>
        </w:rPr>
        <w:t xml:space="preserve"> право // </w:t>
      </w:r>
      <w:r w:rsidR="003C7706" w:rsidRPr="00F407EB">
        <w:rPr>
          <w:szCs w:val="28"/>
          <w:lang w:val="uk-UA"/>
        </w:rPr>
        <w:t xml:space="preserve">Робоча програма навчальної дисципліни. - </w:t>
      </w:r>
      <w:r w:rsidRPr="00F407EB">
        <w:rPr>
          <w:szCs w:val="28"/>
          <w:lang w:val="uk-UA"/>
        </w:rPr>
        <w:t xml:space="preserve"> Дніпро</w:t>
      </w:r>
      <w:r w:rsidR="003C7706" w:rsidRPr="00F407EB">
        <w:rPr>
          <w:szCs w:val="28"/>
          <w:lang w:val="uk-UA"/>
        </w:rPr>
        <w:t xml:space="preserve">: </w:t>
      </w:r>
      <w:r w:rsidRPr="00F407EB">
        <w:rPr>
          <w:szCs w:val="28"/>
          <w:lang w:val="uk-UA"/>
        </w:rPr>
        <w:t>Дніпропетровський державний ун</w:t>
      </w:r>
      <w:r w:rsidR="003C7706" w:rsidRPr="00F407EB">
        <w:rPr>
          <w:szCs w:val="28"/>
          <w:lang w:val="uk-UA"/>
        </w:rPr>
        <w:t>іверситет внутрішніх справ, 2019</w:t>
      </w:r>
      <w:r w:rsidRPr="00F407EB">
        <w:rPr>
          <w:szCs w:val="28"/>
          <w:lang w:val="uk-UA"/>
        </w:rPr>
        <w:t>. –</w:t>
      </w:r>
      <w:r w:rsidR="00031E9C">
        <w:rPr>
          <w:szCs w:val="28"/>
          <w:lang w:val="uk-UA"/>
        </w:rPr>
        <w:t xml:space="preserve"> 12</w:t>
      </w:r>
      <w:r w:rsidRPr="00F407EB">
        <w:rPr>
          <w:szCs w:val="28"/>
          <w:lang w:val="uk-UA"/>
        </w:rPr>
        <w:t xml:space="preserve"> с.</w:t>
      </w: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031E9C" w:rsidRPr="00F407EB" w:rsidRDefault="00031E9C" w:rsidP="00031E9C">
      <w:pPr>
        <w:ind w:firstLine="708"/>
        <w:jc w:val="both"/>
        <w:rPr>
          <w:szCs w:val="28"/>
          <w:lang w:val="uk-UA"/>
        </w:rPr>
      </w:pPr>
      <w:r w:rsidRPr="00F407EB">
        <w:rPr>
          <w:b/>
          <w:szCs w:val="28"/>
          <w:lang w:val="uk-UA"/>
        </w:rPr>
        <w:t>РОЗРОБНИК</w:t>
      </w:r>
      <w:r w:rsidRPr="00F407EB">
        <w:rPr>
          <w:szCs w:val="28"/>
          <w:lang w:val="uk-UA"/>
        </w:rPr>
        <w:t>:</w:t>
      </w:r>
    </w:p>
    <w:p w:rsidR="00031E9C" w:rsidRPr="00F407EB" w:rsidRDefault="00031E9C" w:rsidP="00031E9C">
      <w:pPr>
        <w:ind w:firstLine="708"/>
        <w:jc w:val="both"/>
        <w:rPr>
          <w:szCs w:val="28"/>
          <w:lang w:val="uk-UA"/>
        </w:rPr>
      </w:pPr>
      <w:r w:rsidRPr="00F407EB">
        <w:rPr>
          <w:lang w:val="uk-UA"/>
        </w:rPr>
        <w:t>Косяченко К. Е., старший викладач кафедри цивільно-правових дисциплін, кандидат юридичних наук.</w:t>
      </w:r>
    </w:p>
    <w:p w:rsidR="00031E9C" w:rsidRPr="00F407EB" w:rsidRDefault="00031E9C" w:rsidP="00031E9C">
      <w:pPr>
        <w:jc w:val="both"/>
        <w:rPr>
          <w:szCs w:val="28"/>
          <w:lang w:val="uk-UA"/>
        </w:rPr>
      </w:pPr>
    </w:p>
    <w:p w:rsidR="00031E9C" w:rsidRPr="00F407EB" w:rsidRDefault="00031E9C" w:rsidP="00031E9C">
      <w:pPr>
        <w:ind w:firstLine="709"/>
        <w:jc w:val="both"/>
        <w:rPr>
          <w:b/>
          <w:szCs w:val="28"/>
          <w:lang w:val="uk-UA"/>
        </w:rPr>
      </w:pPr>
      <w:r w:rsidRPr="00F407EB">
        <w:rPr>
          <w:b/>
          <w:szCs w:val="28"/>
          <w:lang w:val="uk-UA"/>
        </w:rPr>
        <w:t>РЕЦЕНЗЕНТИ:</w:t>
      </w:r>
    </w:p>
    <w:p w:rsidR="00031E9C" w:rsidRPr="00F407EB" w:rsidRDefault="00031E9C" w:rsidP="00031E9C">
      <w:pPr>
        <w:ind w:firstLine="709"/>
        <w:jc w:val="both"/>
        <w:rPr>
          <w:b/>
          <w:szCs w:val="28"/>
          <w:lang w:val="uk-UA"/>
        </w:rPr>
      </w:pPr>
      <w:r w:rsidRPr="00F407EB">
        <w:rPr>
          <w:szCs w:val="28"/>
          <w:lang w:val="uk-UA"/>
        </w:rPr>
        <w:t>Тропіна О.М., адвокат ТОВ «Щит-право», к.ю.н., доцент</w:t>
      </w:r>
      <w:r w:rsidRPr="00F407EB">
        <w:rPr>
          <w:b/>
          <w:szCs w:val="28"/>
          <w:lang w:val="uk-UA"/>
        </w:rPr>
        <w:t xml:space="preserve"> </w:t>
      </w:r>
    </w:p>
    <w:p w:rsidR="00031E9C" w:rsidRPr="00F407EB" w:rsidRDefault="00031E9C" w:rsidP="00031E9C">
      <w:pPr>
        <w:pStyle w:val="a3"/>
        <w:ind w:firstLine="709"/>
        <w:jc w:val="both"/>
        <w:rPr>
          <w:b/>
          <w:sz w:val="28"/>
          <w:szCs w:val="28"/>
          <w:lang w:val="uk-UA"/>
        </w:rPr>
      </w:pPr>
    </w:p>
    <w:p w:rsidR="00031E9C" w:rsidRPr="00F407EB" w:rsidRDefault="00031E9C" w:rsidP="00031E9C">
      <w:pPr>
        <w:pStyle w:val="a3"/>
        <w:ind w:firstLine="709"/>
        <w:jc w:val="both"/>
        <w:rPr>
          <w:sz w:val="28"/>
          <w:szCs w:val="28"/>
          <w:lang w:val="uk-UA"/>
        </w:rPr>
      </w:pPr>
      <w:r w:rsidRPr="00F407EB">
        <w:rPr>
          <w:sz w:val="28"/>
          <w:szCs w:val="28"/>
          <w:lang w:val="uk-UA"/>
        </w:rPr>
        <w:t>Алфьорова Т.М.,</w:t>
      </w:r>
      <w:r w:rsidRPr="00F407EB">
        <w:rPr>
          <w:b/>
          <w:sz w:val="28"/>
          <w:szCs w:val="28"/>
          <w:lang w:val="uk-UA"/>
        </w:rPr>
        <w:t xml:space="preserve"> </w:t>
      </w:r>
      <w:r w:rsidRPr="00F407EB">
        <w:rPr>
          <w:sz w:val="28"/>
          <w:szCs w:val="28"/>
          <w:lang w:val="uk-UA"/>
        </w:rPr>
        <w:t xml:space="preserve">доцент кафедри цивільно-правових дисциплін Дніпропетровського гуманітарного університету, к. ю. н., доцент  </w:t>
      </w:r>
    </w:p>
    <w:p w:rsidR="00AD630F" w:rsidRPr="00F407EB" w:rsidRDefault="00AD630F" w:rsidP="00F407EB">
      <w:pPr>
        <w:ind w:firstLine="709"/>
        <w:jc w:val="both"/>
        <w:rPr>
          <w:b/>
          <w:szCs w:val="28"/>
          <w:lang w:val="uk-UA"/>
        </w:rPr>
      </w:pPr>
    </w:p>
    <w:p w:rsidR="003D310C" w:rsidRPr="00F407EB" w:rsidRDefault="003D310C" w:rsidP="00F407EB">
      <w:pPr>
        <w:pStyle w:val="-"/>
        <w:widowControl/>
        <w:jc w:val="both"/>
        <w:rPr>
          <w:b w:val="0"/>
          <w:sz w:val="28"/>
          <w:szCs w:val="28"/>
        </w:rPr>
      </w:pPr>
    </w:p>
    <w:p w:rsidR="003D310C" w:rsidRPr="00F407EB" w:rsidRDefault="003D310C" w:rsidP="00F407EB">
      <w:pPr>
        <w:pStyle w:val="-"/>
        <w:widowControl/>
        <w:jc w:val="both"/>
        <w:rPr>
          <w:b w:val="0"/>
          <w:sz w:val="28"/>
          <w:szCs w:val="28"/>
        </w:rPr>
      </w:pPr>
    </w:p>
    <w:p w:rsidR="003D310C" w:rsidRPr="00F407EB" w:rsidRDefault="003D310C" w:rsidP="00F407EB">
      <w:pPr>
        <w:pStyle w:val="-"/>
        <w:widowControl/>
        <w:jc w:val="both"/>
        <w:rPr>
          <w:b w:val="0"/>
          <w:sz w:val="28"/>
          <w:szCs w:val="28"/>
        </w:rPr>
      </w:pPr>
    </w:p>
    <w:p w:rsidR="003D310C" w:rsidRPr="00F407EB" w:rsidRDefault="003D310C" w:rsidP="00F407EB">
      <w:pPr>
        <w:pStyle w:val="-"/>
        <w:widowControl/>
        <w:jc w:val="both"/>
        <w:rPr>
          <w:b w:val="0"/>
          <w:sz w:val="28"/>
          <w:szCs w:val="28"/>
        </w:rPr>
      </w:pPr>
    </w:p>
    <w:p w:rsidR="003D310C" w:rsidRPr="00F407EB" w:rsidRDefault="003D310C" w:rsidP="00F407EB">
      <w:pPr>
        <w:pStyle w:val="-"/>
        <w:widowControl/>
        <w:jc w:val="both"/>
        <w:rPr>
          <w:b w:val="0"/>
          <w:sz w:val="28"/>
          <w:szCs w:val="28"/>
        </w:rPr>
      </w:pPr>
      <w:r w:rsidRPr="00F407EB">
        <w:rPr>
          <w:b w:val="0"/>
          <w:sz w:val="28"/>
          <w:szCs w:val="28"/>
        </w:rPr>
        <w:t xml:space="preserve">Розглянуто на засіданні кафедри цивільно-правових дисциплін </w:t>
      </w:r>
    </w:p>
    <w:p w:rsidR="003D310C" w:rsidRPr="00F407EB" w:rsidRDefault="003D310C" w:rsidP="00F407EB">
      <w:pPr>
        <w:jc w:val="both"/>
        <w:rPr>
          <w:szCs w:val="28"/>
          <w:lang w:val="uk-UA"/>
        </w:rPr>
      </w:pPr>
      <w:r w:rsidRPr="00F407EB">
        <w:rPr>
          <w:szCs w:val="28"/>
          <w:lang w:val="uk-UA"/>
        </w:rPr>
        <w:t>від ____________</w:t>
      </w:r>
      <w:r w:rsidR="005D5ED5" w:rsidRPr="00F407EB">
        <w:rPr>
          <w:szCs w:val="28"/>
          <w:lang w:val="uk-UA"/>
        </w:rPr>
        <w:t>2019 р.</w:t>
      </w:r>
      <w:r w:rsidRPr="00F407EB">
        <w:rPr>
          <w:szCs w:val="28"/>
          <w:lang w:val="uk-UA"/>
        </w:rPr>
        <w:t>, протокол № ____</w:t>
      </w:r>
    </w:p>
    <w:p w:rsidR="003D310C" w:rsidRPr="00F407EB" w:rsidRDefault="003D310C" w:rsidP="00F407EB">
      <w:pPr>
        <w:pStyle w:val="-"/>
        <w:widowControl/>
        <w:jc w:val="both"/>
        <w:rPr>
          <w:b w:val="0"/>
          <w:sz w:val="28"/>
          <w:szCs w:val="28"/>
        </w:rPr>
      </w:pPr>
    </w:p>
    <w:p w:rsidR="003D310C" w:rsidRPr="00F407EB" w:rsidRDefault="003D310C" w:rsidP="00F407EB">
      <w:pPr>
        <w:pStyle w:val="-"/>
        <w:widowControl/>
        <w:jc w:val="both"/>
        <w:rPr>
          <w:b w:val="0"/>
          <w:sz w:val="28"/>
          <w:szCs w:val="28"/>
        </w:rPr>
      </w:pPr>
    </w:p>
    <w:p w:rsidR="003D310C" w:rsidRPr="00F407EB" w:rsidRDefault="003D310C" w:rsidP="00F407EB">
      <w:pPr>
        <w:pStyle w:val="-"/>
        <w:widowControl/>
        <w:jc w:val="both"/>
        <w:rPr>
          <w:b w:val="0"/>
          <w:sz w:val="28"/>
          <w:szCs w:val="28"/>
        </w:rPr>
      </w:pPr>
      <w:r w:rsidRPr="00F407EB">
        <w:rPr>
          <w:b w:val="0"/>
          <w:sz w:val="28"/>
          <w:szCs w:val="28"/>
        </w:rPr>
        <w:t>Рекомендовано Науково-методичною радою університету</w:t>
      </w:r>
    </w:p>
    <w:p w:rsidR="003D310C" w:rsidRPr="00F407EB" w:rsidRDefault="003D310C" w:rsidP="00F407EB">
      <w:pPr>
        <w:pStyle w:val="-"/>
        <w:widowControl/>
        <w:jc w:val="both"/>
        <w:rPr>
          <w:b w:val="0"/>
          <w:sz w:val="28"/>
          <w:szCs w:val="28"/>
        </w:rPr>
      </w:pPr>
      <w:r w:rsidRPr="00F407EB">
        <w:rPr>
          <w:b w:val="0"/>
          <w:sz w:val="28"/>
          <w:szCs w:val="28"/>
        </w:rPr>
        <w:t>протокол від ___________</w:t>
      </w:r>
      <w:r w:rsidR="005D5ED5" w:rsidRPr="00F407EB">
        <w:rPr>
          <w:b w:val="0"/>
          <w:sz w:val="28"/>
          <w:szCs w:val="28"/>
        </w:rPr>
        <w:t>2019 р.</w:t>
      </w:r>
      <w:r w:rsidRPr="00F407EB">
        <w:rPr>
          <w:b w:val="0"/>
          <w:sz w:val="28"/>
          <w:szCs w:val="28"/>
        </w:rPr>
        <w:t>, №______</w:t>
      </w:r>
    </w:p>
    <w:p w:rsidR="003D310C" w:rsidRPr="00F407EB" w:rsidRDefault="003D310C" w:rsidP="00F407EB">
      <w:pPr>
        <w:jc w:val="both"/>
        <w:rPr>
          <w:sz w:val="24"/>
          <w:lang w:val="uk-UA"/>
        </w:rPr>
      </w:pPr>
    </w:p>
    <w:p w:rsidR="003D310C" w:rsidRPr="00F407EB" w:rsidRDefault="003D310C" w:rsidP="00F407EB">
      <w:pPr>
        <w:jc w:val="both"/>
        <w:rPr>
          <w:szCs w:val="28"/>
          <w:lang w:val="uk-UA"/>
        </w:rPr>
      </w:pPr>
    </w:p>
    <w:p w:rsidR="003D310C" w:rsidRPr="00F407EB" w:rsidRDefault="005D5ED5" w:rsidP="00F407EB">
      <w:pPr>
        <w:jc w:val="both"/>
        <w:rPr>
          <w:szCs w:val="28"/>
          <w:lang w:val="uk-UA"/>
        </w:rPr>
      </w:pPr>
      <w:r w:rsidRPr="00F407EB">
        <w:rPr>
          <w:szCs w:val="28"/>
          <w:lang w:val="uk-UA"/>
        </w:rPr>
        <w:t xml:space="preserve">Схвалено </w:t>
      </w:r>
      <w:r w:rsidR="00AD630F" w:rsidRPr="00F407EB">
        <w:rPr>
          <w:szCs w:val="28"/>
          <w:lang w:val="uk-UA"/>
        </w:rPr>
        <w:t xml:space="preserve">Вченою радою університету, рекомендовано для використання в освітньому процесі </w:t>
      </w:r>
      <w:r w:rsidR="003D310C" w:rsidRPr="00F407EB">
        <w:rPr>
          <w:szCs w:val="28"/>
          <w:lang w:val="uk-UA"/>
        </w:rPr>
        <w:tab/>
      </w:r>
      <w:r w:rsidR="003D310C" w:rsidRPr="00F407EB">
        <w:rPr>
          <w:szCs w:val="28"/>
          <w:lang w:val="uk-UA"/>
        </w:rPr>
        <w:tab/>
      </w:r>
    </w:p>
    <w:p w:rsidR="003D310C" w:rsidRPr="00F407EB" w:rsidRDefault="003D310C" w:rsidP="00F407EB">
      <w:pPr>
        <w:jc w:val="both"/>
        <w:rPr>
          <w:szCs w:val="28"/>
          <w:lang w:val="uk-UA"/>
        </w:rPr>
      </w:pPr>
      <w:r w:rsidRPr="00F407EB">
        <w:rPr>
          <w:szCs w:val="28"/>
          <w:lang w:val="uk-UA"/>
        </w:rPr>
        <w:t xml:space="preserve"> «</w:t>
      </w:r>
      <w:r w:rsidR="005D5ED5" w:rsidRPr="00F407EB">
        <w:rPr>
          <w:szCs w:val="28"/>
          <w:lang w:val="uk-UA"/>
        </w:rPr>
        <w:t>_____»___________________ 2019</w:t>
      </w:r>
      <w:r w:rsidRPr="00F407EB">
        <w:rPr>
          <w:szCs w:val="28"/>
          <w:lang w:val="uk-UA"/>
        </w:rPr>
        <w:t xml:space="preserve"> р.</w:t>
      </w: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AD630F" w:rsidRPr="00F407EB" w:rsidRDefault="00AD630F" w:rsidP="00F407EB">
      <w:pPr>
        <w:jc w:val="both"/>
        <w:rPr>
          <w:szCs w:val="28"/>
          <w:lang w:val="uk-UA"/>
        </w:rPr>
      </w:pPr>
    </w:p>
    <w:p w:rsidR="00AD630F" w:rsidRPr="00F407EB" w:rsidRDefault="00AD630F" w:rsidP="00F407EB">
      <w:pPr>
        <w:jc w:val="both"/>
        <w:rPr>
          <w:szCs w:val="28"/>
          <w:lang w:val="uk-UA"/>
        </w:rPr>
      </w:pPr>
    </w:p>
    <w:p w:rsidR="003D310C" w:rsidRPr="00F407EB" w:rsidRDefault="003D310C" w:rsidP="00F407EB">
      <w:pPr>
        <w:jc w:val="both"/>
        <w:rPr>
          <w:szCs w:val="28"/>
          <w:lang w:val="uk-UA"/>
        </w:rPr>
      </w:pPr>
    </w:p>
    <w:p w:rsidR="003D310C" w:rsidRPr="00F407EB" w:rsidRDefault="003D310C" w:rsidP="00F407EB">
      <w:pPr>
        <w:jc w:val="both"/>
        <w:rPr>
          <w:szCs w:val="28"/>
          <w:lang w:val="uk-UA"/>
        </w:rPr>
      </w:pPr>
    </w:p>
    <w:p w:rsidR="00114DC9" w:rsidRPr="00F407EB" w:rsidRDefault="00114DC9" w:rsidP="00F407EB">
      <w:pPr>
        <w:jc w:val="both"/>
        <w:rPr>
          <w:lang w:val="uk-UA"/>
        </w:rPr>
      </w:pPr>
    </w:p>
    <w:p w:rsidR="0081225D" w:rsidRPr="00F407EB" w:rsidRDefault="0081225D" w:rsidP="00F407EB">
      <w:pPr>
        <w:ind w:left="5400"/>
        <w:jc w:val="both"/>
        <w:rPr>
          <w:lang w:val="uk-UA"/>
        </w:rPr>
      </w:pPr>
    </w:p>
    <w:p w:rsidR="00F953C5" w:rsidRPr="00F407EB" w:rsidRDefault="00F953C5" w:rsidP="00F407EB">
      <w:pPr>
        <w:ind w:left="5400"/>
        <w:jc w:val="both"/>
        <w:rPr>
          <w:lang w:val="uk-UA"/>
        </w:rPr>
      </w:pPr>
    </w:p>
    <w:p w:rsidR="00F953C5" w:rsidRPr="00F407EB" w:rsidRDefault="00F953C5" w:rsidP="00F407EB">
      <w:pPr>
        <w:ind w:left="5400"/>
        <w:jc w:val="both"/>
        <w:rPr>
          <w:lang w:val="uk-UA"/>
        </w:rPr>
      </w:pPr>
    </w:p>
    <w:p w:rsidR="00F953C5" w:rsidRPr="00F407EB" w:rsidRDefault="00F953C5" w:rsidP="00F407EB">
      <w:pPr>
        <w:ind w:left="5400"/>
        <w:jc w:val="both"/>
        <w:rPr>
          <w:lang w:val="uk-UA"/>
        </w:rPr>
      </w:pPr>
    </w:p>
    <w:p w:rsidR="00F953C5" w:rsidRPr="00F407EB" w:rsidRDefault="00F953C5" w:rsidP="00F407EB">
      <w:pPr>
        <w:ind w:left="5400"/>
        <w:jc w:val="both"/>
        <w:rPr>
          <w:lang w:val="uk-UA"/>
        </w:rPr>
      </w:pPr>
    </w:p>
    <w:p w:rsidR="002E768F" w:rsidRDefault="002E768F" w:rsidP="00F407EB">
      <w:pPr>
        <w:ind w:firstLine="708"/>
        <w:jc w:val="both"/>
        <w:rPr>
          <w:lang w:val="uk-UA"/>
        </w:rPr>
      </w:pPr>
    </w:p>
    <w:p w:rsidR="002E768F" w:rsidRDefault="002E768F" w:rsidP="00F407EB">
      <w:pPr>
        <w:ind w:firstLine="708"/>
        <w:jc w:val="both"/>
        <w:rPr>
          <w:lang w:val="uk-UA"/>
        </w:rPr>
      </w:pPr>
    </w:p>
    <w:p w:rsidR="00715FFF" w:rsidRDefault="0081225D" w:rsidP="00F407EB">
      <w:pPr>
        <w:ind w:firstLine="708"/>
        <w:jc w:val="both"/>
        <w:rPr>
          <w:lang w:val="uk-UA"/>
        </w:rPr>
      </w:pPr>
      <w:r w:rsidRPr="00F407EB">
        <w:rPr>
          <w:b/>
          <w:lang w:val="uk-UA"/>
        </w:rPr>
        <w:lastRenderedPageBreak/>
        <w:t>Метою</w:t>
      </w:r>
      <w:r w:rsidRPr="00F407EB">
        <w:rPr>
          <w:lang w:val="uk-UA"/>
        </w:rPr>
        <w:t xml:space="preserve"> вивчення навчальної дисципліни </w:t>
      </w:r>
      <w:r w:rsidR="00E10624" w:rsidRPr="00F407EB">
        <w:rPr>
          <w:lang w:val="uk-UA"/>
        </w:rPr>
        <w:t>«</w:t>
      </w:r>
      <w:r w:rsidR="00CF21D3">
        <w:rPr>
          <w:u w:val="single"/>
          <w:lang w:val="uk-UA"/>
        </w:rPr>
        <w:t xml:space="preserve">Бюджетне </w:t>
      </w:r>
      <w:r w:rsidRPr="00CB136B">
        <w:rPr>
          <w:u w:val="single"/>
          <w:lang w:val="uk-UA"/>
        </w:rPr>
        <w:t>право</w:t>
      </w:r>
      <w:r w:rsidR="00E10624" w:rsidRPr="00F407EB">
        <w:rPr>
          <w:lang w:val="uk-UA"/>
        </w:rPr>
        <w:t>»</w:t>
      </w:r>
      <w:r w:rsidRPr="00F407EB">
        <w:rPr>
          <w:lang w:val="uk-UA"/>
        </w:rPr>
        <w:t xml:space="preserve"> є</w:t>
      </w:r>
      <w:r w:rsidR="00CE3DC6" w:rsidRPr="00F407EB">
        <w:rPr>
          <w:lang w:val="uk-UA"/>
        </w:rPr>
        <w:t xml:space="preserve"> ознайомлення із змістом основних правових інститутів, що регулюють фінансову діяльність та фінансові правовідносини в Україні, формування умінь та навиків правильного застосування норм фінансового законодавства на практиці.</w:t>
      </w:r>
    </w:p>
    <w:p w:rsidR="002E768F" w:rsidRDefault="002E768F" w:rsidP="003B7F6C">
      <w:pPr>
        <w:ind w:firstLine="709"/>
        <w:jc w:val="both"/>
        <w:rPr>
          <w:lang w:val="uk-UA"/>
        </w:rPr>
      </w:pPr>
    </w:p>
    <w:p w:rsidR="002E768F" w:rsidRDefault="00202D95" w:rsidP="00972F2B">
      <w:pPr>
        <w:ind w:firstLine="708"/>
        <w:jc w:val="both"/>
        <w:rPr>
          <w:lang w:val="uk-UA"/>
        </w:rPr>
      </w:pPr>
      <w:r w:rsidRPr="002E768F">
        <w:rPr>
          <w:b/>
          <w:lang w:val="uk-UA"/>
        </w:rPr>
        <w:t xml:space="preserve">Результати </w:t>
      </w:r>
      <w:r w:rsidRPr="002E768F">
        <w:rPr>
          <w:lang w:val="uk-UA"/>
        </w:rPr>
        <w:t>вивчення навчальн</w:t>
      </w:r>
      <w:r w:rsidR="002E768F">
        <w:rPr>
          <w:lang w:val="uk-UA"/>
        </w:rPr>
        <w:t>ої дисципліни «</w:t>
      </w:r>
      <w:r w:rsidR="00037687">
        <w:rPr>
          <w:u w:val="single"/>
          <w:lang w:val="uk-UA"/>
        </w:rPr>
        <w:t>Бюджетне</w:t>
      </w:r>
      <w:r w:rsidR="002E768F" w:rsidRPr="00CB136B">
        <w:rPr>
          <w:u w:val="single"/>
          <w:lang w:val="uk-UA"/>
        </w:rPr>
        <w:t xml:space="preserve"> право</w:t>
      </w:r>
      <w:r w:rsidR="002E768F">
        <w:rPr>
          <w:lang w:val="uk-UA"/>
        </w:rPr>
        <w:t>»</w:t>
      </w:r>
    </w:p>
    <w:p w:rsidR="00037687" w:rsidRDefault="00E10624" w:rsidP="00972F2B">
      <w:pPr>
        <w:ind w:firstLine="708"/>
        <w:jc w:val="both"/>
        <w:rPr>
          <w:lang w:val="uk-UA"/>
        </w:rPr>
      </w:pPr>
      <w:r w:rsidRPr="002E768F">
        <w:rPr>
          <w:lang w:val="uk-UA"/>
        </w:rPr>
        <w:t xml:space="preserve">Згідно з вимогами освітньої програми Здобувачі повинні </w:t>
      </w:r>
      <w:r w:rsidR="0079041A">
        <w:rPr>
          <w:lang w:val="uk-UA"/>
        </w:rPr>
        <w:t>–</w:t>
      </w:r>
      <w:r w:rsidR="00037687">
        <w:rPr>
          <w:lang w:val="uk-UA"/>
        </w:rPr>
        <w:t xml:space="preserve"> </w:t>
      </w:r>
    </w:p>
    <w:p w:rsidR="0079041A" w:rsidRDefault="0079041A" w:rsidP="003B7F6C">
      <w:pPr>
        <w:jc w:val="both"/>
        <w:rPr>
          <w:lang w:val="uk-UA"/>
        </w:rPr>
      </w:pPr>
    </w:p>
    <w:p w:rsidR="00972F2B" w:rsidRDefault="00E10624" w:rsidP="00037687">
      <w:pPr>
        <w:ind w:firstLine="708"/>
        <w:jc w:val="both"/>
        <w:rPr>
          <w:lang w:val="uk-UA"/>
        </w:rPr>
      </w:pPr>
      <w:r w:rsidRPr="002E768F">
        <w:rPr>
          <w:b/>
          <w:lang w:val="uk-UA"/>
        </w:rPr>
        <w:t>знати</w:t>
      </w:r>
      <w:r w:rsidRPr="002E768F">
        <w:rPr>
          <w:lang w:val="uk-UA"/>
        </w:rPr>
        <w:t>:</w:t>
      </w:r>
    </w:p>
    <w:p w:rsidR="00972F2B" w:rsidRDefault="00037687" w:rsidP="00972F2B">
      <w:pPr>
        <w:pStyle w:val="aa"/>
        <w:numPr>
          <w:ilvl w:val="0"/>
          <w:numId w:val="46"/>
        </w:numPr>
        <w:jc w:val="both"/>
        <w:rPr>
          <w:lang w:val="uk-UA"/>
        </w:rPr>
      </w:pPr>
      <w:r w:rsidRPr="00972F2B">
        <w:rPr>
          <w:lang w:val="uk-UA"/>
        </w:rPr>
        <w:t xml:space="preserve">структуру бюджетної системи </w:t>
      </w:r>
      <w:r w:rsidR="00972F2B" w:rsidRPr="00972F2B">
        <w:rPr>
          <w:lang w:val="uk-UA"/>
        </w:rPr>
        <w:t xml:space="preserve">України, </w:t>
      </w:r>
      <w:r w:rsidRPr="00972F2B">
        <w:rPr>
          <w:lang w:val="uk-UA"/>
        </w:rPr>
        <w:t>види бюджетів, поняття т</w:t>
      </w:r>
      <w:r w:rsidR="00972F2B" w:rsidRPr="00972F2B">
        <w:rPr>
          <w:lang w:val="uk-UA"/>
        </w:rPr>
        <w:t>а склад бюджетної класифікації;</w:t>
      </w:r>
    </w:p>
    <w:p w:rsidR="00972F2B" w:rsidRDefault="00037687" w:rsidP="00972F2B">
      <w:pPr>
        <w:pStyle w:val="aa"/>
        <w:numPr>
          <w:ilvl w:val="0"/>
          <w:numId w:val="46"/>
        </w:numPr>
        <w:jc w:val="both"/>
        <w:rPr>
          <w:lang w:val="uk-UA"/>
        </w:rPr>
      </w:pPr>
      <w:r w:rsidRPr="00972F2B">
        <w:rPr>
          <w:lang w:val="uk-UA"/>
        </w:rPr>
        <w:t>поняття та стадії бюджетного процесу, порядок складання та розгляду проекту державного бюджету України, порядок виконання державного бюджету України та внесення змін до державного бюджету, звітні</w:t>
      </w:r>
      <w:r w:rsidR="00972F2B">
        <w:rPr>
          <w:lang w:val="uk-UA"/>
        </w:rPr>
        <w:t>сть державного бюджету України;</w:t>
      </w:r>
    </w:p>
    <w:p w:rsidR="00071E7B" w:rsidRPr="00972F2B" w:rsidRDefault="00037687" w:rsidP="00972F2B">
      <w:pPr>
        <w:pStyle w:val="aa"/>
        <w:numPr>
          <w:ilvl w:val="0"/>
          <w:numId w:val="46"/>
        </w:numPr>
        <w:jc w:val="both"/>
        <w:rPr>
          <w:lang w:val="uk-UA"/>
        </w:rPr>
      </w:pPr>
      <w:r w:rsidRPr="00972F2B">
        <w:rPr>
          <w:lang w:val="uk-UA"/>
        </w:rPr>
        <w:t>правове регулювання фінансових відносин у галузі бюджетної діяльності, податків, державного кредиту, державних і місцевих видатків, страхування, банківської діяльності, грошового обігу, розрахунків та валютного регулювання.</w:t>
      </w:r>
    </w:p>
    <w:p w:rsidR="00FD5C6B" w:rsidRPr="00037687" w:rsidRDefault="00FD5C6B" w:rsidP="00037687">
      <w:pPr>
        <w:ind w:firstLine="708"/>
        <w:jc w:val="both"/>
        <w:rPr>
          <w:lang w:val="uk-UA"/>
        </w:rPr>
      </w:pPr>
    </w:p>
    <w:p w:rsidR="00972F2B" w:rsidRDefault="00037687" w:rsidP="00071E7B">
      <w:pPr>
        <w:widowControl w:val="0"/>
        <w:ind w:firstLine="709"/>
        <w:jc w:val="both"/>
        <w:rPr>
          <w:lang w:val="uk-UA"/>
        </w:rPr>
      </w:pPr>
      <w:r w:rsidRPr="00037687">
        <w:rPr>
          <w:b/>
          <w:bCs/>
          <w:iCs/>
          <w:szCs w:val="28"/>
          <w:lang w:val="uk-UA"/>
        </w:rPr>
        <w:t>в</w:t>
      </w:r>
      <w:r w:rsidR="00071E7B" w:rsidRPr="00037687">
        <w:rPr>
          <w:b/>
          <w:bCs/>
          <w:iCs/>
          <w:szCs w:val="28"/>
          <w:lang w:val="uk-UA"/>
        </w:rPr>
        <w:t>міти</w:t>
      </w:r>
      <w:r w:rsidR="00071E7B" w:rsidRPr="00037687">
        <w:rPr>
          <w:b/>
          <w:szCs w:val="28"/>
          <w:lang w:val="uk-UA"/>
        </w:rPr>
        <w:t>:</w:t>
      </w:r>
    </w:p>
    <w:p w:rsidR="00972F2B" w:rsidRPr="00972F2B" w:rsidRDefault="00037687" w:rsidP="00972F2B">
      <w:pPr>
        <w:pStyle w:val="aa"/>
        <w:widowControl w:val="0"/>
        <w:numPr>
          <w:ilvl w:val="0"/>
          <w:numId w:val="47"/>
        </w:numPr>
        <w:jc w:val="both"/>
        <w:rPr>
          <w:b/>
          <w:szCs w:val="28"/>
          <w:lang w:val="uk-UA"/>
        </w:rPr>
      </w:pPr>
      <w:r w:rsidRPr="00972F2B">
        <w:rPr>
          <w:lang w:val="uk-UA"/>
        </w:rPr>
        <w:t>визначати суть правової проблеми у сфері регулювання основних бюджетно-правових відносин, що регулюють бюджетну діяльність і бюджетну систему України, бюджетний устрій і бюджетний процес</w:t>
      </w:r>
      <w:r w:rsidR="00972F2B">
        <w:rPr>
          <w:lang w:val="uk-UA"/>
        </w:rPr>
        <w:t>;</w:t>
      </w:r>
    </w:p>
    <w:p w:rsidR="00071E7B" w:rsidRPr="00972F2B" w:rsidRDefault="00037687" w:rsidP="00972F2B">
      <w:pPr>
        <w:pStyle w:val="aa"/>
        <w:widowControl w:val="0"/>
        <w:numPr>
          <w:ilvl w:val="0"/>
          <w:numId w:val="47"/>
        </w:numPr>
        <w:jc w:val="both"/>
        <w:rPr>
          <w:b/>
          <w:szCs w:val="28"/>
          <w:lang w:val="uk-UA"/>
        </w:rPr>
      </w:pPr>
      <w:r w:rsidRPr="00972F2B">
        <w:rPr>
          <w:lang w:val="uk-UA"/>
        </w:rPr>
        <w:t>тлумачити та розкривати основні поняття дисципліни «Бюджетне право».</w:t>
      </w:r>
    </w:p>
    <w:p w:rsidR="00071E7B" w:rsidRPr="00037687" w:rsidRDefault="00071E7B" w:rsidP="00071E7B">
      <w:pPr>
        <w:widowControl w:val="0"/>
        <w:ind w:firstLine="709"/>
        <w:jc w:val="both"/>
        <w:rPr>
          <w:b/>
          <w:szCs w:val="28"/>
          <w:lang w:val="uk-UA"/>
        </w:rPr>
      </w:pPr>
    </w:p>
    <w:p w:rsidR="00071E7B" w:rsidRPr="00983F50" w:rsidRDefault="00071E7B" w:rsidP="00037687">
      <w:pPr>
        <w:pStyle w:val="a5"/>
        <w:jc w:val="both"/>
        <w:rPr>
          <w:i/>
          <w:sz w:val="28"/>
          <w:szCs w:val="28"/>
          <w:lang w:val="uk-UA"/>
        </w:rPr>
      </w:pPr>
    </w:p>
    <w:p w:rsidR="00BC6E12" w:rsidRPr="00F407EB" w:rsidRDefault="00BC6E12" w:rsidP="00F407EB">
      <w:pPr>
        <w:jc w:val="both"/>
        <w:rPr>
          <w:b/>
          <w:lang w:val="uk-UA"/>
        </w:rPr>
      </w:pPr>
    </w:p>
    <w:p w:rsidR="00A208B4" w:rsidRDefault="00E10624" w:rsidP="003B7F6C">
      <w:pPr>
        <w:jc w:val="both"/>
        <w:rPr>
          <w:lang w:val="uk-UA"/>
        </w:rPr>
      </w:pPr>
      <w:r w:rsidRPr="00F407EB">
        <w:rPr>
          <w:b/>
          <w:lang w:val="uk-UA"/>
        </w:rPr>
        <w:t>Обсяг навчальної дисципліни:</w:t>
      </w:r>
      <w:r w:rsidR="00A208B4">
        <w:rPr>
          <w:lang w:val="uk-UA"/>
        </w:rPr>
        <w:t xml:space="preserve"> </w:t>
      </w:r>
    </w:p>
    <w:p w:rsidR="00CE3DC6" w:rsidRDefault="00A208B4" w:rsidP="003B7F6C">
      <w:pPr>
        <w:jc w:val="both"/>
        <w:rPr>
          <w:lang w:val="uk-UA"/>
        </w:rPr>
      </w:pPr>
      <w:r>
        <w:rPr>
          <w:lang w:val="uk-UA"/>
        </w:rPr>
        <w:t xml:space="preserve">Денна форма навчання – 3,0 кредитів </w:t>
      </w:r>
      <w:r>
        <w:rPr>
          <w:lang w:val="en-US"/>
        </w:rPr>
        <w:t>ECTS</w:t>
      </w:r>
      <w:r>
        <w:t xml:space="preserve">, </w:t>
      </w:r>
      <w:r>
        <w:rPr>
          <w:lang w:val="uk-UA"/>
        </w:rPr>
        <w:t>90 год.</w:t>
      </w:r>
    </w:p>
    <w:p w:rsidR="00A208B4" w:rsidRPr="00A208B4" w:rsidRDefault="00A208B4" w:rsidP="003B7F6C">
      <w:pPr>
        <w:jc w:val="both"/>
        <w:rPr>
          <w:i/>
          <w:lang w:val="uk-UA"/>
        </w:rPr>
      </w:pPr>
    </w:p>
    <w:p w:rsidR="00CE3DC6" w:rsidRPr="00F407EB" w:rsidRDefault="00CE3DC6" w:rsidP="00F407EB">
      <w:pPr>
        <w:jc w:val="both"/>
        <w:rPr>
          <w:b/>
          <w:lang w:val="uk-UA"/>
        </w:rPr>
      </w:pPr>
    </w:p>
    <w:p w:rsidR="00CE3DC6" w:rsidRPr="00F407EB" w:rsidRDefault="00CE3DC6" w:rsidP="00F407EB">
      <w:pPr>
        <w:jc w:val="both"/>
        <w:rPr>
          <w:b/>
          <w:lang w:val="uk-UA"/>
        </w:rPr>
      </w:pPr>
    </w:p>
    <w:p w:rsidR="00CE3DC6" w:rsidRPr="00F407EB" w:rsidRDefault="00CE3DC6" w:rsidP="00F407EB">
      <w:pPr>
        <w:jc w:val="both"/>
        <w:rPr>
          <w:b/>
          <w:lang w:val="uk-UA"/>
        </w:rPr>
      </w:pPr>
    </w:p>
    <w:p w:rsidR="00313E58" w:rsidRPr="00F407EB" w:rsidRDefault="00313E58" w:rsidP="00F407EB">
      <w:pPr>
        <w:jc w:val="both"/>
        <w:rPr>
          <w:b/>
          <w:lang w:val="uk-UA"/>
        </w:rPr>
      </w:pPr>
    </w:p>
    <w:p w:rsidR="00071E7B" w:rsidRDefault="00071E7B" w:rsidP="002E768F">
      <w:pPr>
        <w:jc w:val="center"/>
        <w:rPr>
          <w:b/>
          <w:lang w:val="uk-UA"/>
        </w:rPr>
      </w:pPr>
    </w:p>
    <w:p w:rsidR="00071E7B" w:rsidRDefault="00071E7B" w:rsidP="002E768F">
      <w:pPr>
        <w:jc w:val="center"/>
        <w:rPr>
          <w:b/>
          <w:lang w:val="uk-UA"/>
        </w:rPr>
      </w:pPr>
    </w:p>
    <w:p w:rsidR="00CB136B" w:rsidRDefault="00CB136B" w:rsidP="002E768F">
      <w:pPr>
        <w:jc w:val="center"/>
        <w:rPr>
          <w:b/>
          <w:lang w:val="uk-UA"/>
        </w:rPr>
      </w:pPr>
    </w:p>
    <w:p w:rsidR="00CB136B" w:rsidRDefault="00CB136B" w:rsidP="002E768F">
      <w:pPr>
        <w:jc w:val="center"/>
        <w:rPr>
          <w:b/>
          <w:lang w:val="uk-UA"/>
        </w:rPr>
      </w:pPr>
    </w:p>
    <w:p w:rsidR="00CB136B" w:rsidRDefault="00CB136B" w:rsidP="002E768F">
      <w:pPr>
        <w:jc w:val="center"/>
        <w:rPr>
          <w:b/>
          <w:lang w:val="uk-UA"/>
        </w:rPr>
      </w:pPr>
    </w:p>
    <w:p w:rsidR="00CB136B" w:rsidRDefault="00CB136B" w:rsidP="002E768F">
      <w:pPr>
        <w:jc w:val="center"/>
        <w:rPr>
          <w:b/>
          <w:lang w:val="uk-UA"/>
        </w:rPr>
      </w:pPr>
    </w:p>
    <w:p w:rsidR="0079041A" w:rsidRDefault="0079041A" w:rsidP="002E768F">
      <w:pPr>
        <w:jc w:val="center"/>
        <w:rPr>
          <w:b/>
          <w:lang w:val="uk-UA"/>
        </w:rPr>
      </w:pPr>
    </w:p>
    <w:p w:rsidR="0079041A" w:rsidRDefault="0079041A" w:rsidP="002E768F">
      <w:pPr>
        <w:jc w:val="center"/>
        <w:rPr>
          <w:b/>
          <w:lang w:val="uk-UA"/>
        </w:rPr>
      </w:pPr>
    </w:p>
    <w:p w:rsidR="00972F2B" w:rsidRDefault="00972F2B" w:rsidP="002E768F">
      <w:pPr>
        <w:jc w:val="center"/>
        <w:rPr>
          <w:b/>
          <w:lang w:val="uk-UA"/>
        </w:rPr>
      </w:pPr>
    </w:p>
    <w:p w:rsidR="00031E9C" w:rsidRDefault="00031E9C" w:rsidP="002E768F">
      <w:pPr>
        <w:jc w:val="center"/>
        <w:rPr>
          <w:b/>
          <w:lang w:val="uk-UA"/>
        </w:rPr>
      </w:pPr>
    </w:p>
    <w:p w:rsidR="00031E9C" w:rsidRDefault="00031E9C" w:rsidP="002E768F">
      <w:pPr>
        <w:jc w:val="center"/>
        <w:rPr>
          <w:b/>
          <w:lang w:val="uk-UA"/>
        </w:rPr>
      </w:pPr>
    </w:p>
    <w:p w:rsidR="00031E9C" w:rsidRDefault="00031E9C" w:rsidP="002E768F">
      <w:pPr>
        <w:jc w:val="center"/>
        <w:rPr>
          <w:b/>
          <w:lang w:val="uk-UA"/>
        </w:rPr>
      </w:pPr>
    </w:p>
    <w:p w:rsidR="00E10624" w:rsidRDefault="00E10624" w:rsidP="002E768F">
      <w:pPr>
        <w:jc w:val="center"/>
        <w:rPr>
          <w:b/>
          <w:lang w:val="uk-UA"/>
        </w:rPr>
      </w:pPr>
      <w:r w:rsidRPr="00F407EB">
        <w:rPr>
          <w:b/>
          <w:lang w:val="uk-UA"/>
        </w:rPr>
        <w:lastRenderedPageBreak/>
        <w:t>Програма навчальної дисципліни</w:t>
      </w:r>
    </w:p>
    <w:p w:rsidR="002E768F" w:rsidRPr="00F407EB" w:rsidRDefault="002E768F" w:rsidP="002E768F">
      <w:pPr>
        <w:jc w:val="center"/>
        <w:rPr>
          <w:b/>
          <w:lang w:val="uk-UA"/>
        </w:rPr>
      </w:pPr>
    </w:p>
    <w:p w:rsidR="005C532D" w:rsidRPr="00F407EB" w:rsidRDefault="00BA24B8" w:rsidP="00F407EB">
      <w:pPr>
        <w:shd w:val="clear" w:color="auto" w:fill="FFFFFF"/>
        <w:ind w:firstLine="709"/>
        <w:jc w:val="both"/>
        <w:rPr>
          <w:b/>
          <w:lang w:val="uk-UA"/>
        </w:rPr>
      </w:pPr>
      <w:r w:rsidRPr="00F407EB">
        <w:rPr>
          <w:b/>
          <w:caps/>
          <w:lang w:val="uk-UA"/>
        </w:rPr>
        <w:t>тема 1. фІНАНСОВА ДІЯЛЬНІСТЬ ДЕРЖАВИ. пРЕДМЕТ, МЕТОД, СИСТЕМА ТА ДЖЕРЕЛА ФІНАНСОВОГО ПРАВА.</w:t>
      </w:r>
    </w:p>
    <w:p w:rsidR="002E768F" w:rsidRDefault="002E768F" w:rsidP="002E768F">
      <w:pPr>
        <w:ind w:firstLine="720"/>
        <w:jc w:val="both"/>
        <w:rPr>
          <w:b/>
          <w:lang w:val="uk-UA"/>
        </w:rPr>
      </w:pPr>
    </w:p>
    <w:p w:rsidR="002B1B1F" w:rsidRPr="002E768F" w:rsidRDefault="005C532D" w:rsidP="002E768F">
      <w:pPr>
        <w:ind w:firstLine="720"/>
        <w:jc w:val="both"/>
        <w:rPr>
          <w:b/>
          <w:lang w:val="uk-UA"/>
        </w:rPr>
      </w:pPr>
      <w:r w:rsidRPr="00F407EB">
        <w:rPr>
          <w:lang w:val="uk-UA"/>
        </w:rPr>
        <w:t xml:space="preserve">Фінанси – </w:t>
      </w:r>
      <w:r w:rsidR="002B1B1F" w:rsidRPr="00F407EB">
        <w:rPr>
          <w:lang w:val="uk-UA"/>
        </w:rPr>
        <w:t>це система економічних відносин, які виникають у процесі акумуляції, розподілу та використання фондів коштів, необхідних для виконання державою, органами місцевого самоврядування своїх завдань та функцій, у тому числі задоволення соціальних потреб.</w:t>
      </w:r>
    </w:p>
    <w:p w:rsidR="00BA24B8" w:rsidRPr="00F407EB" w:rsidRDefault="00BA24B8" w:rsidP="00F407EB">
      <w:pPr>
        <w:ind w:firstLine="720"/>
        <w:jc w:val="both"/>
        <w:rPr>
          <w:lang w:val="uk-UA"/>
        </w:rPr>
      </w:pPr>
      <w:r w:rsidRPr="00F407EB">
        <w:rPr>
          <w:lang w:val="uk-UA"/>
        </w:rPr>
        <w:t>Фінанси як фонди коштів можуть бути централізовані та децентралізовані. Централізовані фінанси – відображають відносини, що пов’язані з формуванням (утворенням), розподілом і перерозподілом централізованих грошових фондів, які надходять у розпорядження держави.</w:t>
      </w:r>
    </w:p>
    <w:p w:rsidR="00BA24B8" w:rsidRPr="00F407EB" w:rsidRDefault="00BA24B8" w:rsidP="00F407EB">
      <w:pPr>
        <w:ind w:firstLine="720"/>
        <w:jc w:val="both"/>
        <w:rPr>
          <w:lang w:val="uk-UA"/>
        </w:rPr>
      </w:pPr>
      <w:r w:rsidRPr="00F407EB">
        <w:rPr>
          <w:lang w:val="uk-UA"/>
        </w:rPr>
        <w:t>Особливості фінансів визначаються таким:</w:t>
      </w:r>
    </w:p>
    <w:p w:rsidR="00BA24B8" w:rsidRPr="00F407EB" w:rsidRDefault="00640B62" w:rsidP="00F407EB">
      <w:pPr>
        <w:ind w:firstLine="720"/>
        <w:jc w:val="both"/>
        <w:rPr>
          <w:lang w:val="uk-UA"/>
        </w:rPr>
      </w:pPr>
      <w:r w:rsidRPr="00F407EB">
        <w:rPr>
          <w:lang w:val="uk-UA"/>
        </w:rPr>
        <w:t>1.</w:t>
      </w:r>
      <w:r w:rsidR="00BA24B8" w:rsidRPr="00F407EB">
        <w:rPr>
          <w:lang w:val="uk-UA"/>
        </w:rPr>
        <w:t>Фінанси тісно пов’язані з природою і функціями держави.</w:t>
      </w:r>
    </w:p>
    <w:p w:rsidR="00BA24B8" w:rsidRPr="00F407EB" w:rsidRDefault="00640B62" w:rsidP="00F407EB">
      <w:pPr>
        <w:ind w:firstLine="720"/>
        <w:jc w:val="both"/>
        <w:rPr>
          <w:lang w:val="uk-UA"/>
        </w:rPr>
      </w:pPr>
      <w:r w:rsidRPr="00F407EB">
        <w:rPr>
          <w:lang w:val="uk-UA"/>
        </w:rPr>
        <w:t>2.</w:t>
      </w:r>
      <w:r w:rsidR="00BA24B8" w:rsidRPr="00F407EB">
        <w:rPr>
          <w:lang w:val="uk-UA"/>
        </w:rPr>
        <w:t>Фінанси становлять особливі, однорідні відносини між державою, юридичними й фізичними особами з приводу формування, розподілу та використання централізованих і децентралізованих грошових фондів.</w:t>
      </w:r>
    </w:p>
    <w:p w:rsidR="00BA24B8" w:rsidRPr="00F407EB" w:rsidRDefault="00BA24B8" w:rsidP="00F407EB">
      <w:pPr>
        <w:ind w:firstLine="720"/>
        <w:jc w:val="both"/>
        <w:rPr>
          <w:lang w:val="uk-UA"/>
        </w:rPr>
      </w:pPr>
      <w:r w:rsidRPr="00F407EB">
        <w:rPr>
          <w:lang w:val="uk-UA"/>
        </w:rPr>
        <w:t>3. Фінанси нерозривно пов’язані з існуванням товарно-грошових відносин.</w:t>
      </w:r>
    </w:p>
    <w:p w:rsidR="00BA24B8" w:rsidRPr="00F407EB" w:rsidRDefault="00BA24B8" w:rsidP="00F407EB">
      <w:pPr>
        <w:ind w:firstLine="720"/>
        <w:jc w:val="both"/>
        <w:rPr>
          <w:lang w:val="uk-UA"/>
        </w:rPr>
      </w:pPr>
      <w:r w:rsidRPr="00F407EB">
        <w:rPr>
          <w:lang w:val="uk-UA"/>
        </w:rPr>
        <w:t>4. Фінанси пов’язані з розподілом і перерозподілом частини сукупного суспільного продукту.</w:t>
      </w:r>
    </w:p>
    <w:p w:rsidR="002B1B1F" w:rsidRPr="00F407EB" w:rsidRDefault="002B1B1F" w:rsidP="00F407EB">
      <w:pPr>
        <w:pStyle w:val="a7"/>
        <w:spacing w:after="0"/>
        <w:ind w:left="0" w:firstLine="567"/>
        <w:jc w:val="both"/>
        <w:rPr>
          <w:lang w:val="uk-UA"/>
        </w:rPr>
      </w:pPr>
      <w:r w:rsidRPr="00F407EB">
        <w:rPr>
          <w:lang w:val="uk-UA"/>
        </w:rPr>
        <w:t xml:space="preserve">Предметом фінансового права є суспільні відносини у сфері фінансової діяльності, тобто відносини з планомірного утворення, розподілу та використання централізованих і децентралізованих фондів коштів державою, органами місцевого самоврядування для реалізації їх завдань і функцій. </w:t>
      </w:r>
    </w:p>
    <w:p w:rsidR="00715FFF" w:rsidRPr="00F407EB" w:rsidRDefault="00715FFF" w:rsidP="00F407EB">
      <w:pPr>
        <w:pStyle w:val="a7"/>
        <w:spacing w:after="0"/>
        <w:ind w:left="0" w:firstLine="567"/>
        <w:jc w:val="both"/>
        <w:rPr>
          <w:szCs w:val="28"/>
          <w:lang w:val="uk-UA"/>
        </w:rPr>
      </w:pPr>
    </w:p>
    <w:p w:rsidR="005C532D" w:rsidRPr="00F407EB" w:rsidRDefault="002B1B1F" w:rsidP="00F407EB">
      <w:pPr>
        <w:pStyle w:val="a3"/>
        <w:ind w:firstLine="567"/>
        <w:jc w:val="both"/>
        <w:rPr>
          <w:b/>
          <w:caps/>
          <w:sz w:val="28"/>
          <w:lang w:val="uk-UA"/>
        </w:rPr>
      </w:pPr>
      <w:r w:rsidRPr="00F407EB">
        <w:rPr>
          <w:b/>
          <w:caps/>
          <w:sz w:val="28"/>
          <w:lang w:val="uk-UA"/>
        </w:rPr>
        <w:t>Тема 2. ФІНАНСОВО-ПРАВОВІ НОРМИ І ФІНАНСОВІ ПРАВОВІДНОСИНИ.</w:t>
      </w:r>
    </w:p>
    <w:p w:rsidR="002B1B1F" w:rsidRPr="00F407EB" w:rsidRDefault="002B1B1F" w:rsidP="00F407EB">
      <w:pPr>
        <w:shd w:val="clear" w:color="auto" w:fill="FFFFFF"/>
        <w:ind w:left="34" w:right="14" w:firstLine="709"/>
        <w:jc w:val="both"/>
        <w:rPr>
          <w:lang w:val="uk-UA"/>
        </w:rPr>
      </w:pPr>
      <w:r w:rsidRPr="00F407EB">
        <w:rPr>
          <w:lang w:val="uk-UA"/>
        </w:rPr>
        <w:t>Фінансове право як галузь права становить складну систему, первинним елементом якої є фінансово-правові норми. Саме фінансово-правові норми регулюють відносини, що виникають, змінюються й припиняються в процесі мобілізації, розподілу та використання централізованих і децентралізованих фондів фінансових ресурсів. Норми фінансового права, як і будь-якої іншої галузі права, є загальнообов’язковими правилами поведінки суб’єктів суспільних відносин, що встановлені державою та забезпечені її примусовою силою.</w:t>
      </w:r>
    </w:p>
    <w:p w:rsidR="002B1B1F" w:rsidRPr="00F407EB" w:rsidRDefault="002B1B1F" w:rsidP="00F407EB">
      <w:pPr>
        <w:pStyle w:val="a3"/>
        <w:spacing w:after="0"/>
        <w:ind w:firstLine="560"/>
        <w:jc w:val="both"/>
        <w:rPr>
          <w:sz w:val="28"/>
          <w:lang w:val="uk-UA"/>
        </w:rPr>
      </w:pPr>
      <w:r w:rsidRPr="00F407EB">
        <w:rPr>
          <w:sz w:val="28"/>
          <w:lang w:val="uk-UA"/>
        </w:rPr>
        <w:t>Фінансово-правові норми – це встановлені державою та забезпечені її примусовою силою загальнообов’язкові правила поведінки суб’єктів суспільних відносин, що виникають в процесі мобілізації, розподілу й витрачання централізованих і децентралізованих фондів коштів, встановлюють права та обов’язки їх учасників і мають імперативний характер.</w:t>
      </w:r>
    </w:p>
    <w:p w:rsidR="002B1B1F" w:rsidRPr="00F407EB" w:rsidRDefault="002B1B1F" w:rsidP="00F407EB">
      <w:pPr>
        <w:pStyle w:val="a3"/>
        <w:spacing w:after="0"/>
        <w:ind w:firstLine="560"/>
        <w:jc w:val="both"/>
        <w:rPr>
          <w:sz w:val="28"/>
          <w:lang w:val="uk-UA"/>
        </w:rPr>
      </w:pPr>
      <w:r w:rsidRPr="00F407EB">
        <w:rPr>
          <w:sz w:val="28"/>
          <w:lang w:val="uk-UA"/>
        </w:rPr>
        <w:t>Фінансові правовідносини є юридичною формою вираження й закріплення фінансових (економічних) відносин, що можуть існувати лише в правовій формі.</w:t>
      </w:r>
    </w:p>
    <w:p w:rsidR="002B1B1F" w:rsidRPr="00F407EB" w:rsidRDefault="002B1B1F" w:rsidP="00F407EB">
      <w:pPr>
        <w:pStyle w:val="a3"/>
        <w:spacing w:after="0"/>
        <w:ind w:firstLine="560"/>
        <w:jc w:val="both"/>
        <w:rPr>
          <w:sz w:val="52"/>
          <w:lang w:val="uk-UA"/>
        </w:rPr>
      </w:pPr>
      <w:r w:rsidRPr="00F407EB">
        <w:rPr>
          <w:sz w:val="28"/>
          <w:lang w:val="uk-UA"/>
        </w:rPr>
        <w:t xml:space="preserve">Фінансові правовідносини можна визначити як урегульовані нормами фінансового права економічні відносини, що виникають, змінюються та припиняються в процесі мобілізації, розподілу й використання централізованих і децентралізованих фондів фінансових ресурсів та мають державно-владний і </w:t>
      </w:r>
      <w:r w:rsidRPr="00F407EB">
        <w:rPr>
          <w:sz w:val="28"/>
          <w:lang w:val="uk-UA"/>
        </w:rPr>
        <w:lastRenderedPageBreak/>
        <w:t>майновий характер.</w:t>
      </w:r>
    </w:p>
    <w:p w:rsidR="005C532D" w:rsidRPr="00F407EB" w:rsidRDefault="005C532D" w:rsidP="00F407EB">
      <w:pPr>
        <w:pStyle w:val="a3"/>
        <w:spacing w:after="0"/>
        <w:jc w:val="both"/>
        <w:rPr>
          <w:sz w:val="28"/>
          <w:szCs w:val="28"/>
          <w:lang w:val="uk-UA"/>
        </w:rPr>
      </w:pPr>
    </w:p>
    <w:p w:rsidR="005C532D" w:rsidRPr="00F407EB" w:rsidRDefault="005C532D" w:rsidP="00F407EB">
      <w:pPr>
        <w:pStyle w:val="a3"/>
        <w:ind w:firstLine="560"/>
        <w:jc w:val="both"/>
        <w:rPr>
          <w:sz w:val="28"/>
          <w:szCs w:val="28"/>
          <w:lang w:val="uk-UA"/>
        </w:rPr>
      </w:pPr>
      <w:r w:rsidRPr="00F407EB">
        <w:rPr>
          <w:b/>
          <w:caps/>
          <w:sz w:val="28"/>
          <w:szCs w:val="28"/>
          <w:lang w:val="uk-UA"/>
        </w:rPr>
        <w:t>Тема 3.</w:t>
      </w:r>
      <w:r w:rsidRPr="00F407EB">
        <w:rPr>
          <w:caps/>
          <w:sz w:val="28"/>
          <w:szCs w:val="28"/>
          <w:lang w:val="uk-UA"/>
        </w:rPr>
        <w:t xml:space="preserve"> </w:t>
      </w:r>
      <w:r w:rsidR="002B1B1F" w:rsidRPr="00F407EB">
        <w:rPr>
          <w:b/>
          <w:bCs/>
          <w:caps/>
          <w:sz w:val="28"/>
          <w:szCs w:val="28"/>
          <w:lang w:val="uk-UA"/>
        </w:rPr>
        <w:t>Правове регулювання фінансового контролю в україні.</w:t>
      </w:r>
    </w:p>
    <w:p w:rsidR="001D120C" w:rsidRPr="00F407EB" w:rsidRDefault="001D120C" w:rsidP="00F407EB">
      <w:pPr>
        <w:pStyle w:val="-0"/>
        <w:rPr>
          <w:sz w:val="28"/>
        </w:rPr>
      </w:pPr>
      <w:r w:rsidRPr="00F407EB">
        <w:rPr>
          <w:sz w:val="28"/>
        </w:rPr>
        <w:t>Однією з найважливіших функцій державного управління є контрольна діяльність і, зокрема, фінансовий контроль. Державний фiнансовий контроль охоплює процес формування та виконання Державного бюджету, а також мiсцевих бюджетів, міжбюджетні трансферти, випуск державних та мiсцевих позик тощо. Виходить за рамки державного фінансового контролю внутрішній фiнансовий контроль, що здійснюється у сфері діяльності юридичних осіб приватного права.</w:t>
      </w:r>
    </w:p>
    <w:p w:rsidR="001D120C" w:rsidRPr="00F407EB" w:rsidRDefault="001D120C" w:rsidP="00F407EB">
      <w:pPr>
        <w:pStyle w:val="-0"/>
        <w:ind w:firstLine="708"/>
        <w:rPr>
          <w:sz w:val="22"/>
        </w:rPr>
      </w:pPr>
      <w:r w:rsidRPr="00F407EB">
        <w:rPr>
          <w:sz w:val="28"/>
        </w:rPr>
        <w:t>Під фінансовим контролем слід розуміти особливу сферу контролю, що становить собою діяльність державних органів, органів місцевого самоврядування та інших уповноважених суб’єктів з виявлення порушень законності, фінансової дисципліни й доцільності під час формування, розподілу й використання державних і муніципальних грошових фондів.</w:t>
      </w:r>
      <w:r w:rsidRPr="00F407EB">
        <w:rPr>
          <w:sz w:val="22"/>
        </w:rPr>
        <w:t xml:space="preserve"> </w:t>
      </w:r>
    </w:p>
    <w:p w:rsidR="00940529" w:rsidRDefault="00940529" w:rsidP="00940529">
      <w:pPr>
        <w:pStyle w:val="a3"/>
        <w:tabs>
          <w:tab w:val="left" w:pos="4060"/>
        </w:tabs>
        <w:spacing w:after="100" w:afterAutospacing="1"/>
        <w:ind w:firstLine="709"/>
        <w:jc w:val="both"/>
        <w:rPr>
          <w:b/>
          <w:caps/>
          <w:sz w:val="28"/>
          <w:szCs w:val="28"/>
          <w:lang w:val="uk-UA"/>
        </w:rPr>
      </w:pPr>
    </w:p>
    <w:p w:rsidR="00940529" w:rsidRDefault="00940529" w:rsidP="00940529">
      <w:pPr>
        <w:pStyle w:val="a3"/>
        <w:tabs>
          <w:tab w:val="left" w:pos="4060"/>
        </w:tabs>
        <w:spacing w:after="100" w:afterAutospacing="1"/>
        <w:ind w:firstLine="709"/>
        <w:jc w:val="both"/>
        <w:rPr>
          <w:b/>
          <w:caps/>
          <w:sz w:val="28"/>
          <w:szCs w:val="28"/>
          <w:lang w:val="uk-UA"/>
        </w:rPr>
      </w:pPr>
      <w:r>
        <w:rPr>
          <w:b/>
          <w:caps/>
          <w:sz w:val="28"/>
          <w:szCs w:val="28"/>
          <w:lang w:val="uk-UA"/>
        </w:rPr>
        <w:t>Тема 4</w:t>
      </w:r>
      <w:r w:rsidRPr="00F407EB">
        <w:rPr>
          <w:b/>
          <w:caps/>
          <w:sz w:val="28"/>
          <w:szCs w:val="28"/>
          <w:lang w:val="uk-UA"/>
        </w:rPr>
        <w:t xml:space="preserve">. </w:t>
      </w:r>
      <w:r>
        <w:rPr>
          <w:b/>
          <w:caps/>
          <w:sz w:val="28"/>
          <w:szCs w:val="28"/>
          <w:lang w:val="uk-UA"/>
        </w:rPr>
        <w:t>Відповідальність за порушення фінансового законодавства: поняття та види.</w:t>
      </w:r>
    </w:p>
    <w:p w:rsidR="00940529" w:rsidRPr="00940529" w:rsidRDefault="00940529" w:rsidP="00940529">
      <w:pPr>
        <w:ind w:firstLine="708"/>
        <w:jc w:val="both"/>
        <w:rPr>
          <w:lang w:val="uk-UA"/>
        </w:rPr>
      </w:pPr>
      <w:r>
        <w:rPr>
          <w:lang w:val="uk-UA"/>
        </w:rPr>
        <w:t>В</w:t>
      </w:r>
      <w:r w:rsidRPr="00940529">
        <w:rPr>
          <w:lang w:val="uk-UA"/>
        </w:rPr>
        <w:t>ідповідальність за порушення фінансового законодавства; підстави відповідальності за порушення фінансового законодавства; відповідальність за порушення бюджетного законодавства; фінансова відповідальність; фінансове правопорушення; бюджетне правопорушення; податкове правопорушення.</w:t>
      </w:r>
    </w:p>
    <w:p w:rsidR="00940529" w:rsidRPr="00940529" w:rsidRDefault="00940529" w:rsidP="00940529">
      <w:pPr>
        <w:ind w:firstLine="708"/>
        <w:jc w:val="both"/>
        <w:rPr>
          <w:lang w:val="uk-UA"/>
        </w:rPr>
      </w:pPr>
      <w:r w:rsidRPr="00940529">
        <w:rPr>
          <w:lang w:val="uk-UA"/>
        </w:rPr>
        <w:t>Ефективність фінансово-правового регулювання залежить від стану виконання суб’єктами фінансових правовідносин своїх обов’язків, закріплених фінансово-правовими нормами. У суспільстві з високим рівнем правової культури виконання обов’язків забезпечується переважно переконанням учасників суспільних відносин у необхідності дотримуватися суспільно корисної поведінки. Саме цим визначається зміст юридичної відповідальності у позитивному аспекті. Протилежним підходом є розгляд юридичної відповідальності у ретроспективному аспекті.</w:t>
      </w:r>
    </w:p>
    <w:p w:rsidR="005C532D" w:rsidRPr="00F407EB" w:rsidRDefault="005C532D" w:rsidP="00F407EB">
      <w:pPr>
        <w:pStyle w:val="a3"/>
        <w:tabs>
          <w:tab w:val="left" w:pos="4060"/>
        </w:tabs>
        <w:jc w:val="both"/>
        <w:rPr>
          <w:b/>
          <w:caps/>
          <w:szCs w:val="28"/>
          <w:lang w:val="uk-UA"/>
        </w:rPr>
      </w:pPr>
    </w:p>
    <w:p w:rsidR="005C532D" w:rsidRPr="00F407EB" w:rsidRDefault="00940529" w:rsidP="00F407EB">
      <w:pPr>
        <w:pStyle w:val="a3"/>
        <w:tabs>
          <w:tab w:val="left" w:pos="4060"/>
        </w:tabs>
        <w:spacing w:after="100" w:afterAutospacing="1"/>
        <w:ind w:firstLine="709"/>
        <w:jc w:val="both"/>
        <w:rPr>
          <w:b/>
          <w:caps/>
          <w:sz w:val="28"/>
          <w:szCs w:val="28"/>
          <w:lang w:val="uk-UA"/>
        </w:rPr>
      </w:pPr>
      <w:r>
        <w:rPr>
          <w:b/>
          <w:caps/>
          <w:sz w:val="28"/>
          <w:szCs w:val="28"/>
          <w:lang w:val="uk-UA"/>
        </w:rPr>
        <w:t>Тема 5</w:t>
      </w:r>
      <w:r w:rsidR="005C532D" w:rsidRPr="00F407EB">
        <w:rPr>
          <w:b/>
          <w:caps/>
          <w:sz w:val="28"/>
          <w:szCs w:val="28"/>
          <w:lang w:val="uk-UA"/>
        </w:rPr>
        <w:t xml:space="preserve">. </w:t>
      </w:r>
      <w:r w:rsidR="001D120C" w:rsidRPr="00F407EB">
        <w:rPr>
          <w:b/>
          <w:caps/>
          <w:sz w:val="28"/>
          <w:szCs w:val="28"/>
          <w:lang w:val="uk-UA"/>
        </w:rPr>
        <w:t>Бюджетне право</w:t>
      </w:r>
      <w:r>
        <w:rPr>
          <w:b/>
          <w:caps/>
          <w:sz w:val="28"/>
          <w:szCs w:val="28"/>
          <w:lang w:val="uk-UA"/>
        </w:rPr>
        <w:t xml:space="preserve"> Як підгалузь фінансового права.</w:t>
      </w:r>
      <w:r w:rsidR="005C532D" w:rsidRPr="00F407EB">
        <w:rPr>
          <w:b/>
          <w:caps/>
          <w:sz w:val="28"/>
          <w:szCs w:val="28"/>
          <w:lang w:val="uk-UA"/>
        </w:rPr>
        <w:t xml:space="preserve"> </w:t>
      </w:r>
    </w:p>
    <w:p w:rsidR="002E768F" w:rsidRDefault="00557C54" w:rsidP="00557C54">
      <w:pPr>
        <w:pStyle w:val="-0"/>
        <w:ind w:firstLine="709"/>
        <w:rPr>
          <w:sz w:val="28"/>
          <w:szCs w:val="28"/>
        </w:rPr>
      </w:pPr>
      <w:r w:rsidRPr="00557C54">
        <w:rPr>
          <w:sz w:val="28"/>
          <w:szCs w:val="28"/>
        </w:rPr>
        <w:t>Бюджет є центральною ланкою фінансової системи держави, а фінанси, як уже зазначалося, це система грошових відносин, у процесі яких утворюються і використовуються централізовані грошові фонди, потрібні для виконання завдань і функцій держави або органу місцевого самоврядування. Тому сукупність правових норм, що регулюють відносини в сфері бюджету, і становлять бюджетне право, є основним розділом фінансового права. Предмет бюджетного права становлять відносини України та органів місцевого самоврядування в особі Верховної Ради України, Кабінету Міністрів України і відповідних місцевих представницьких та виконавських органів.</w:t>
      </w:r>
    </w:p>
    <w:p w:rsidR="00557C54" w:rsidRDefault="00557C54" w:rsidP="00557C54">
      <w:pPr>
        <w:ind w:firstLine="708"/>
        <w:jc w:val="both"/>
        <w:rPr>
          <w:szCs w:val="28"/>
          <w:lang w:val="uk-UA"/>
        </w:rPr>
      </w:pPr>
      <w:r>
        <w:rPr>
          <w:szCs w:val="28"/>
          <w:lang w:val="uk-UA"/>
        </w:rPr>
        <w:t>Б</w:t>
      </w:r>
      <w:r w:rsidRPr="00557C54">
        <w:rPr>
          <w:szCs w:val="28"/>
          <w:lang w:val="uk-UA"/>
        </w:rPr>
        <w:t xml:space="preserve">юджетне право України як підгалузь фінансового права - це сукупність правових норм, що регулюють бюджетний устрій, структуру й порядок </w:t>
      </w:r>
      <w:r w:rsidRPr="00557C54">
        <w:rPr>
          <w:szCs w:val="28"/>
          <w:lang w:val="uk-UA"/>
        </w:rPr>
        <w:lastRenderedPageBreak/>
        <w:t>розподілу доходів і видатків бюджетної системи, повноваження держави і органів місцевого самоврядування в галузі бюджетів і бюджетний процес.</w:t>
      </w:r>
    </w:p>
    <w:p w:rsidR="00557C54" w:rsidRDefault="00557C54" w:rsidP="00557C54">
      <w:pPr>
        <w:ind w:firstLine="708"/>
        <w:jc w:val="both"/>
        <w:rPr>
          <w:szCs w:val="28"/>
          <w:lang w:val="uk-UA"/>
        </w:rPr>
      </w:pPr>
    </w:p>
    <w:p w:rsidR="00557C54" w:rsidRDefault="00557C54" w:rsidP="00557C54">
      <w:pPr>
        <w:pStyle w:val="-"/>
        <w:spacing w:after="120"/>
        <w:ind w:firstLine="709"/>
        <w:jc w:val="both"/>
        <w:rPr>
          <w:sz w:val="28"/>
        </w:rPr>
      </w:pPr>
      <w:r>
        <w:rPr>
          <w:sz w:val="28"/>
        </w:rPr>
        <w:t>ТЕМА 6</w:t>
      </w:r>
      <w:r w:rsidRPr="00F407EB">
        <w:rPr>
          <w:sz w:val="28"/>
        </w:rPr>
        <w:t xml:space="preserve">. </w:t>
      </w:r>
      <w:r>
        <w:rPr>
          <w:sz w:val="28"/>
        </w:rPr>
        <w:t>ПОНЯТТЯ БЮДЖЕТУ, ЙОГО СКЛАДОВІ ТА КЛАСИФІКАЦІЯ.</w:t>
      </w:r>
    </w:p>
    <w:p w:rsidR="00557C54" w:rsidRPr="00557C54" w:rsidRDefault="00557C54" w:rsidP="00557C54">
      <w:pPr>
        <w:ind w:firstLine="708"/>
        <w:jc w:val="both"/>
        <w:rPr>
          <w:lang w:val="uk-UA"/>
        </w:rPr>
      </w:pPr>
      <w:r w:rsidRPr="00557C54">
        <w:rPr>
          <w:lang w:val="uk-UA"/>
        </w:rPr>
        <w:t>Центральною ланкою фінансової системи держави виступає бюджетна система, що складається із державного та місцевих бюджетів. Роль бюджетів у забезпеченні функціонування держави й територіальних громад важко переоцінити. Саме коштом бюджетних надходжень формуються відповідні грошові фонди, за рахунок яких фінансово забезпечується виконання державних завдань і функцій, функціонування органів державної влади.</w:t>
      </w:r>
    </w:p>
    <w:p w:rsidR="00557C54" w:rsidRPr="00557C54" w:rsidRDefault="00557C54" w:rsidP="00557C54">
      <w:pPr>
        <w:ind w:firstLine="708"/>
        <w:jc w:val="both"/>
        <w:rPr>
          <w:lang w:val="uk-UA"/>
        </w:rPr>
      </w:pPr>
      <w:r w:rsidRPr="00557C54">
        <w:rPr>
          <w:lang w:val="uk-UA"/>
        </w:rPr>
        <w:t>Аналіз бюджетних відносин здійснюється за двома аспектами - економічним і правовим. Як економічна категорія бюджет є централізованим грошовим фондом, що акумулюється на рівні певного утворення (держави або територіальної громади) та яким розпоряджається відповідний орган державної влади. Визначення бюджету як сукупності економічних відносин зовсім не означає його сталості. Певні коригування є обов’язковими в бюджетних відносинах як на стадії розроблення проекту бюджету (річні зміни дохідної або видаткової частин бюджету), так і на стадії виконання (наприклад, під час секвестрації - пропорційного скорочення видатків у процесі виконання бюджету). Отже, як економічна категорія бюджет охоплює сукупність економічних відносин, що пов’язані з формуванням, розподілом та використанням певних централізованих грошових фондів для фінансування завдань державних та адміністративно-територіальних утворень і виконання функцій відповідних органів влади.</w:t>
      </w:r>
    </w:p>
    <w:p w:rsidR="00557C54" w:rsidRPr="00F407EB" w:rsidRDefault="00557C54" w:rsidP="00557C54">
      <w:pPr>
        <w:pStyle w:val="-"/>
        <w:spacing w:after="120"/>
        <w:ind w:firstLine="709"/>
        <w:jc w:val="both"/>
        <w:rPr>
          <w:sz w:val="28"/>
        </w:rPr>
      </w:pPr>
    </w:p>
    <w:p w:rsidR="00557C54" w:rsidRDefault="00557C54" w:rsidP="00557C54">
      <w:pPr>
        <w:pStyle w:val="-"/>
        <w:spacing w:after="120"/>
        <w:ind w:firstLine="709"/>
        <w:jc w:val="both"/>
        <w:rPr>
          <w:sz w:val="28"/>
        </w:rPr>
      </w:pPr>
      <w:r>
        <w:rPr>
          <w:sz w:val="28"/>
        </w:rPr>
        <w:t>ТЕМА 7</w:t>
      </w:r>
      <w:r w:rsidRPr="00F407EB">
        <w:rPr>
          <w:sz w:val="28"/>
        </w:rPr>
        <w:t xml:space="preserve">. </w:t>
      </w:r>
      <w:r>
        <w:rPr>
          <w:sz w:val="28"/>
        </w:rPr>
        <w:t>БЮДЖЕТНА СИСТЕМА УКРАЇНИ. ДЕРЖАВНІ ТА МІСЦЕВІ БЮДЖЕТИ.</w:t>
      </w:r>
    </w:p>
    <w:p w:rsidR="00511F2A" w:rsidRDefault="00511F2A" w:rsidP="00511F2A">
      <w:pPr>
        <w:shd w:val="clear" w:color="auto" w:fill="FFFFFF"/>
        <w:ind w:firstLine="708"/>
        <w:jc w:val="both"/>
        <w:rPr>
          <w:szCs w:val="28"/>
          <w:lang w:val="uk-UA"/>
        </w:rPr>
      </w:pPr>
      <w:r w:rsidRPr="00511F2A">
        <w:rPr>
          <w:szCs w:val="28"/>
          <w:lang w:val="uk-UA"/>
        </w:rPr>
        <w:t>Бюджетна система України — сукупність державного бюджету та місцевих бюджетів, побудована з урахуванням економічних відносин, державного та адміністративно-територіаль</w:t>
      </w:r>
      <w:r w:rsidRPr="00511F2A">
        <w:rPr>
          <w:szCs w:val="28"/>
          <w:lang w:val="uk-UA"/>
        </w:rPr>
        <w:softHyphen/>
        <w:t>ного устроїв і врегульована нормами права. Бюджет являє собою план формування та використання фінансових ресурсів для забезпечення завдань і функцій, які здійснюються органами державної влади, органами влади Автономної Республіки Крим та органами місцевого самоврядування протягом бюджетного періоду.</w:t>
      </w:r>
    </w:p>
    <w:p w:rsidR="00557C54" w:rsidRPr="00972F2B" w:rsidRDefault="00511F2A" w:rsidP="00972F2B">
      <w:pPr>
        <w:shd w:val="clear" w:color="auto" w:fill="FFFFFF"/>
        <w:ind w:firstLine="708"/>
        <w:jc w:val="both"/>
        <w:rPr>
          <w:szCs w:val="28"/>
          <w:lang w:val="uk-UA"/>
        </w:rPr>
      </w:pPr>
      <w:r w:rsidRPr="00511F2A">
        <w:rPr>
          <w:szCs w:val="28"/>
          <w:lang w:val="uk-UA"/>
        </w:rPr>
        <w:t>Місцевими бюджетами визнаються бюджет Автономної Республіки Крим, обласні, районні бюджети, бюджети районів у містах та бюджети місцевого самоврядування. Бюджетами місцевого самоврядування визнаються бюджети територіальних громад сіл, селищ, міст та їх об’єднань. Сукупність показників бюджетів, що використовуються для аналізу і прогнозування економічного і соціального розвитку держави, є зведеним бюджетом. Він включає показники Держав</w:t>
      </w:r>
      <w:r w:rsidRPr="00511F2A">
        <w:rPr>
          <w:szCs w:val="28"/>
          <w:lang w:val="uk-UA"/>
        </w:rPr>
        <w:softHyphen/>
        <w:t>ного бюджету України, зведеного бюджету Автономної Республіки Крим та зведених бюджетів областей та міст Києва і Севастополя. Бюджетна система України ґрунтується на принципах, визначених ст. 7 Бюджетного кодексу України.</w:t>
      </w:r>
    </w:p>
    <w:p w:rsidR="00557C54" w:rsidRPr="00557C54" w:rsidRDefault="00557C54" w:rsidP="00557C54">
      <w:pPr>
        <w:ind w:firstLine="708"/>
        <w:jc w:val="both"/>
        <w:rPr>
          <w:szCs w:val="28"/>
          <w:lang w:val="uk-UA"/>
        </w:rPr>
      </w:pPr>
    </w:p>
    <w:p w:rsidR="005C532D" w:rsidRPr="00F407EB" w:rsidRDefault="00940529" w:rsidP="00F407EB">
      <w:pPr>
        <w:pStyle w:val="-"/>
        <w:spacing w:after="120"/>
        <w:ind w:firstLine="709"/>
        <w:jc w:val="both"/>
        <w:rPr>
          <w:sz w:val="28"/>
        </w:rPr>
      </w:pPr>
      <w:r>
        <w:rPr>
          <w:sz w:val="28"/>
        </w:rPr>
        <w:t>ТЕМА 8</w:t>
      </w:r>
      <w:r w:rsidR="005C532D" w:rsidRPr="00F407EB">
        <w:rPr>
          <w:sz w:val="28"/>
        </w:rPr>
        <w:t xml:space="preserve">. </w:t>
      </w:r>
      <w:r>
        <w:rPr>
          <w:sz w:val="28"/>
        </w:rPr>
        <w:t>БЮДЖЕТНИЙ ПРОЦЕС: ПОНЯТТЯ, ЗМІСТ ТА ПРИНЦИПИ.</w:t>
      </w:r>
    </w:p>
    <w:p w:rsidR="00445698" w:rsidRPr="00F407EB" w:rsidRDefault="00445698" w:rsidP="00F407EB">
      <w:pPr>
        <w:pStyle w:val="-0"/>
        <w:ind w:firstLine="709"/>
        <w:rPr>
          <w:sz w:val="28"/>
        </w:rPr>
      </w:pPr>
      <w:r w:rsidRPr="00F407EB">
        <w:rPr>
          <w:sz w:val="28"/>
        </w:rPr>
        <w:lastRenderedPageBreak/>
        <w:t>Традиційним є визначення бюджетного процесу як сукупності дій уповноважених органів держави та місцевого самоврядування щодо складання, розгляду, затвердження й виконання бюджетів, а також складання, розгляду й затвердження звітів про їхнє виконання, здійснюваних на підставі норм бюджетного права.</w:t>
      </w:r>
    </w:p>
    <w:p w:rsidR="00445698" w:rsidRPr="00F407EB" w:rsidRDefault="00445698" w:rsidP="00F407EB">
      <w:pPr>
        <w:pStyle w:val="-0"/>
        <w:ind w:firstLine="709"/>
        <w:rPr>
          <w:sz w:val="28"/>
        </w:rPr>
      </w:pPr>
      <w:r w:rsidRPr="00F407EB">
        <w:rPr>
          <w:sz w:val="28"/>
        </w:rPr>
        <w:t xml:space="preserve">На всіх стадіях бюджетного процесу здійснюються контроль за дотриманням бюджетного законодавства, аудит та оцінка ефективності управління бюджетними коштами відповідно до законодавства. </w:t>
      </w:r>
    </w:p>
    <w:p w:rsidR="00445698" w:rsidRPr="00F407EB" w:rsidRDefault="00445698" w:rsidP="00F407EB">
      <w:pPr>
        <w:pStyle w:val="-0"/>
        <w:ind w:firstLine="709"/>
        <w:rPr>
          <w:sz w:val="28"/>
        </w:rPr>
      </w:pPr>
      <w:r w:rsidRPr="00F407EB">
        <w:rPr>
          <w:sz w:val="28"/>
        </w:rPr>
        <w:t>Учасниками бюджетного процесу є органи, установи та посадові особи, наділені бюджетними повноваженнями (правами та обов’язками з управління бюджетними коштами).</w:t>
      </w:r>
    </w:p>
    <w:p w:rsidR="00531BC6" w:rsidRDefault="00531BC6" w:rsidP="00F407EB">
      <w:pPr>
        <w:pStyle w:val="-0"/>
        <w:ind w:firstLine="709"/>
        <w:rPr>
          <w:sz w:val="28"/>
        </w:rPr>
      </w:pPr>
      <w:r w:rsidRPr="00F407EB">
        <w:rPr>
          <w:sz w:val="28"/>
        </w:rPr>
        <w:t>Складання проектів Державного і місцевих бюджетів становить одну з найважливіших і відповідальних стадій бюджетного процесу, оскільки саме тут закладають політичний і економічний курси держави на поточний рік, визначають пріоритети щодо розв’язання внутрішніх соціально-економічних проблем, обсяг доходів і видатків, основні напрями використання коштів, засоби покриття дефіциту бюджету.</w:t>
      </w:r>
    </w:p>
    <w:p w:rsidR="00511F2A" w:rsidRPr="00F407EB" w:rsidRDefault="00511F2A" w:rsidP="00F407EB">
      <w:pPr>
        <w:pStyle w:val="-0"/>
        <w:ind w:firstLine="709"/>
        <w:rPr>
          <w:sz w:val="18"/>
        </w:rPr>
      </w:pPr>
    </w:p>
    <w:p w:rsidR="00511F2A" w:rsidRPr="00F407EB" w:rsidRDefault="00511F2A" w:rsidP="00511F2A">
      <w:pPr>
        <w:pStyle w:val="-"/>
        <w:spacing w:after="120"/>
        <w:ind w:firstLine="709"/>
        <w:jc w:val="both"/>
        <w:rPr>
          <w:sz w:val="28"/>
        </w:rPr>
      </w:pPr>
      <w:r>
        <w:rPr>
          <w:sz w:val="28"/>
        </w:rPr>
        <w:t>ТЕМА 9</w:t>
      </w:r>
      <w:r w:rsidRPr="00F407EB">
        <w:rPr>
          <w:sz w:val="28"/>
        </w:rPr>
        <w:t xml:space="preserve">. </w:t>
      </w:r>
      <w:r w:rsidR="006456F4" w:rsidRPr="006456F4">
        <w:rPr>
          <w:sz w:val="28"/>
        </w:rPr>
        <w:t>БЮДЖЕТНИЙ КОНТРОЛЬ</w:t>
      </w:r>
    </w:p>
    <w:p w:rsidR="006456F4" w:rsidRPr="006456F4" w:rsidRDefault="006456F4" w:rsidP="006456F4">
      <w:pPr>
        <w:ind w:firstLine="567"/>
        <w:jc w:val="both"/>
        <w:rPr>
          <w:lang w:val="uk-UA"/>
        </w:rPr>
      </w:pPr>
      <w:r w:rsidRPr="006456F4">
        <w:rPr>
          <w:lang w:val="uk-UA"/>
        </w:rPr>
        <w:t>Класифікація видів бюджетного. Види і форми контролю. Попередній і наступний контроль органів представницької влади та органів виконавчої влади. Професійний громадський контроль. Зовнішній і внутрішній контроль. Внутрішній контроль та внутрішній аудит, контроль всередині організації (самоконтроль). Співвідношення бюджетного контролю і аудиту ефективності. Стратегічний аудит, фінансовий аудит.</w:t>
      </w:r>
    </w:p>
    <w:p w:rsidR="006456F4" w:rsidRDefault="006456F4" w:rsidP="006456F4">
      <w:pPr>
        <w:ind w:firstLine="567"/>
        <w:jc w:val="both"/>
        <w:rPr>
          <w:lang w:val="uk-UA"/>
        </w:rPr>
      </w:pPr>
      <w:r w:rsidRPr="006456F4">
        <w:rPr>
          <w:lang w:val="uk-UA"/>
        </w:rPr>
        <w:t>Оформлення результатів контрольних заходів: подання, припису, укладення та повідомленням контрольних органів. Моніторинг стану контролю та моніторинг фінансового менеджменту. Методи здійснення контрольної та експертно-аналітичної діяльності: ревізія, перевірка, аналіз, обстеження, моніторинг. Стандарти державного і муніципального аудиту.</w:t>
      </w:r>
    </w:p>
    <w:p w:rsidR="006456F4" w:rsidRPr="006456F4" w:rsidRDefault="006456F4" w:rsidP="006456F4">
      <w:pPr>
        <w:ind w:firstLine="567"/>
        <w:jc w:val="both"/>
        <w:rPr>
          <w:lang w:val="uk-UA"/>
        </w:rPr>
      </w:pPr>
      <w:r w:rsidRPr="006456F4">
        <w:rPr>
          <w:lang w:val="uk-UA"/>
        </w:rPr>
        <w:t>Повноваження Рахункової палати України як вищого органу зовнішнього державного аудиту (контролю).</w:t>
      </w:r>
    </w:p>
    <w:p w:rsidR="006456F4" w:rsidRPr="006456F4" w:rsidRDefault="006456F4" w:rsidP="006456F4">
      <w:pPr>
        <w:ind w:firstLine="567"/>
        <w:jc w:val="both"/>
      </w:pPr>
    </w:p>
    <w:p w:rsidR="003B7F6C" w:rsidRPr="003B7F6C" w:rsidRDefault="003B7F6C" w:rsidP="006456F4">
      <w:pPr>
        <w:pStyle w:val="a3"/>
        <w:ind w:firstLine="709"/>
        <w:jc w:val="both"/>
        <w:rPr>
          <w:sz w:val="14"/>
        </w:rPr>
      </w:pPr>
    </w:p>
    <w:p w:rsidR="005C532D" w:rsidRPr="00F407EB" w:rsidRDefault="00511F2A" w:rsidP="00F407EB">
      <w:pPr>
        <w:pStyle w:val="a3"/>
        <w:spacing w:after="360"/>
        <w:ind w:firstLine="709"/>
        <w:jc w:val="both"/>
        <w:rPr>
          <w:b/>
          <w:bCs/>
          <w:caps/>
          <w:sz w:val="28"/>
          <w:szCs w:val="28"/>
          <w:lang w:val="uk-UA"/>
        </w:rPr>
      </w:pPr>
      <w:r>
        <w:rPr>
          <w:b/>
          <w:caps/>
          <w:sz w:val="28"/>
          <w:lang w:val="uk-UA"/>
        </w:rPr>
        <w:t>Тема 10</w:t>
      </w:r>
      <w:r w:rsidR="005C532D" w:rsidRPr="00F407EB">
        <w:rPr>
          <w:b/>
          <w:caps/>
          <w:sz w:val="28"/>
          <w:lang w:val="uk-UA"/>
        </w:rPr>
        <w:t xml:space="preserve">. </w:t>
      </w:r>
      <w:r w:rsidR="006456F4" w:rsidRPr="006456F4">
        <w:rPr>
          <w:b/>
          <w:bCs/>
          <w:caps/>
          <w:sz w:val="28"/>
          <w:szCs w:val="28"/>
          <w:lang w:val="uk-UA"/>
        </w:rPr>
        <w:t>БЮДЖЕТНО-ПРАВОВА ВІДПОВІДАЛЬНІСТЬ</w:t>
      </w:r>
    </w:p>
    <w:p w:rsidR="006456F4" w:rsidRPr="006456F4" w:rsidRDefault="006456F4" w:rsidP="006456F4">
      <w:pPr>
        <w:ind w:firstLine="567"/>
        <w:jc w:val="both"/>
        <w:rPr>
          <w:lang w:val="uk-UA"/>
        </w:rPr>
      </w:pPr>
      <w:r w:rsidRPr="006456F4">
        <w:rPr>
          <w:lang w:val="uk-UA"/>
        </w:rPr>
        <w:t>Види порушень бюджетного законодавства. Відповідальність за порушення бюджетного законодавства. санкції, застосовувані до правопорушників бюджетного законодавства.</w:t>
      </w:r>
    </w:p>
    <w:p w:rsidR="006456F4" w:rsidRPr="006456F4" w:rsidRDefault="006456F4" w:rsidP="006456F4">
      <w:pPr>
        <w:ind w:firstLine="567"/>
        <w:jc w:val="both"/>
        <w:rPr>
          <w:lang w:val="uk-UA"/>
        </w:rPr>
      </w:pPr>
      <w:r w:rsidRPr="006456F4">
        <w:rPr>
          <w:lang w:val="uk-UA"/>
        </w:rPr>
        <w:t>Співвідношення порушень бюджетного законодавства, бюджетних правопорушень, адміністративних правопорушень і злочинів. Відповідальність за порушення в бюджетній сфері по бюджетному, адміністративного, кримінального та цивільного законодавства. Склад бюджетного правопорушення.</w:t>
      </w:r>
    </w:p>
    <w:p w:rsidR="006456F4" w:rsidRPr="006456F4" w:rsidRDefault="006456F4" w:rsidP="006456F4">
      <w:pPr>
        <w:ind w:firstLine="567"/>
        <w:jc w:val="both"/>
        <w:rPr>
          <w:lang w:val="uk-UA"/>
        </w:rPr>
      </w:pPr>
      <w:r w:rsidRPr="006456F4">
        <w:rPr>
          <w:lang w:val="uk-UA"/>
        </w:rPr>
        <w:t>Види порушень бюджетного законодавства. Порушення порядку санкціонування витрат. Порушення звітності. Порушення зарахування та перерахування доходів бюджетів. Порушення, пов'язані з використанням коштів бюджету, переданих на поворотній основі. Порушення принципу єдності каси. Порушення прийняття зобов’язань за рахунок бюджету (державних закупівель).</w:t>
      </w:r>
    </w:p>
    <w:p w:rsidR="006456F4" w:rsidRPr="006456F4" w:rsidRDefault="006456F4" w:rsidP="006456F4">
      <w:pPr>
        <w:ind w:firstLine="567"/>
        <w:jc w:val="both"/>
        <w:rPr>
          <w:lang w:val="uk-UA"/>
        </w:rPr>
      </w:pPr>
      <w:r w:rsidRPr="006456F4">
        <w:rPr>
          <w:lang w:val="uk-UA"/>
        </w:rPr>
        <w:lastRenderedPageBreak/>
        <w:t>Нецільове використання бюджетних коштів: поняття та зміст. Визначення цільового призначення виділених з бюджету коштів. Адміністративна, кримінальна та фінансова відповідальність за нецільове використання бюджетних коштів. Судова практика притягнення до відповідальності. Що триває нецільове використання бюджетних коштів.</w:t>
      </w:r>
    </w:p>
    <w:p w:rsidR="006456F4" w:rsidRPr="006456F4" w:rsidRDefault="006456F4" w:rsidP="006456F4">
      <w:pPr>
        <w:ind w:firstLine="567"/>
        <w:jc w:val="both"/>
        <w:rPr>
          <w:lang w:val="uk-UA"/>
        </w:rPr>
      </w:pPr>
      <w:r w:rsidRPr="006456F4">
        <w:rPr>
          <w:lang w:val="uk-UA"/>
        </w:rPr>
        <w:t>Санкції, застосовувані за порушення бюджетного законодавства. Органи, уповноважені до застосування санкцій. Каральні заходи: адміністративна (штрафна) відповідальність і кримінальна відповідальність. Попередж</w:t>
      </w:r>
      <w:r w:rsidR="00972F2B">
        <w:rPr>
          <w:lang w:val="uk-UA"/>
        </w:rPr>
        <w:t xml:space="preserve">увальні та правовідновлювальні </w:t>
      </w:r>
      <w:r w:rsidRPr="006456F4">
        <w:rPr>
          <w:lang w:val="uk-UA"/>
        </w:rPr>
        <w:t>заходи. Призупинення операцій по особових рахунках. Блокування витрат. Призупинення операцій і безспірне списання коштів з банківських рахунків порушників бюджетного законодавства.</w:t>
      </w:r>
    </w:p>
    <w:p w:rsidR="00A208B4" w:rsidRDefault="00A208B4" w:rsidP="006456F4">
      <w:pPr>
        <w:ind w:firstLine="708"/>
        <w:jc w:val="both"/>
        <w:rPr>
          <w:b/>
          <w:lang w:val="uk-UA"/>
        </w:rPr>
      </w:pPr>
    </w:p>
    <w:p w:rsidR="008970A6" w:rsidRPr="00F407EB" w:rsidRDefault="008970A6" w:rsidP="00F407EB">
      <w:pPr>
        <w:autoSpaceDE w:val="0"/>
        <w:autoSpaceDN w:val="0"/>
        <w:adjustRightInd w:val="0"/>
        <w:jc w:val="both"/>
        <w:rPr>
          <w:rFonts w:eastAsiaTheme="minorHAnsi"/>
          <w:b/>
          <w:bCs/>
          <w:szCs w:val="28"/>
          <w:lang w:val="uk-UA" w:eastAsia="en-US"/>
        </w:rPr>
      </w:pPr>
      <w:r w:rsidRPr="00F407EB">
        <w:rPr>
          <w:rFonts w:eastAsiaTheme="minorHAnsi"/>
          <w:b/>
          <w:bCs/>
          <w:szCs w:val="28"/>
          <w:lang w:val="uk-UA" w:eastAsia="en-US"/>
        </w:rPr>
        <w:t>Форма підсумкового контролю успішності навчання</w:t>
      </w:r>
    </w:p>
    <w:p w:rsidR="008970A6" w:rsidRPr="00F407EB" w:rsidRDefault="008970A6" w:rsidP="00F407EB">
      <w:pPr>
        <w:autoSpaceDE w:val="0"/>
        <w:autoSpaceDN w:val="0"/>
        <w:adjustRightInd w:val="0"/>
        <w:jc w:val="both"/>
        <w:rPr>
          <w:rFonts w:eastAsiaTheme="minorHAnsi"/>
          <w:b/>
          <w:bCs/>
          <w:szCs w:val="28"/>
          <w:lang w:val="uk-UA" w:eastAsia="en-US"/>
        </w:rPr>
      </w:pPr>
    </w:p>
    <w:p w:rsidR="008970A6" w:rsidRPr="00F407EB" w:rsidRDefault="008970A6" w:rsidP="00F407EB">
      <w:pPr>
        <w:autoSpaceDE w:val="0"/>
        <w:autoSpaceDN w:val="0"/>
        <w:adjustRightInd w:val="0"/>
        <w:ind w:firstLine="708"/>
        <w:jc w:val="both"/>
        <w:rPr>
          <w:rFonts w:eastAsiaTheme="minorHAnsi"/>
          <w:szCs w:val="28"/>
          <w:lang w:val="uk-UA" w:eastAsia="en-US"/>
        </w:rPr>
      </w:pPr>
      <w:r w:rsidRPr="00F407EB">
        <w:rPr>
          <w:rFonts w:eastAsiaTheme="minorHAnsi"/>
          <w:szCs w:val="28"/>
          <w:lang w:val="uk-UA" w:eastAsia="en-US"/>
        </w:rPr>
        <w:t>З навчальної дисципліни «</w:t>
      </w:r>
      <w:r w:rsidR="0079041A">
        <w:rPr>
          <w:rFonts w:eastAsiaTheme="minorHAnsi"/>
          <w:szCs w:val="28"/>
          <w:u w:val="single"/>
          <w:lang w:val="uk-UA" w:eastAsia="en-US"/>
        </w:rPr>
        <w:t>Бюджетне</w:t>
      </w:r>
      <w:r w:rsidRPr="00CB136B">
        <w:rPr>
          <w:rFonts w:eastAsiaTheme="minorHAnsi"/>
          <w:szCs w:val="28"/>
          <w:u w:val="single"/>
          <w:lang w:val="uk-UA" w:eastAsia="en-US"/>
        </w:rPr>
        <w:t xml:space="preserve"> право</w:t>
      </w:r>
      <w:r w:rsidRPr="00F407EB">
        <w:rPr>
          <w:rFonts w:eastAsiaTheme="minorHAnsi"/>
          <w:szCs w:val="28"/>
          <w:lang w:val="uk-UA" w:eastAsia="en-US"/>
        </w:rPr>
        <w:t>» передбачено:</w:t>
      </w:r>
    </w:p>
    <w:p w:rsidR="008970A6" w:rsidRPr="00F407EB" w:rsidRDefault="008970A6" w:rsidP="00F407EB">
      <w:pPr>
        <w:autoSpaceDE w:val="0"/>
        <w:autoSpaceDN w:val="0"/>
        <w:adjustRightInd w:val="0"/>
        <w:jc w:val="both"/>
        <w:rPr>
          <w:rFonts w:eastAsiaTheme="minorHAnsi"/>
          <w:szCs w:val="28"/>
          <w:lang w:val="uk-UA" w:eastAsia="en-US"/>
        </w:rPr>
      </w:pPr>
      <w:r w:rsidRPr="00F407EB">
        <w:rPr>
          <w:rFonts w:eastAsiaTheme="minorHAnsi"/>
          <w:szCs w:val="28"/>
          <w:lang w:val="uk-UA" w:eastAsia="en-US"/>
        </w:rPr>
        <w:t xml:space="preserve">- для денної форми навчання – </w:t>
      </w:r>
      <w:r w:rsidR="00202D95" w:rsidRPr="00CB136B">
        <w:rPr>
          <w:rFonts w:eastAsiaTheme="minorHAnsi"/>
          <w:szCs w:val="28"/>
          <w:u w:val="single"/>
          <w:lang w:val="uk-UA" w:eastAsia="en-US"/>
        </w:rPr>
        <w:t>залік</w:t>
      </w:r>
      <w:r w:rsidRPr="00F407EB">
        <w:rPr>
          <w:rFonts w:eastAsiaTheme="minorHAnsi"/>
          <w:szCs w:val="28"/>
          <w:lang w:val="uk-UA" w:eastAsia="en-US"/>
        </w:rPr>
        <w:t>;</w:t>
      </w:r>
    </w:p>
    <w:p w:rsidR="00F407EB" w:rsidRDefault="00F407EB"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031E9C" w:rsidRDefault="00031E9C" w:rsidP="00F407EB">
      <w:pPr>
        <w:autoSpaceDE w:val="0"/>
        <w:autoSpaceDN w:val="0"/>
        <w:adjustRightInd w:val="0"/>
        <w:jc w:val="both"/>
        <w:rPr>
          <w:rFonts w:eastAsiaTheme="minorHAnsi"/>
          <w:b/>
          <w:bCs/>
          <w:szCs w:val="28"/>
          <w:lang w:val="uk-UA" w:eastAsia="en-US"/>
        </w:rPr>
      </w:pPr>
    </w:p>
    <w:p w:rsidR="008970A6" w:rsidRPr="00F407EB" w:rsidRDefault="008970A6" w:rsidP="00F407EB">
      <w:pPr>
        <w:autoSpaceDE w:val="0"/>
        <w:autoSpaceDN w:val="0"/>
        <w:adjustRightInd w:val="0"/>
        <w:jc w:val="both"/>
        <w:rPr>
          <w:rFonts w:eastAsiaTheme="minorHAnsi"/>
          <w:b/>
          <w:bCs/>
          <w:szCs w:val="28"/>
          <w:lang w:val="uk-UA" w:eastAsia="en-US"/>
        </w:rPr>
      </w:pPr>
      <w:r w:rsidRPr="00F407EB">
        <w:rPr>
          <w:rFonts w:eastAsiaTheme="minorHAnsi"/>
          <w:b/>
          <w:bCs/>
          <w:szCs w:val="28"/>
          <w:lang w:val="uk-UA" w:eastAsia="en-US"/>
        </w:rPr>
        <w:lastRenderedPageBreak/>
        <w:t>Критерії та засоби оцінювання успішності навчання</w:t>
      </w:r>
    </w:p>
    <w:p w:rsidR="00640B62" w:rsidRPr="00F407EB" w:rsidRDefault="00640B62" w:rsidP="00F407EB">
      <w:pPr>
        <w:autoSpaceDE w:val="0"/>
        <w:autoSpaceDN w:val="0"/>
        <w:adjustRightInd w:val="0"/>
        <w:jc w:val="both"/>
        <w:rPr>
          <w:rFonts w:eastAsiaTheme="minorHAnsi"/>
          <w:b/>
          <w:bCs/>
          <w:szCs w:val="28"/>
          <w:lang w:val="uk-UA" w:eastAsia="en-US"/>
        </w:rPr>
      </w:pPr>
    </w:p>
    <w:p w:rsidR="00715FFF" w:rsidRPr="00F407EB" w:rsidRDefault="0055355E" w:rsidP="00F407EB">
      <w:pPr>
        <w:jc w:val="both"/>
        <w:rPr>
          <w:rFonts w:eastAsiaTheme="minorHAnsi"/>
          <w:szCs w:val="28"/>
          <w:lang w:val="uk-UA" w:eastAsia="en-US"/>
        </w:rPr>
      </w:pPr>
      <w:r w:rsidRPr="00F407EB">
        <w:rPr>
          <w:rFonts w:eastAsiaTheme="minorHAnsi"/>
          <w:szCs w:val="28"/>
          <w:lang w:val="uk-UA" w:eastAsia="en-US"/>
        </w:rPr>
        <w:t>Для навчальної дисципліни «</w:t>
      </w:r>
      <w:r w:rsidR="0079041A">
        <w:rPr>
          <w:rFonts w:eastAsiaTheme="minorHAnsi"/>
          <w:szCs w:val="28"/>
          <w:u w:val="single"/>
          <w:lang w:val="uk-UA" w:eastAsia="en-US"/>
        </w:rPr>
        <w:t>Бюджетне</w:t>
      </w:r>
      <w:r w:rsidRPr="00CB136B">
        <w:rPr>
          <w:rFonts w:eastAsiaTheme="minorHAnsi"/>
          <w:szCs w:val="28"/>
          <w:u w:val="single"/>
          <w:lang w:val="uk-UA" w:eastAsia="en-US"/>
        </w:rPr>
        <w:t xml:space="preserve"> право</w:t>
      </w:r>
      <w:r w:rsidRPr="00F407EB">
        <w:rPr>
          <w:rFonts w:eastAsiaTheme="minorHAnsi"/>
          <w:szCs w:val="28"/>
          <w:lang w:val="uk-UA" w:eastAsia="en-US"/>
        </w:rPr>
        <w:t>»</w:t>
      </w:r>
      <w:r w:rsidR="00996CA5" w:rsidRPr="00F407EB">
        <w:rPr>
          <w:rFonts w:eastAsiaTheme="minorHAnsi"/>
          <w:szCs w:val="28"/>
          <w:lang w:val="uk-UA" w:eastAsia="en-US"/>
        </w:rPr>
        <w:t xml:space="preserve"> засобами діагностики знань (успішності навчання) виступають:</w:t>
      </w:r>
    </w:p>
    <w:p w:rsidR="00031E9C" w:rsidRPr="00DA5716" w:rsidRDefault="00031E9C" w:rsidP="00031E9C">
      <w:pPr>
        <w:widowControl w:val="0"/>
        <w:shd w:val="clear" w:color="auto" w:fill="FFFFFF"/>
        <w:ind w:firstLine="709"/>
        <w:jc w:val="both"/>
        <w:rPr>
          <w:szCs w:val="28"/>
          <w:lang w:val="uk-UA"/>
        </w:rPr>
      </w:pPr>
      <w:r w:rsidRPr="00DA5716">
        <w:rPr>
          <w:szCs w:val="28"/>
          <w:lang w:val="uk-UA"/>
        </w:rPr>
        <w:t>В Університеті встановлюється єдина максимальна сума балів за всі види робіт з навчальної дисципліни</w:t>
      </w:r>
      <w:r w:rsidRPr="00DA5716">
        <w:rPr>
          <w:i/>
          <w:szCs w:val="28"/>
          <w:lang w:val="uk-UA"/>
        </w:rPr>
        <w:t xml:space="preserve"> – </w:t>
      </w:r>
      <w:r w:rsidRPr="00DA5716">
        <w:rPr>
          <w:b/>
          <w:szCs w:val="28"/>
          <w:lang w:val="uk-UA"/>
        </w:rPr>
        <w:t>100 балів</w:t>
      </w:r>
      <w:r w:rsidRPr="00DA5716">
        <w:rPr>
          <w:szCs w:val="28"/>
          <w:lang w:val="uk-UA"/>
        </w:rPr>
        <w:t>.</w:t>
      </w:r>
    </w:p>
    <w:p w:rsidR="00031E9C" w:rsidRPr="00DA5716" w:rsidRDefault="00031E9C" w:rsidP="00031E9C">
      <w:pPr>
        <w:widowControl w:val="0"/>
        <w:shd w:val="clear" w:color="auto" w:fill="FFFFFF"/>
        <w:ind w:firstLine="709"/>
        <w:jc w:val="both"/>
        <w:rPr>
          <w:spacing w:val="-2"/>
          <w:szCs w:val="28"/>
          <w:lang w:val="uk-UA"/>
        </w:rPr>
      </w:pPr>
      <w:r w:rsidRPr="00DA5716">
        <w:rPr>
          <w:szCs w:val="28"/>
          <w:lang w:val="uk-UA"/>
        </w:rPr>
        <w:t>Встановлюються</w:t>
      </w:r>
      <w:r w:rsidRPr="00DA5716">
        <w:rPr>
          <w:spacing w:val="-2"/>
          <w:szCs w:val="28"/>
          <w:lang w:val="uk-UA"/>
        </w:rPr>
        <w:t xml:space="preserve">: максимальні суми балів за виконання завдань у рамках аудиторної – </w:t>
      </w:r>
      <w:r w:rsidRPr="00DA5716">
        <w:rPr>
          <w:b/>
          <w:bCs/>
          <w:spacing w:val="-2"/>
          <w:szCs w:val="28"/>
          <w:lang w:val="uk-UA"/>
        </w:rPr>
        <w:t>30 балів</w:t>
      </w:r>
      <w:r w:rsidRPr="00DA5716">
        <w:rPr>
          <w:spacing w:val="-2"/>
          <w:szCs w:val="28"/>
          <w:lang w:val="uk-UA"/>
        </w:rPr>
        <w:t xml:space="preserve">, самостійної та індивідуальної роботи – </w:t>
      </w:r>
      <w:r w:rsidRPr="00DA5716">
        <w:rPr>
          <w:b/>
          <w:spacing w:val="-2"/>
          <w:szCs w:val="28"/>
          <w:lang w:val="uk-UA"/>
        </w:rPr>
        <w:t>30 балів</w:t>
      </w:r>
      <w:r w:rsidRPr="00DA5716">
        <w:rPr>
          <w:spacing w:val="-2"/>
          <w:szCs w:val="28"/>
          <w:lang w:val="uk-UA"/>
        </w:rPr>
        <w:t xml:space="preserve">; </w:t>
      </w:r>
      <w:r w:rsidRPr="00DA5716">
        <w:rPr>
          <w:b/>
          <w:spacing w:val="-2"/>
          <w:szCs w:val="28"/>
          <w:lang w:val="uk-UA"/>
        </w:rPr>
        <w:t>40 балів</w:t>
      </w:r>
      <w:r w:rsidRPr="00DA5716">
        <w:rPr>
          <w:spacing w:val="-2"/>
          <w:szCs w:val="28"/>
          <w:lang w:val="uk-UA"/>
        </w:rPr>
        <w:t xml:space="preserve"> – за виконання завдань, винесених на підсумковий контроль.</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 xml:space="preserve">За </w:t>
      </w:r>
      <w:r w:rsidRPr="00DA5716">
        <w:rPr>
          <w:b/>
          <w:bCs/>
          <w:spacing w:val="-2"/>
          <w:szCs w:val="28"/>
          <w:lang w:val="uk-UA"/>
        </w:rPr>
        <w:t>аудиторну роботу</w:t>
      </w:r>
      <w:r w:rsidRPr="00DA5716">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Pr>
          <w:b/>
          <w:bCs/>
          <w:spacing w:val="-2"/>
          <w:szCs w:val="28"/>
          <w:lang w:val="uk-UA"/>
        </w:rPr>
        <w:t>15</w:t>
      </w:r>
      <w:r w:rsidRPr="00DA5716">
        <w:rPr>
          <w:b/>
          <w:bCs/>
          <w:spacing w:val="-2"/>
          <w:szCs w:val="28"/>
          <w:lang w:val="uk-UA"/>
        </w:rPr>
        <w:t xml:space="preserve"> балів</w:t>
      </w:r>
      <w:r>
        <w:rPr>
          <w:spacing w:val="-2"/>
          <w:szCs w:val="28"/>
          <w:lang w:val="uk-UA"/>
        </w:rPr>
        <w:t>. Навчальна дисципліна «Фінансове право» складається з двох</w:t>
      </w:r>
      <w:r w:rsidRPr="00DA5716">
        <w:rPr>
          <w:spacing w:val="-2"/>
          <w:szCs w:val="28"/>
          <w:lang w:val="uk-UA"/>
        </w:rPr>
        <w:t xml:space="preserve"> блоків тем, а саме:</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І Блок – Тема 1, Тема 2, Тема 3, Тема 4</w:t>
      </w:r>
      <w:r>
        <w:rPr>
          <w:spacing w:val="-2"/>
          <w:szCs w:val="28"/>
          <w:lang w:val="uk-UA"/>
        </w:rPr>
        <w:t>,</w:t>
      </w:r>
      <w:r w:rsidRPr="00031E9C">
        <w:rPr>
          <w:spacing w:val="-2"/>
          <w:szCs w:val="28"/>
          <w:lang w:val="uk-UA"/>
        </w:rPr>
        <w:t xml:space="preserve"> </w:t>
      </w:r>
      <w:r w:rsidRPr="00DA5716">
        <w:rPr>
          <w:spacing w:val="-2"/>
          <w:szCs w:val="28"/>
          <w:lang w:val="uk-UA"/>
        </w:rPr>
        <w:t>Тема 5;</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ІІ Блок –Тема 6, Тема 7; Тема 8</w:t>
      </w:r>
      <w:r>
        <w:rPr>
          <w:spacing w:val="-2"/>
          <w:szCs w:val="28"/>
          <w:lang w:val="uk-UA"/>
        </w:rPr>
        <w:t>, Тема 9, Тема 10.</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Оцінювання відповіді здобувача вищої освіти на занятті відбувається наступним чином:</w:t>
      </w:r>
    </w:p>
    <w:p w:rsidR="00031E9C" w:rsidRPr="00DA5716" w:rsidRDefault="00031E9C" w:rsidP="00031E9C">
      <w:pPr>
        <w:widowControl w:val="0"/>
        <w:shd w:val="clear" w:color="auto" w:fill="FFFFFF"/>
        <w:ind w:firstLine="709"/>
        <w:jc w:val="both"/>
        <w:rPr>
          <w:iCs/>
          <w:spacing w:val="-2"/>
          <w:szCs w:val="28"/>
          <w:lang w:val="uk-UA"/>
        </w:rPr>
      </w:pPr>
      <w:r w:rsidRPr="00DA5716">
        <w:rPr>
          <w:b/>
          <w:bCs/>
          <w:spacing w:val="-2"/>
          <w:szCs w:val="28"/>
          <w:lang w:val="uk-UA"/>
        </w:rPr>
        <w:t>Відмінно</w:t>
      </w:r>
      <w:r w:rsidRPr="00DA5716">
        <w:rPr>
          <w:spacing w:val="-2"/>
          <w:szCs w:val="28"/>
          <w:lang w:val="uk-UA"/>
        </w:rPr>
        <w:t xml:space="preserve"> </w:t>
      </w:r>
      <w:r>
        <w:rPr>
          <w:spacing w:val="-2"/>
          <w:szCs w:val="28"/>
          <w:lang w:val="uk-UA"/>
        </w:rPr>
        <w:t>(4-5)</w:t>
      </w:r>
      <w:r w:rsidRPr="00DA5716">
        <w:rPr>
          <w:spacing w:val="-2"/>
          <w:szCs w:val="28"/>
          <w:lang w:val="uk-UA"/>
        </w:rPr>
        <w:t xml:space="preserve">– </w:t>
      </w:r>
      <w:r w:rsidRPr="00DA5716">
        <w:rPr>
          <w:iCs/>
          <w:spacing w:val="-2"/>
          <w:szCs w:val="28"/>
          <w:lang w:val="uk-UA"/>
        </w:rPr>
        <w:t xml:space="preserve">питання, винесені на розгляд, </w:t>
      </w:r>
      <w:r w:rsidRPr="00DA5716">
        <w:rPr>
          <w:b/>
          <w:bCs/>
          <w:iCs/>
          <w:spacing w:val="-2"/>
          <w:szCs w:val="28"/>
          <w:lang w:val="uk-UA"/>
        </w:rPr>
        <w:t xml:space="preserve">засвоєні у повному обсязі; на високому рівні сформовані </w:t>
      </w:r>
      <w:r w:rsidRPr="00DA5716">
        <w:rPr>
          <w:iCs/>
          <w:spacing w:val="-2"/>
          <w:szCs w:val="28"/>
          <w:lang w:val="uk-UA"/>
        </w:rPr>
        <w:t xml:space="preserve">необхідні практичні навички та вміння; </w:t>
      </w:r>
      <w:r w:rsidRPr="00DA5716">
        <w:rPr>
          <w:b/>
          <w:bCs/>
          <w:iCs/>
          <w:spacing w:val="-2"/>
          <w:szCs w:val="28"/>
          <w:lang w:val="uk-UA"/>
        </w:rPr>
        <w:t xml:space="preserve">всі </w:t>
      </w:r>
      <w:r w:rsidRPr="00DA5716">
        <w:rPr>
          <w:iCs/>
          <w:spacing w:val="-2"/>
          <w:szCs w:val="28"/>
          <w:lang w:val="uk-UA"/>
        </w:rPr>
        <w:t>навчальні завдання, передбачені</w:t>
      </w:r>
      <w:r w:rsidRPr="00DA5716">
        <w:rPr>
          <w:b/>
          <w:bCs/>
          <w:iCs/>
          <w:spacing w:val="-2"/>
          <w:szCs w:val="28"/>
          <w:lang w:val="uk-UA"/>
        </w:rPr>
        <w:t xml:space="preserve"> </w:t>
      </w:r>
      <w:r w:rsidRPr="00DA5716">
        <w:rPr>
          <w:iCs/>
          <w:spacing w:val="-2"/>
          <w:szCs w:val="28"/>
          <w:lang w:val="uk-UA"/>
        </w:rPr>
        <w:t xml:space="preserve">планом заняття, </w:t>
      </w:r>
      <w:r w:rsidRPr="00DA5716">
        <w:rPr>
          <w:b/>
          <w:bCs/>
          <w:iCs/>
          <w:spacing w:val="-2"/>
          <w:szCs w:val="28"/>
          <w:lang w:val="uk-UA"/>
        </w:rPr>
        <w:t xml:space="preserve">виконані </w:t>
      </w:r>
      <w:r w:rsidRPr="00DA5716">
        <w:rPr>
          <w:iCs/>
          <w:spacing w:val="-2"/>
          <w:szCs w:val="28"/>
          <w:lang w:val="uk-UA"/>
        </w:rPr>
        <w:t>в повному обсязі. Під час заняття продемонстрована</w:t>
      </w:r>
      <w:r w:rsidRPr="00DA5716">
        <w:rPr>
          <w:b/>
          <w:bCs/>
          <w:iCs/>
          <w:spacing w:val="-2"/>
          <w:szCs w:val="28"/>
          <w:lang w:val="uk-UA"/>
        </w:rPr>
        <w:t xml:space="preserve"> </w:t>
      </w:r>
      <w:r w:rsidRPr="00DA5716">
        <w:rPr>
          <w:iCs/>
          <w:spacing w:val="-2"/>
          <w:szCs w:val="28"/>
          <w:lang w:val="uk-UA"/>
        </w:rPr>
        <w:t>стабільна активність та ініціативність. Відповіді на теоретичні питання, розв’язання</w:t>
      </w:r>
      <w:r w:rsidRPr="00DA5716">
        <w:rPr>
          <w:b/>
          <w:bCs/>
          <w:iCs/>
          <w:spacing w:val="-2"/>
          <w:szCs w:val="28"/>
          <w:lang w:val="uk-UA"/>
        </w:rPr>
        <w:t xml:space="preserve"> </w:t>
      </w:r>
      <w:r w:rsidRPr="00DA5716">
        <w:rPr>
          <w:iCs/>
          <w:spacing w:val="-2"/>
          <w:szCs w:val="28"/>
          <w:lang w:val="uk-UA"/>
        </w:rPr>
        <w:t>практичних завдань, висловлення власної думки стосовно дискусійних питань</w:t>
      </w:r>
      <w:r w:rsidRPr="00DA5716">
        <w:rPr>
          <w:b/>
          <w:bCs/>
          <w:iCs/>
          <w:spacing w:val="-2"/>
          <w:szCs w:val="28"/>
          <w:lang w:val="uk-UA"/>
        </w:rPr>
        <w:t xml:space="preserve"> </w:t>
      </w:r>
      <w:r w:rsidRPr="00DA5716">
        <w:rPr>
          <w:iCs/>
          <w:spacing w:val="-2"/>
          <w:szCs w:val="28"/>
          <w:lang w:val="uk-UA"/>
        </w:rPr>
        <w:t xml:space="preserve">ґрунтується </w:t>
      </w:r>
      <w:r w:rsidRPr="00DA5716">
        <w:rPr>
          <w:b/>
          <w:bCs/>
          <w:iCs/>
          <w:spacing w:val="-2"/>
          <w:szCs w:val="28"/>
          <w:lang w:val="uk-UA"/>
        </w:rPr>
        <w:t xml:space="preserve">на глибокому знанні </w:t>
      </w:r>
      <w:r w:rsidRPr="00DA5716">
        <w:rPr>
          <w:iCs/>
          <w:spacing w:val="-2"/>
          <w:szCs w:val="28"/>
          <w:lang w:val="uk-UA"/>
        </w:rPr>
        <w:t>чинного законодавства, теорії та правозастосовної</w:t>
      </w:r>
      <w:r w:rsidRPr="00DA5716">
        <w:rPr>
          <w:b/>
          <w:bCs/>
          <w:iCs/>
          <w:spacing w:val="-2"/>
          <w:szCs w:val="28"/>
          <w:lang w:val="uk-UA"/>
        </w:rPr>
        <w:t xml:space="preserve"> </w:t>
      </w:r>
      <w:r w:rsidRPr="00DA5716">
        <w:rPr>
          <w:iCs/>
          <w:spacing w:val="-2"/>
          <w:szCs w:val="28"/>
          <w:lang w:val="uk-UA"/>
        </w:rPr>
        <w:t>практики;</w:t>
      </w:r>
    </w:p>
    <w:p w:rsidR="00031E9C" w:rsidRPr="00DA5716" w:rsidRDefault="00031E9C" w:rsidP="00031E9C">
      <w:pPr>
        <w:widowControl w:val="0"/>
        <w:shd w:val="clear" w:color="auto" w:fill="FFFFFF"/>
        <w:ind w:firstLine="709"/>
        <w:jc w:val="both"/>
        <w:rPr>
          <w:b/>
          <w:bCs/>
          <w:iCs/>
          <w:spacing w:val="-2"/>
          <w:szCs w:val="28"/>
          <w:lang w:val="uk-UA"/>
        </w:rPr>
      </w:pPr>
      <w:r w:rsidRPr="00DA5716">
        <w:rPr>
          <w:b/>
          <w:bCs/>
          <w:iCs/>
          <w:spacing w:val="-2"/>
          <w:szCs w:val="28"/>
          <w:lang w:val="uk-UA"/>
        </w:rPr>
        <w:t>Задовільно</w:t>
      </w:r>
      <w:r>
        <w:rPr>
          <w:b/>
          <w:bCs/>
          <w:iCs/>
          <w:spacing w:val="-2"/>
          <w:szCs w:val="28"/>
          <w:lang w:val="uk-UA"/>
        </w:rPr>
        <w:t xml:space="preserve"> (2-3)</w:t>
      </w:r>
      <w:r w:rsidRPr="00DA5716">
        <w:rPr>
          <w:iCs/>
          <w:spacing w:val="-2"/>
          <w:szCs w:val="28"/>
          <w:lang w:val="uk-UA"/>
        </w:rPr>
        <w:t xml:space="preserve"> – питання, винесені на розгляд, </w:t>
      </w:r>
      <w:r w:rsidRPr="00DA5716">
        <w:rPr>
          <w:b/>
          <w:bCs/>
          <w:iCs/>
          <w:spacing w:val="-2"/>
          <w:szCs w:val="28"/>
          <w:lang w:val="uk-UA"/>
        </w:rPr>
        <w:t>у цілому засвоєні</w:t>
      </w:r>
      <w:r w:rsidRPr="00DA5716">
        <w:rPr>
          <w:iCs/>
          <w:spacing w:val="-2"/>
          <w:szCs w:val="28"/>
          <w:lang w:val="uk-UA"/>
        </w:rPr>
        <w:t xml:space="preserve">; практичні навички та вміння мають </w:t>
      </w:r>
      <w:r w:rsidRPr="00DA5716">
        <w:rPr>
          <w:b/>
          <w:bCs/>
          <w:iCs/>
          <w:spacing w:val="-2"/>
          <w:szCs w:val="28"/>
          <w:lang w:val="uk-UA"/>
        </w:rPr>
        <w:t>поверхневий характер</w:t>
      </w:r>
      <w:r w:rsidRPr="00DA5716">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DA5716">
        <w:rPr>
          <w:b/>
          <w:bCs/>
          <w:iCs/>
          <w:spacing w:val="-2"/>
          <w:szCs w:val="28"/>
          <w:lang w:val="uk-UA"/>
        </w:rPr>
        <w:t>виконані</w:t>
      </w:r>
      <w:r w:rsidRPr="00DA5716">
        <w:rPr>
          <w:iCs/>
          <w:spacing w:val="-2"/>
          <w:szCs w:val="28"/>
          <w:lang w:val="uk-UA"/>
        </w:rPr>
        <w:t xml:space="preserve">, </w:t>
      </w:r>
      <w:r w:rsidRPr="00DA5716">
        <w:rPr>
          <w:b/>
          <w:bCs/>
          <w:iCs/>
          <w:spacing w:val="-2"/>
          <w:szCs w:val="28"/>
          <w:lang w:val="uk-UA"/>
        </w:rPr>
        <w:t xml:space="preserve">деякі </w:t>
      </w:r>
      <w:r w:rsidRPr="00DA5716">
        <w:rPr>
          <w:iCs/>
          <w:spacing w:val="-2"/>
          <w:szCs w:val="28"/>
          <w:lang w:val="uk-UA"/>
        </w:rPr>
        <w:t xml:space="preserve">види завдань виконані </w:t>
      </w:r>
      <w:r w:rsidRPr="00DA5716">
        <w:rPr>
          <w:b/>
          <w:bCs/>
          <w:iCs/>
          <w:spacing w:val="-2"/>
          <w:szCs w:val="28"/>
          <w:lang w:val="uk-UA"/>
        </w:rPr>
        <w:t>з помилками.</w:t>
      </w:r>
    </w:p>
    <w:p w:rsidR="00031E9C" w:rsidRPr="00DA5716" w:rsidRDefault="00031E9C" w:rsidP="00031E9C">
      <w:pPr>
        <w:widowControl w:val="0"/>
        <w:shd w:val="clear" w:color="auto" w:fill="FFFFFF"/>
        <w:ind w:firstLine="709"/>
        <w:jc w:val="both"/>
        <w:rPr>
          <w:spacing w:val="-2"/>
          <w:szCs w:val="28"/>
          <w:lang w:val="uk-UA"/>
        </w:rPr>
      </w:pPr>
      <w:r w:rsidRPr="00DA5716">
        <w:rPr>
          <w:b/>
          <w:bCs/>
          <w:spacing w:val="-2"/>
          <w:szCs w:val="28"/>
          <w:lang w:val="uk-UA"/>
        </w:rPr>
        <w:t>Незадовільно</w:t>
      </w:r>
      <w:r w:rsidRPr="00DA5716">
        <w:rPr>
          <w:spacing w:val="-2"/>
          <w:szCs w:val="28"/>
          <w:lang w:val="uk-UA"/>
        </w:rPr>
        <w:t xml:space="preserve"> </w:t>
      </w:r>
      <w:r>
        <w:rPr>
          <w:spacing w:val="-2"/>
          <w:szCs w:val="28"/>
          <w:lang w:val="uk-UA"/>
        </w:rPr>
        <w:t>(0-1)</w:t>
      </w:r>
      <w:r w:rsidRPr="00DA5716">
        <w:rPr>
          <w:spacing w:val="-2"/>
          <w:szCs w:val="28"/>
          <w:lang w:val="uk-UA"/>
        </w:rPr>
        <w:t xml:space="preserve">– здобувач вищої освіти </w:t>
      </w:r>
      <w:r w:rsidRPr="00DA5716">
        <w:rPr>
          <w:b/>
          <w:bCs/>
          <w:iCs/>
          <w:spacing w:val="-2"/>
          <w:szCs w:val="28"/>
          <w:lang w:val="uk-UA"/>
        </w:rPr>
        <w:t xml:space="preserve">не готовий до заняття, не знає </w:t>
      </w:r>
      <w:r w:rsidRPr="00DA5716">
        <w:rPr>
          <w:iCs/>
          <w:spacing w:val="-2"/>
          <w:szCs w:val="28"/>
          <w:lang w:val="uk-UA"/>
        </w:rPr>
        <w:t xml:space="preserve">більшої частини програмного матеріалу, </w:t>
      </w:r>
      <w:r w:rsidRPr="00DA5716">
        <w:rPr>
          <w:b/>
          <w:bCs/>
          <w:iCs/>
          <w:spacing w:val="-2"/>
          <w:szCs w:val="28"/>
          <w:lang w:val="uk-UA"/>
        </w:rPr>
        <w:t xml:space="preserve">з труднощами виконує </w:t>
      </w:r>
      <w:r w:rsidRPr="00DA5716">
        <w:rPr>
          <w:iCs/>
          <w:spacing w:val="-2"/>
          <w:szCs w:val="28"/>
          <w:lang w:val="uk-UA"/>
        </w:rPr>
        <w:t xml:space="preserve">завдання, невпевнено відтворює терміни і поняття, що розглядалися під час заняття, </w:t>
      </w:r>
      <w:r w:rsidRPr="00DA5716">
        <w:rPr>
          <w:b/>
          <w:bCs/>
          <w:iCs/>
          <w:spacing w:val="-2"/>
          <w:szCs w:val="28"/>
          <w:lang w:val="uk-UA"/>
        </w:rPr>
        <w:t>допускає змістовні помилки, не володіє</w:t>
      </w:r>
      <w:r w:rsidRPr="00DA5716">
        <w:rPr>
          <w:iCs/>
          <w:spacing w:val="-2"/>
          <w:szCs w:val="28"/>
          <w:lang w:val="uk-UA"/>
        </w:rPr>
        <w:t xml:space="preserve"> відповідними вміннями і навичками, необхідними для розв’язання професійних завдань.</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 xml:space="preserve">За </w:t>
      </w:r>
      <w:r w:rsidRPr="00DA5716">
        <w:rPr>
          <w:b/>
          <w:bCs/>
          <w:spacing w:val="-2"/>
          <w:szCs w:val="28"/>
          <w:lang w:val="uk-UA"/>
        </w:rPr>
        <w:t>самостійну та індивідуальну роботу</w:t>
      </w:r>
      <w:r w:rsidRPr="00DA5716">
        <w:rPr>
          <w:spacing w:val="-2"/>
          <w:szCs w:val="28"/>
          <w:lang w:val="uk-UA"/>
        </w:rPr>
        <w:t xml:space="preserve"> здобувач вищої освіти отримує бали після виконання наступних видів завдань, які оцінюються згідно </w:t>
      </w:r>
      <w:r>
        <w:rPr>
          <w:spacing w:val="-2"/>
          <w:szCs w:val="28"/>
          <w:lang w:val="uk-UA"/>
        </w:rPr>
        <w:t>ї</w:t>
      </w:r>
      <w:r w:rsidRPr="00DA5716">
        <w:rPr>
          <w:spacing w:val="-2"/>
          <w:szCs w:val="28"/>
          <w:lang w:val="uk-UA"/>
        </w:rPr>
        <w:t>х складності:</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 xml:space="preserve">Написання та публікації статті у фаховому виданні – </w:t>
      </w:r>
      <w:r w:rsidRPr="00DA5716">
        <w:rPr>
          <w:b/>
          <w:bCs/>
          <w:spacing w:val="-2"/>
          <w:szCs w:val="28"/>
          <w:lang w:val="uk-UA"/>
        </w:rPr>
        <w:t>30 балів</w:t>
      </w:r>
      <w:r w:rsidRPr="00DA5716">
        <w:rPr>
          <w:spacing w:val="-2"/>
          <w:szCs w:val="28"/>
          <w:lang w:val="uk-UA"/>
        </w:rPr>
        <w:t>;</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DA5716">
        <w:rPr>
          <w:b/>
          <w:bCs/>
          <w:spacing w:val="-2"/>
          <w:szCs w:val="28"/>
          <w:lang w:val="uk-UA"/>
        </w:rPr>
        <w:t>15 балів</w:t>
      </w:r>
      <w:r w:rsidRPr="00DA5716">
        <w:rPr>
          <w:spacing w:val="-2"/>
          <w:szCs w:val="28"/>
          <w:lang w:val="uk-UA"/>
        </w:rPr>
        <w:t>;</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DA5716">
        <w:rPr>
          <w:b/>
          <w:bCs/>
          <w:spacing w:val="-2"/>
          <w:szCs w:val="28"/>
          <w:lang w:val="uk-UA"/>
        </w:rPr>
        <w:t>5 балів</w:t>
      </w:r>
      <w:r w:rsidRPr="00DA5716">
        <w:rPr>
          <w:spacing w:val="-2"/>
          <w:szCs w:val="28"/>
          <w:lang w:val="uk-UA"/>
        </w:rPr>
        <w:t>;</w:t>
      </w:r>
    </w:p>
    <w:p w:rsidR="00031E9C" w:rsidRPr="00DA5716" w:rsidRDefault="00031E9C" w:rsidP="00031E9C">
      <w:pPr>
        <w:widowControl w:val="0"/>
        <w:shd w:val="clear" w:color="auto" w:fill="FFFFFF"/>
        <w:ind w:firstLine="709"/>
        <w:jc w:val="both"/>
        <w:rPr>
          <w:spacing w:val="-2"/>
          <w:szCs w:val="28"/>
          <w:lang w:val="uk-UA"/>
        </w:rPr>
      </w:pPr>
      <w:r w:rsidRPr="00DA5716">
        <w:rPr>
          <w:spacing w:val="-2"/>
          <w:szCs w:val="28"/>
          <w:lang w:val="uk-UA"/>
        </w:rPr>
        <w:t xml:space="preserve">Підготовка не більше 3 тестових завдань з обраних тем, де одні тестові завдання оцінюються максимум – </w:t>
      </w:r>
      <w:r w:rsidRPr="00DA5716">
        <w:rPr>
          <w:b/>
          <w:bCs/>
          <w:spacing w:val="-2"/>
          <w:szCs w:val="28"/>
          <w:lang w:val="uk-UA"/>
        </w:rPr>
        <w:t>5 балів</w:t>
      </w:r>
      <w:r w:rsidRPr="00DA5716">
        <w:rPr>
          <w:spacing w:val="-2"/>
          <w:szCs w:val="28"/>
          <w:lang w:val="uk-UA"/>
        </w:rPr>
        <w:t>;</w:t>
      </w:r>
    </w:p>
    <w:p w:rsidR="00031E9C" w:rsidRDefault="00031E9C" w:rsidP="00031E9C">
      <w:pPr>
        <w:rPr>
          <w:szCs w:val="28"/>
          <w:lang w:val="uk-UA"/>
        </w:rPr>
      </w:pPr>
      <w:r w:rsidRPr="00DA5716">
        <w:rPr>
          <w:szCs w:val="28"/>
          <w:lang w:val="uk-UA"/>
        </w:rPr>
        <w:t xml:space="preserve">Підготовка </w:t>
      </w:r>
      <w:r w:rsidRPr="00DA5716">
        <w:rPr>
          <w:spacing w:val="-2"/>
          <w:szCs w:val="28"/>
          <w:lang w:val="uk-UA"/>
        </w:rPr>
        <w:t xml:space="preserve">не більше 3 </w:t>
      </w:r>
      <w:r w:rsidRPr="00DA5716">
        <w:rPr>
          <w:szCs w:val="28"/>
          <w:lang w:val="uk-UA"/>
        </w:rPr>
        <w:t xml:space="preserve">практичних задач з обраних тем, де одна практична задача оцінюється максимум – </w:t>
      </w:r>
      <w:r w:rsidRPr="00DA5716">
        <w:rPr>
          <w:b/>
          <w:bCs/>
          <w:szCs w:val="28"/>
          <w:lang w:val="uk-UA"/>
        </w:rPr>
        <w:t>5 балів</w:t>
      </w:r>
      <w:r w:rsidRPr="00DA5716">
        <w:rPr>
          <w:szCs w:val="28"/>
          <w:lang w:val="uk-UA"/>
        </w:rPr>
        <w:t>.</w:t>
      </w:r>
    </w:p>
    <w:p w:rsidR="00F953C5" w:rsidRPr="00031E9C" w:rsidRDefault="00715FFF" w:rsidP="00031E9C">
      <w:pPr>
        <w:ind w:firstLine="708"/>
      </w:pPr>
      <w:r w:rsidRPr="00F407EB">
        <w:rPr>
          <w:szCs w:val="28"/>
          <w:lang w:val="uk-UA"/>
        </w:rPr>
        <w:t xml:space="preserve">Для      навчальної     </w:t>
      </w:r>
      <w:r w:rsidRPr="00F407EB">
        <w:rPr>
          <w:spacing w:val="26"/>
          <w:szCs w:val="28"/>
          <w:lang w:val="uk-UA"/>
        </w:rPr>
        <w:t xml:space="preserve"> </w:t>
      </w:r>
      <w:r w:rsidRPr="00F407EB">
        <w:rPr>
          <w:szCs w:val="28"/>
          <w:lang w:val="uk-UA"/>
        </w:rPr>
        <w:t xml:space="preserve">дисципліни     </w:t>
      </w:r>
      <w:r w:rsidRPr="00F407EB">
        <w:rPr>
          <w:spacing w:val="15"/>
          <w:szCs w:val="28"/>
          <w:lang w:val="uk-UA"/>
        </w:rPr>
        <w:t xml:space="preserve"> </w:t>
      </w:r>
      <w:r w:rsidRPr="00F407EB">
        <w:rPr>
          <w:spacing w:val="-4"/>
          <w:szCs w:val="28"/>
          <w:lang w:val="uk-UA"/>
        </w:rPr>
        <w:t>«</w:t>
      </w:r>
      <w:r w:rsidR="0079041A">
        <w:rPr>
          <w:spacing w:val="-4"/>
          <w:szCs w:val="28"/>
          <w:u w:val="single"/>
          <w:lang w:val="uk-UA"/>
        </w:rPr>
        <w:t>Бюджетне</w:t>
      </w:r>
      <w:r w:rsidRPr="00CB136B">
        <w:rPr>
          <w:spacing w:val="-4"/>
          <w:szCs w:val="28"/>
          <w:u w:val="single"/>
          <w:lang w:val="uk-UA"/>
        </w:rPr>
        <w:t xml:space="preserve"> право</w:t>
      </w:r>
      <w:r w:rsidRPr="00F407EB">
        <w:rPr>
          <w:szCs w:val="28"/>
          <w:lang w:val="uk-UA"/>
        </w:rPr>
        <w:t>» засобами діагностики знань (успішності навчання)</w:t>
      </w:r>
      <w:r w:rsidRPr="00F407EB">
        <w:rPr>
          <w:spacing w:val="-5"/>
          <w:szCs w:val="28"/>
          <w:lang w:val="uk-UA"/>
        </w:rPr>
        <w:t xml:space="preserve"> </w:t>
      </w:r>
      <w:r w:rsidRPr="00F407EB">
        <w:rPr>
          <w:szCs w:val="28"/>
          <w:lang w:val="uk-UA"/>
        </w:rPr>
        <w:t>виступають:</w:t>
      </w:r>
    </w:p>
    <w:p w:rsidR="00B03B87" w:rsidRPr="00B03B87" w:rsidRDefault="000F6EA0" w:rsidP="00B03B87">
      <w:pPr>
        <w:pStyle w:val="4"/>
        <w:spacing w:line="242" w:lineRule="auto"/>
        <w:ind w:right="425"/>
        <w:jc w:val="both"/>
        <w:rPr>
          <w:rFonts w:ascii="Times New Roman" w:hAnsi="Times New Roman" w:cs="Times New Roman"/>
          <w:i w:val="0"/>
          <w:lang w:val="uk-UA"/>
        </w:rPr>
      </w:pPr>
      <w:r>
        <w:rPr>
          <w:rStyle w:val="2827"/>
          <w:rFonts w:ascii="Times New Roman" w:hAnsi="Times New Roman" w:cs="Times New Roman"/>
          <w:i w:val="0"/>
          <w:color w:val="000000"/>
          <w:szCs w:val="28"/>
          <w:lang w:val="uk-UA"/>
        </w:rPr>
        <w:t>Статті, тези-доповідей, презентації, тестові завдання.</w:t>
      </w:r>
    </w:p>
    <w:p w:rsidR="00917621" w:rsidRPr="00917621" w:rsidRDefault="00917621" w:rsidP="00917621">
      <w:pPr>
        <w:pStyle w:val="a3"/>
        <w:spacing w:before="4"/>
        <w:rPr>
          <w:b/>
          <w:lang w:val="uk-UA"/>
        </w:rPr>
      </w:pPr>
    </w:p>
    <w:p w:rsidR="00917621" w:rsidRPr="00917621" w:rsidRDefault="00917621" w:rsidP="00917621">
      <w:pPr>
        <w:pStyle w:val="4"/>
        <w:ind w:left="1134" w:right="618" w:hanging="1134"/>
        <w:jc w:val="center"/>
        <w:rPr>
          <w:rFonts w:ascii="Times New Roman" w:hAnsi="Times New Roman" w:cs="Times New Roman"/>
          <w:b/>
          <w:i w:val="0"/>
          <w:color w:val="auto"/>
          <w:lang w:val="uk-UA"/>
        </w:rPr>
      </w:pPr>
      <w:r w:rsidRPr="00917621">
        <w:rPr>
          <w:rFonts w:ascii="Times New Roman" w:hAnsi="Times New Roman" w:cs="Times New Roman"/>
          <w:b/>
          <w:i w:val="0"/>
          <w:color w:val="auto"/>
          <w:lang w:val="uk-UA"/>
        </w:rPr>
        <w:lastRenderedPageBreak/>
        <w:t>Інформаційне та методичне заб</w:t>
      </w:r>
      <w:r>
        <w:rPr>
          <w:rFonts w:ascii="Times New Roman" w:hAnsi="Times New Roman" w:cs="Times New Roman"/>
          <w:b/>
          <w:i w:val="0"/>
          <w:color w:val="auto"/>
          <w:lang w:val="uk-UA"/>
        </w:rPr>
        <w:t xml:space="preserve">езпечення навчальної дисципліни </w:t>
      </w:r>
      <w:r w:rsidRPr="00917621">
        <w:rPr>
          <w:rFonts w:ascii="Times New Roman" w:hAnsi="Times New Roman" w:cs="Times New Roman"/>
          <w:b/>
          <w:i w:val="0"/>
          <w:color w:val="auto"/>
          <w:lang w:val="uk-UA"/>
        </w:rPr>
        <w:t>(рекомендовані джерела інформації)</w:t>
      </w:r>
    </w:p>
    <w:p w:rsidR="00917621" w:rsidRPr="00917621" w:rsidRDefault="00917621" w:rsidP="00917621">
      <w:pPr>
        <w:pStyle w:val="a3"/>
        <w:spacing w:before="9"/>
        <w:rPr>
          <w:b/>
          <w:sz w:val="27"/>
          <w:lang w:val="uk-UA"/>
        </w:rPr>
      </w:pPr>
    </w:p>
    <w:p w:rsidR="00715FFF" w:rsidRPr="00F407EB" w:rsidRDefault="00917621" w:rsidP="004C34D7">
      <w:pPr>
        <w:jc w:val="center"/>
        <w:rPr>
          <w:lang w:val="uk-UA"/>
        </w:rPr>
        <w:sectPr w:rsidR="00715FFF" w:rsidRPr="00F407EB" w:rsidSect="003B7F6C">
          <w:pgSz w:w="11910" w:h="16850"/>
          <w:pgMar w:top="540" w:right="853" w:bottom="280" w:left="1380" w:header="288" w:footer="0" w:gutter="0"/>
          <w:cols w:space="720"/>
        </w:sectPr>
      </w:pPr>
      <w:r w:rsidRPr="00917621">
        <w:rPr>
          <w:lang w:val="uk-UA"/>
        </w:rPr>
        <w:t>Додаток</w:t>
      </w:r>
      <w:r w:rsidRPr="005366BD">
        <w:t xml:space="preserve"> 2</w:t>
      </w:r>
    </w:p>
    <w:p w:rsidR="00F953C5" w:rsidRPr="00135F24" w:rsidRDefault="00F953C5" w:rsidP="00135F24">
      <w:pPr>
        <w:spacing w:before="90"/>
        <w:ind w:left="5543"/>
        <w:jc w:val="both"/>
        <w:rPr>
          <w:sz w:val="24"/>
          <w:szCs w:val="28"/>
          <w:lang w:val="uk-UA"/>
        </w:rPr>
      </w:pPr>
    </w:p>
    <w:p w:rsidR="00F953C5" w:rsidRPr="00F407EB" w:rsidRDefault="00F953C5" w:rsidP="00F407EB">
      <w:pPr>
        <w:pStyle w:val="4"/>
        <w:ind w:left="5543"/>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ЗАТВЕРДЖУЮ</w:t>
      </w:r>
    </w:p>
    <w:p w:rsidR="00F953C5" w:rsidRDefault="00F953C5" w:rsidP="00972F2B">
      <w:pPr>
        <w:pStyle w:val="a3"/>
        <w:ind w:left="5542" w:right="933"/>
        <w:jc w:val="both"/>
        <w:rPr>
          <w:sz w:val="28"/>
          <w:szCs w:val="28"/>
          <w:lang w:val="uk-UA"/>
        </w:rPr>
      </w:pPr>
      <w:r w:rsidRPr="00F407EB">
        <w:rPr>
          <w:sz w:val="28"/>
          <w:szCs w:val="28"/>
          <w:lang w:val="uk-UA"/>
        </w:rPr>
        <w:t>Проректор Дніпропетровського державно</w:t>
      </w:r>
      <w:r w:rsidR="00972F2B">
        <w:rPr>
          <w:sz w:val="28"/>
          <w:szCs w:val="28"/>
          <w:lang w:val="uk-UA"/>
        </w:rPr>
        <w:t>го університету внутрішніх справ</w:t>
      </w:r>
    </w:p>
    <w:p w:rsidR="00972F2B" w:rsidRPr="00F407EB" w:rsidRDefault="00972F2B" w:rsidP="00972F2B">
      <w:pPr>
        <w:pStyle w:val="a3"/>
        <w:ind w:left="5529" w:right="933"/>
        <w:jc w:val="both"/>
        <w:rPr>
          <w:sz w:val="28"/>
          <w:szCs w:val="28"/>
          <w:lang w:val="uk-UA"/>
        </w:rPr>
      </w:pPr>
      <w:r>
        <w:rPr>
          <w:sz w:val="28"/>
          <w:szCs w:val="28"/>
          <w:lang w:val="uk-UA"/>
        </w:rPr>
        <w:t>__________</w:t>
      </w:r>
      <w:r w:rsidR="00031E9C">
        <w:rPr>
          <w:b/>
          <w:sz w:val="28"/>
          <w:szCs w:val="28"/>
          <w:lang w:val="uk-UA"/>
        </w:rPr>
        <w:t>Лариса НАЛИВАЙКО</w:t>
      </w:r>
    </w:p>
    <w:p w:rsidR="00F953C5" w:rsidRPr="00F407EB" w:rsidRDefault="00F953C5" w:rsidP="00F407EB">
      <w:pPr>
        <w:pStyle w:val="4"/>
        <w:spacing w:before="236"/>
        <w:ind w:left="2593"/>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ОБСЯГ НАВЧАЛЬНОЇ ДИСЦИПЛІНИ</w:t>
      </w:r>
    </w:p>
    <w:p w:rsidR="00F953C5" w:rsidRPr="00F407EB" w:rsidRDefault="00F953C5" w:rsidP="00F407EB">
      <w:pPr>
        <w:jc w:val="both"/>
        <w:rPr>
          <w:lang w:val="uk-UA"/>
        </w:rPr>
      </w:pPr>
    </w:p>
    <w:p w:rsidR="00F953C5" w:rsidRPr="00CB136B" w:rsidRDefault="0079041A" w:rsidP="00F407EB">
      <w:pPr>
        <w:pStyle w:val="a3"/>
        <w:spacing w:before="11"/>
        <w:jc w:val="center"/>
        <w:rPr>
          <w:b/>
          <w:sz w:val="28"/>
          <w:szCs w:val="28"/>
          <w:u w:val="single"/>
          <w:lang w:val="uk-UA"/>
        </w:rPr>
      </w:pPr>
      <w:r>
        <w:rPr>
          <w:b/>
          <w:sz w:val="28"/>
          <w:szCs w:val="28"/>
          <w:u w:val="single"/>
          <w:lang w:val="uk-UA"/>
        </w:rPr>
        <w:t>БЮДЖЕТНЕ</w:t>
      </w:r>
      <w:r w:rsidR="00F953C5" w:rsidRPr="00CB136B">
        <w:rPr>
          <w:b/>
          <w:sz w:val="28"/>
          <w:szCs w:val="28"/>
          <w:u w:val="single"/>
          <w:lang w:val="uk-UA"/>
        </w:rPr>
        <w:t xml:space="preserve"> ПРАВО</w:t>
      </w:r>
    </w:p>
    <w:p w:rsidR="00F953C5" w:rsidRPr="00F407EB" w:rsidRDefault="00F953C5" w:rsidP="00F407EB">
      <w:pPr>
        <w:pStyle w:val="a3"/>
        <w:spacing w:before="11"/>
        <w:jc w:val="both"/>
        <w:rPr>
          <w:b/>
          <w:sz w:val="28"/>
          <w:szCs w:val="28"/>
          <w:lang w:val="uk-UA"/>
        </w:rPr>
      </w:pPr>
    </w:p>
    <w:p w:rsidR="00F953C5" w:rsidRPr="00F407EB" w:rsidRDefault="00F953C5" w:rsidP="00F407EB">
      <w:pPr>
        <w:pStyle w:val="a3"/>
        <w:tabs>
          <w:tab w:val="left" w:pos="5119"/>
          <w:tab w:val="left" w:pos="5605"/>
          <w:tab w:val="left" w:pos="7570"/>
          <w:tab w:val="left" w:pos="9530"/>
        </w:tabs>
        <w:spacing w:before="89"/>
        <w:ind w:left="322"/>
        <w:jc w:val="both"/>
        <w:rPr>
          <w:sz w:val="28"/>
          <w:szCs w:val="28"/>
          <w:lang w:val="uk-UA"/>
        </w:rPr>
      </w:pPr>
      <w:r w:rsidRPr="00F407EB">
        <w:rPr>
          <w:sz w:val="28"/>
          <w:szCs w:val="28"/>
          <w:lang w:val="uk-UA"/>
        </w:rPr>
        <w:t>Освітній</w:t>
      </w:r>
      <w:r w:rsidRPr="00F407EB">
        <w:rPr>
          <w:spacing w:val="-3"/>
          <w:sz w:val="28"/>
          <w:szCs w:val="28"/>
          <w:lang w:val="uk-UA"/>
        </w:rPr>
        <w:t xml:space="preserve"> </w:t>
      </w:r>
      <w:r w:rsidRPr="00F407EB">
        <w:rPr>
          <w:sz w:val="28"/>
          <w:szCs w:val="28"/>
          <w:lang w:val="uk-UA"/>
        </w:rPr>
        <w:t xml:space="preserve">ступінь: </w:t>
      </w:r>
      <w:r w:rsidR="00FF2E99" w:rsidRPr="00CB136B">
        <w:rPr>
          <w:sz w:val="28"/>
          <w:szCs w:val="28"/>
          <w:u w:val="single"/>
          <w:lang w:val="uk-UA"/>
        </w:rPr>
        <w:t>Перший (</w:t>
      </w:r>
      <w:r w:rsidRPr="00CB136B">
        <w:rPr>
          <w:sz w:val="28"/>
          <w:szCs w:val="28"/>
          <w:u w:val="single"/>
          <w:lang w:val="uk-UA"/>
        </w:rPr>
        <w:t>бакалаврський</w:t>
      </w:r>
      <w:r w:rsidR="00FF2E99" w:rsidRPr="00CB136B">
        <w:rPr>
          <w:sz w:val="28"/>
          <w:szCs w:val="28"/>
          <w:u w:val="single"/>
          <w:lang w:val="uk-UA"/>
        </w:rPr>
        <w:t>)</w:t>
      </w:r>
      <w:r w:rsidRPr="00F407EB">
        <w:rPr>
          <w:sz w:val="28"/>
          <w:szCs w:val="28"/>
          <w:lang w:val="uk-UA"/>
        </w:rPr>
        <w:tab/>
        <w:t xml:space="preserve">Спеціальність: </w:t>
      </w:r>
      <w:r w:rsidR="0079041A">
        <w:rPr>
          <w:sz w:val="28"/>
          <w:szCs w:val="28"/>
          <w:u w:val="single"/>
          <w:lang w:val="uk-UA"/>
        </w:rPr>
        <w:t>073 Менеджмент</w:t>
      </w:r>
    </w:p>
    <w:p w:rsidR="00F953C5" w:rsidRPr="00F407EB" w:rsidRDefault="00F953C5" w:rsidP="00F407EB">
      <w:pPr>
        <w:tabs>
          <w:tab w:val="left" w:pos="7881"/>
        </w:tabs>
        <w:spacing w:before="2"/>
        <w:jc w:val="both"/>
        <w:rPr>
          <w:szCs w:val="28"/>
          <w:lang w:val="uk-UA"/>
        </w:rPr>
      </w:pPr>
      <w:r w:rsidRPr="00F407EB">
        <w:rPr>
          <w:szCs w:val="28"/>
          <w:lang w:val="uk-UA"/>
        </w:rPr>
        <w:tab/>
      </w:r>
    </w:p>
    <w:p w:rsidR="00F953C5" w:rsidRPr="00F407EB" w:rsidRDefault="00F953C5" w:rsidP="00F407EB">
      <w:pPr>
        <w:pStyle w:val="a3"/>
        <w:tabs>
          <w:tab w:val="left" w:pos="4333"/>
          <w:tab w:val="left" w:pos="5110"/>
        </w:tabs>
        <w:ind w:left="3288"/>
        <w:jc w:val="both"/>
        <w:rPr>
          <w:sz w:val="28"/>
          <w:szCs w:val="28"/>
          <w:lang w:val="uk-UA"/>
        </w:rPr>
      </w:pPr>
      <w:r w:rsidRPr="00F407EB">
        <w:rPr>
          <w:sz w:val="28"/>
          <w:szCs w:val="28"/>
          <w:lang w:val="uk-UA"/>
        </w:rPr>
        <w:t>на</w:t>
      </w:r>
      <w:r w:rsidRPr="00F407EB">
        <w:rPr>
          <w:spacing w:val="-1"/>
          <w:sz w:val="28"/>
          <w:szCs w:val="28"/>
          <w:lang w:val="uk-UA"/>
        </w:rPr>
        <w:t xml:space="preserve"> </w:t>
      </w:r>
      <w:r w:rsidRPr="00F407EB">
        <w:rPr>
          <w:sz w:val="28"/>
          <w:szCs w:val="28"/>
          <w:lang w:val="uk-UA"/>
        </w:rPr>
        <w:t>20</w:t>
      </w:r>
      <w:r w:rsidR="00080608" w:rsidRPr="00F407EB">
        <w:rPr>
          <w:sz w:val="28"/>
          <w:szCs w:val="28"/>
          <w:lang w:val="uk-UA"/>
        </w:rPr>
        <w:t>19</w:t>
      </w:r>
      <w:r w:rsidRPr="00F407EB">
        <w:rPr>
          <w:sz w:val="28"/>
          <w:szCs w:val="28"/>
          <w:lang w:val="uk-UA"/>
        </w:rPr>
        <w:t>/20</w:t>
      </w:r>
      <w:r w:rsidR="00080608" w:rsidRPr="00F407EB">
        <w:rPr>
          <w:sz w:val="28"/>
          <w:szCs w:val="28"/>
          <w:lang w:val="uk-UA"/>
        </w:rPr>
        <w:t>20</w:t>
      </w:r>
      <w:r w:rsidR="00080608" w:rsidRPr="00F407EB">
        <w:rPr>
          <w:sz w:val="28"/>
          <w:szCs w:val="28"/>
          <w:u w:val="single"/>
          <w:lang w:val="uk-UA"/>
        </w:rPr>
        <w:t xml:space="preserve"> </w:t>
      </w:r>
      <w:r w:rsidRPr="00F407EB">
        <w:rPr>
          <w:sz w:val="28"/>
          <w:szCs w:val="28"/>
          <w:lang w:val="uk-UA"/>
        </w:rPr>
        <w:t>навчальний</w:t>
      </w:r>
      <w:r w:rsidRPr="00F407EB">
        <w:rPr>
          <w:spacing w:val="-3"/>
          <w:sz w:val="28"/>
          <w:szCs w:val="28"/>
          <w:lang w:val="uk-UA"/>
        </w:rPr>
        <w:t xml:space="preserve"> </w:t>
      </w:r>
      <w:r w:rsidRPr="00F407EB">
        <w:rPr>
          <w:sz w:val="28"/>
          <w:szCs w:val="28"/>
          <w:lang w:val="uk-UA"/>
        </w:rPr>
        <w:t>рік</w:t>
      </w:r>
    </w:p>
    <w:p w:rsidR="00F953C5" w:rsidRPr="00F407EB" w:rsidRDefault="00F953C5" w:rsidP="00F407EB">
      <w:pPr>
        <w:pStyle w:val="a3"/>
        <w:spacing w:before="2"/>
        <w:jc w:val="both"/>
        <w:rPr>
          <w:sz w:val="28"/>
          <w:szCs w:val="28"/>
          <w:lang w:val="uk-UA"/>
        </w:rPr>
      </w:pPr>
    </w:p>
    <w:p w:rsidR="00F953C5" w:rsidRPr="00F407EB" w:rsidRDefault="00F953C5" w:rsidP="00F407EB">
      <w:pPr>
        <w:tabs>
          <w:tab w:val="left" w:pos="3893"/>
          <w:tab w:val="left" w:pos="4815"/>
          <w:tab w:val="left" w:pos="5513"/>
          <w:tab w:val="left" w:pos="8344"/>
        </w:tabs>
        <w:spacing w:before="89"/>
        <w:ind w:left="322"/>
        <w:jc w:val="both"/>
        <w:rPr>
          <w:szCs w:val="28"/>
          <w:lang w:val="uk-UA"/>
        </w:rPr>
      </w:pPr>
      <w:r w:rsidRPr="00F407EB">
        <w:rPr>
          <w:b/>
          <w:szCs w:val="28"/>
          <w:lang w:val="uk-UA"/>
        </w:rPr>
        <w:t>Форма</w:t>
      </w:r>
      <w:r w:rsidRPr="00F407EB">
        <w:rPr>
          <w:b/>
          <w:spacing w:val="-1"/>
          <w:szCs w:val="28"/>
          <w:lang w:val="uk-UA"/>
        </w:rPr>
        <w:t xml:space="preserve"> </w:t>
      </w:r>
      <w:r w:rsidRPr="00F407EB">
        <w:rPr>
          <w:b/>
          <w:szCs w:val="28"/>
          <w:lang w:val="uk-UA"/>
        </w:rPr>
        <w:t>навчання</w:t>
      </w:r>
      <w:r w:rsidR="00080608" w:rsidRPr="00F407EB">
        <w:rPr>
          <w:b/>
          <w:szCs w:val="28"/>
          <w:lang w:val="uk-UA"/>
        </w:rPr>
        <w:t>:</w:t>
      </w:r>
      <w:r w:rsidRPr="00F407EB">
        <w:rPr>
          <w:b/>
          <w:spacing w:val="67"/>
          <w:szCs w:val="28"/>
          <w:lang w:val="uk-UA"/>
        </w:rPr>
        <w:t xml:space="preserve"> </w:t>
      </w:r>
      <w:r w:rsidRPr="00F407EB">
        <w:rPr>
          <w:b/>
          <w:szCs w:val="28"/>
          <w:lang w:val="uk-UA"/>
        </w:rPr>
        <w:t>ДЕННА</w:t>
      </w:r>
      <w:r w:rsidRPr="00F407EB">
        <w:rPr>
          <w:b/>
          <w:szCs w:val="28"/>
          <w:lang w:val="uk-UA"/>
        </w:rPr>
        <w:tab/>
      </w:r>
      <w:r w:rsidRPr="00F407EB">
        <w:rPr>
          <w:szCs w:val="28"/>
          <w:lang w:val="uk-UA"/>
        </w:rPr>
        <w:t>Обсяг</w:t>
      </w:r>
      <w:r w:rsidR="00080608" w:rsidRPr="00F407EB">
        <w:rPr>
          <w:szCs w:val="28"/>
          <w:lang w:val="uk-UA"/>
        </w:rPr>
        <w:t>:</w:t>
      </w:r>
      <w:r w:rsidRPr="00F407EB">
        <w:rPr>
          <w:szCs w:val="28"/>
          <w:lang w:val="uk-UA"/>
        </w:rPr>
        <w:tab/>
      </w:r>
      <w:r w:rsidRPr="00CB136B">
        <w:rPr>
          <w:szCs w:val="28"/>
          <w:u w:val="single"/>
          <w:lang w:val="uk-UA"/>
        </w:rPr>
        <w:t>кредитів</w:t>
      </w:r>
      <w:r w:rsidR="0056783F" w:rsidRPr="00CB136B">
        <w:rPr>
          <w:szCs w:val="28"/>
          <w:u w:val="single"/>
          <w:lang w:val="uk-UA"/>
        </w:rPr>
        <w:t xml:space="preserve"> 3,0</w:t>
      </w:r>
      <w:r w:rsidRPr="00CB136B">
        <w:rPr>
          <w:spacing w:val="-1"/>
          <w:szCs w:val="28"/>
          <w:u w:val="single"/>
          <w:lang w:val="uk-UA"/>
        </w:rPr>
        <w:t xml:space="preserve"> </w:t>
      </w:r>
      <w:r w:rsidRPr="00CB136B">
        <w:rPr>
          <w:szCs w:val="28"/>
          <w:u w:val="single"/>
          <w:lang w:val="uk-UA"/>
        </w:rPr>
        <w:t>ЄКТС</w:t>
      </w:r>
      <w:r w:rsidRPr="00CB136B">
        <w:rPr>
          <w:spacing w:val="-1"/>
          <w:szCs w:val="28"/>
          <w:u w:val="single"/>
          <w:lang w:val="uk-UA"/>
        </w:rPr>
        <w:t xml:space="preserve"> </w:t>
      </w:r>
      <w:r w:rsidRPr="00CB136B">
        <w:rPr>
          <w:szCs w:val="28"/>
          <w:u w:val="single"/>
          <w:lang w:val="uk-UA"/>
        </w:rPr>
        <w:t>(</w:t>
      </w:r>
      <w:r w:rsidR="0056783F" w:rsidRPr="00CB136B">
        <w:rPr>
          <w:szCs w:val="28"/>
          <w:u w:val="single"/>
          <w:lang w:val="uk-UA"/>
        </w:rPr>
        <w:t xml:space="preserve">90 </w:t>
      </w:r>
      <w:r w:rsidRPr="00CB136B">
        <w:rPr>
          <w:szCs w:val="28"/>
          <w:u w:val="single"/>
          <w:lang w:val="uk-UA"/>
        </w:rPr>
        <w:t>годин).</w:t>
      </w:r>
    </w:p>
    <w:p w:rsidR="00F953C5" w:rsidRPr="00F407EB" w:rsidRDefault="00F953C5" w:rsidP="00F407EB">
      <w:pPr>
        <w:pStyle w:val="a3"/>
        <w:spacing w:before="3"/>
        <w:jc w:val="both"/>
        <w:rPr>
          <w:sz w:val="28"/>
          <w:szCs w:val="28"/>
          <w:lang w:val="uk-UA"/>
        </w:rPr>
      </w:pPr>
    </w:p>
    <w:p w:rsidR="00F953C5" w:rsidRPr="00F407EB" w:rsidRDefault="00F953C5" w:rsidP="00F407EB">
      <w:pPr>
        <w:pStyle w:val="a3"/>
        <w:tabs>
          <w:tab w:val="left" w:pos="5301"/>
        </w:tabs>
        <w:spacing w:before="89"/>
        <w:ind w:left="322"/>
        <w:jc w:val="both"/>
        <w:rPr>
          <w:sz w:val="28"/>
          <w:szCs w:val="28"/>
          <w:lang w:val="uk-UA"/>
        </w:rPr>
      </w:pPr>
      <w:r w:rsidRPr="00F407EB">
        <w:rPr>
          <w:sz w:val="28"/>
          <w:szCs w:val="28"/>
          <w:lang w:val="uk-UA"/>
        </w:rPr>
        <w:t>Факультет</w:t>
      </w:r>
      <w:r w:rsidR="0056783F" w:rsidRPr="00F407EB">
        <w:rPr>
          <w:sz w:val="28"/>
          <w:szCs w:val="28"/>
          <w:lang w:val="uk-UA"/>
        </w:rPr>
        <w:t xml:space="preserve">: </w:t>
      </w:r>
      <w:r w:rsidR="00FD5C6B">
        <w:rPr>
          <w:sz w:val="28"/>
          <w:szCs w:val="28"/>
          <w:u w:val="single"/>
          <w:lang w:val="uk-UA"/>
        </w:rPr>
        <w:t>Соціально-психологічної освіти та управління</w:t>
      </w:r>
    </w:p>
    <w:p w:rsidR="00FF2E99" w:rsidRPr="00F407EB" w:rsidRDefault="0056783F" w:rsidP="00F407EB">
      <w:pPr>
        <w:pStyle w:val="a3"/>
        <w:tabs>
          <w:tab w:val="left" w:pos="1684"/>
          <w:tab w:val="left" w:pos="1893"/>
          <w:tab w:val="left" w:pos="5295"/>
        </w:tabs>
        <w:ind w:left="322"/>
        <w:jc w:val="both"/>
        <w:rPr>
          <w:sz w:val="28"/>
          <w:szCs w:val="28"/>
          <w:lang w:val="uk-UA"/>
        </w:rPr>
      </w:pPr>
      <w:r w:rsidRPr="00F407EB">
        <w:rPr>
          <w:sz w:val="28"/>
          <w:szCs w:val="28"/>
          <w:lang w:val="uk-UA"/>
        </w:rPr>
        <w:t xml:space="preserve">Курс: </w:t>
      </w:r>
      <w:r w:rsidR="0079041A">
        <w:rPr>
          <w:sz w:val="28"/>
          <w:szCs w:val="28"/>
          <w:u w:val="single"/>
          <w:lang w:val="uk-UA"/>
        </w:rPr>
        <w:t>2</w:t>
      </w:r>
      <w:r w:rsidRPr="00F407EB">
        <w:rPr>
          <w:sz w:val="28"/>
          <w:szCs w:val="28"/>
          <w:lang w:val="uk-UA"/>
        </w:rPr>
        <w:tab/>
        <w:t xml:space="preserve">Групи: </w:t>
      </w:r>
      <w:r w:rsidR="0079041A">
        <w:rPr>
          <w:sz w:val="28"/>
          <w:szCs w:val="28"/>
          <w:u w:val="single"/>
          <w:lang w:val="uk-UA"/>
        </w:rPr>
        <w:t>Б-М-841, Б-М-931 МС</w:t>
      </w:r>
    </w:p>
    <w:p w:rsidR="00F953C5" w:rsidRPr="00F407EB" w:rsidRDefault="00F953C5" w:rsidP="00F407EB">
      <w:pPr>
        <w:pStyle w:val="a3"/>
        <w:spacing w:before="9"/>
        <w:jc w:val="both"/>
        <w:rPr>
          <w:sz w:val="28"/>
          <w:szCs w:val="28"/>
          <w:lang w:val="uk-UA"/>
        </w:rPr>
      </w:pPr>
    </w:p>
    <w:tbl>
      <w:tblPr>
        <w:tblW w:w="981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7"/>
        <w:gridCol w:w="4184"/>
        <w:gridCol w:w="919"/>
        <w:gridCol w:w="567"/>
        <w:gridCol w:w="567"/>
        <w:gridCol w:w="567"/>
        <w:gridCol w:w="850"/>
        <w:gridCol w:w="1276"/>
      </w:tblGrid>
      <w:tr w:rsidR="00F953C5" w:rsidRPr="00F407EB" w:rsidTr="00C52AF1">
        <w:trPr>
          <w:trHeight w:val="275"/>
        </w:trPr>
        <w:tc>
          <w:tcPr>
            <w:tcW w:w="887" w:type="dxa"/>
            <w:vMerge w:val="restart"/>
            <w:textDirection w:val="btLr"/>
          </w:tcPr>
          <w:p w:rsidR="00F953C5" w:rsidRPr="00F407EB" w:rsidRDefault="00F953C5" w:rsidP="00F407EB">
            <w:pPr>
              <w:pStyle w:val="TableParagraph"/>
              <w:spacing w:before="105"/>
              <w:ind w:left="112" w:right="166"/>
              <w:jc w:val="both"/>
              <w:rPr>
                <w:sz w:val="28"/>
                <w:szCs w:val="28"/>
                <w:lang w:val="uk-UA"/>
              </w:rPr>
            </w:pPr>
            <w:r w:rsidRPr="00F407EB">
              <w:rPr>
                <w:sz w:val="28"/>
                <w:szCs w:val="28"/>
                <w:lang w:val="uk-UA"/>
              </w:rPr>
              <w:t>№  теми   згідно з</w:t>
            </w:r>
            <w:r w:rsidRPr="00F407EB">
              <w:rPr>
                <w:spacing w:val="-1"/>
                <w:sz w:val="28"/>
                <w:szCs w:val="28"/>
                <w:lang w:val="uk-UA"/>
              </w:rPr>
              <w:t xml:space="preserve"> </w:t>
            </w:r>
            <w:r w:rsidRPr="00F407EB">
              <w:rPr>
                <w:sz w:val="28"/>
                <w:szCs w:val="28"/>
                <w:lang w:val="uk-UA"/>
              </w:rPr>
              <w:t>РПНД</w:t>
            </w:r>
          </w:p>
        </w:tc>
        <w:tc>
          <w:tcPr>
            <w:tcW w:w="4184" w:type="dxa"/>
            <w:vMerge w:val="restart"/>
          </w:tcPr>
          <w:p w:rsidR="00F953C5" w:rsidRPr="00F407EB" w:rsidRDefault="00F953C5" w:rsidP="00F407EB">
            <w:pPr>
              <w:pStyle w:val="TableParagraph"/>
              <w:jc w:val="both"/>
              <w:rPr>
                <w:sz w:val="28"/>
                <w:szCs w:val="28"/>
                <w:lang w:val="uk-UA"/>
              </w:rPr>
            </w:pPr>
          </w:p>
          <w:p w:rsidR="00F953C5" w:rsidRPr="00F407EB" w:rsidRDefault="00F953C5" w:rsidP="00F407EB">
            <w:pPr>
              <w:pStyle w:val="TableParagraph"/>
              <w:spacing w:before="8"/>
              <w:jc w:val="both"/>
              <w:rPr>
                <w:sz w:val="28"/>
                <w:szCs w:val="28"/>
                <w:lang w:val="uk-UA"/>
              </w:rPr>
            </w:pPr>
          </w:p>
          <w:p w:rsidR="00F953C5" w:rsidRPr="00F407EB" w:rsidRDefault="0025474D" w:rsidP="004C34D7">
            <w:pPr>
              <w:pStyle w:val="TableParagraph"/>
              <w:spacing w:before="1"/>
              <w:ind w:right="318" w:firstLine="676"/>
              <w:jc w:val="center"/>
              <w:rPr>
                <w:sz w:val="28"/>
                <w:szCs w:val="28"/>
                <w:lang w:val="uk-UA"/>
              </w:rPr>
            </w:pPr>
            <w:r w:rsidRPr="00F407EB">
              <w:rPr>
                <w:sz w:val="28"/>
                <w:szCs w:val="28"/>
                <w:lang w:val="uk-UA"/>
              </w:rPr>
              <w:t xml:space="preserve">Назва теми (згідно з </w:t>
            </w:r>
            <w:r w:rsidR="00F953C5" w:rsidRPr="00F407EB">
              <w:rPr>
                <w:sz w:val="28"/>
                <w:szCs w:val="28"/>
                <w:lang w:val="uk-UA"/>
              </w:rPr>
              <w:t>РПНД)</w:t>
            </w:r>
          </w:p>
        </w:tc>
        <w:tc>
          <w:tcPr>
            <w:tcW w:w="919" w:type="dxa"/>
            <w:vMerge w:val="restart"/>
            <w:textDirection w:val="btLr"/>
          </w:tcPr>
          <w:p w:rsidR="00F953C5" w:rsidRPr="00F407EB" w:rsidRDefault="00F953C5" w:rsidP="00F407EB">
            <w:pPr>
              <w:pStyle w:val="TableParagraph"/>
              <w:tabs>
                <w:tab w:val="left" w:pos="1366"/>
              </w:tabs>
              <w:spacing w:before="108"/>
              <w:ind w:left="112" w:right="166"/>
              <w:jc w:val="both"/>
              <w:rPr>
                <w:sz w:val="28"/>
                <w:szCs w:val="28"/>
                <w:lang w:val="uk-UA"/>
              </w:rPr>
            </w:pPr>
            <w:r w:rsidRPr="00F407EB">
              <w:rPr>
                <w:sz w:val="28"/>
                <w:szCs w:val="28"/>
                <w:lang w:val="uk-UA"/>
              </w:rPr>
              <w:t>Загальний</w:t>
            </w:r>
            <w:r w:rsidRPr="00F407EB">
              <w:rPr>
                <w:sz w:val="28"/>
                <w:szCs w:val="28"/>
                <w:lang w:val="uk-UA"/>
              </w:rPr>
              <w:tab/>
              <w:t xml:space="preserve"> обсяг</w:t>
            </w:r>
            <w:r w:rsidRPr="00F407EB">
              <w:rPr>
                <w:spacing w:val="-1"/>
                <w:sz w:val="28"/>
                <w:szCs w:val="28"/>
                <w:lang w:val="uk-UA"/>
              </w:rPr>
              <w:t xml:space="preserve"> </w:t>
            </w:r>
            <w:r w:rsidRPr="00F407EB">
              <w:rPr>
                <w:sz w:val="28"/>
                <w:szCs w:val="28"/>
                <w:lang w:val="uk-UA"/>
              </w:rPr>
              <w:t>годин</w:t>
            </w:r>
          </w:p>
        </w:tc>
        <w:tc>
          <w:tcPr>
            <w:tcW w:w="2551" w:type="dxa"/>
            <w:gridSpan w:val="4"/>
          </w:tcPr>
          <w:p w:rsidR="00F953C5" w:rsidRPr="00F407EB" w:rsidRDefault="00F953C5" w:rsidP="00C52AF1">
            <w:pPr>
              <w:pStyle w:val="TableParagraph"/>
              <w:jc w:val="both"/>
              <w:rPr>
                <w:sz w:val="28"/>
                <w:szCs w:val="28"/>
                <w:lang w:val="uk-UA"/>
              </w:rPr>
            </w:pPr>
            <w:r w:rsidRPr="00F407EB">
              <w:rPr>
                <w:sz w:val="28"/>
                <w:szCs w:val="28"/>
                <w:lang w:val="uk-UA"/>
              </w:rPr>
              <w:t>Аудиторна робота</w:t>
            </w:r>
          </w:p>
        </w:tc>
        <w:tc>
          <w:tcPr>
            <w:tcW w:w="1276" w:type="dxa"/>
            <w:vMerge w:val="restart"/>
            <w:textDirection w:val="btLr"/>
          </w:tcPr>
          <w:p w:rsidR="00F953C5" w:rsidRPr="00F407EB" w:rsidRDefault="00F953C5" w:rsidP="00C52AF1">
            <w:pPr>
              <w:pStyle w:val="TableParagraph"/>
              <w:spacing w:before="113"/>
              <w:ind w:left="289"/>
              <w:jc w:val="both"/>
              <w:rPr>
                <w:sz w:val="28"/>
                <w:szCs w:val="28"/>
                <w:lang w:val="uk-UA"/>
              </w:rPr>
            </w:pPr>
            <w:r w:rsidRPr="00F407EB">
              <w:rPr>
                <w:sz w:val="28"/>
                <w:szCs w:val="28"/>
                <w:lang w:val="uk-UA"/>
              </w:rPr>
              <w:t>Самостійна та</w:t>
            </w:r>
          </w:p>
          <w:p w:rsidR="00F953C5" w:rsidRPr="00F407EB" w:rsidRDefault="00F953C5" w:rsidP="00F407EB">
            <w:pPr>
              <w:pStyle w:val="TableParagraph"/>
              <w:spacing w:before="6"/>
              <w:ind w:left="669" w:right="-99" w:hanging="372"/>
              <w:jc w:val="both"/>
              <w:rPr>
                <w:sz w:val="28"/>
                <w:szCs w:val="28"/>
                <w:lang w:val="uk-UA"/>
              </w:rPr>
            </w:pPr>
            <w:r w:rsidRPr="00F407EB">
              <w:rPr>
                <w:sz w:val="28"/>
                <w:szCs w:val="28"/>
                <w:lang w:val="uk-UA"/>
              </w:rPr>
              <w:t>і</w:t>
            </w:r>
            <w:r w:rsidRPr="00F407EB">
              <w:rPr>
                <w:spacing w:val="1"/>
                <w:sz w:val="28"/>
                <w:szCs w:val="28"/>
                <w:lang w:val="uk-UA"/>
              </w:rPr>
              <w:t>н</w:t>
            </w:r>
            <w:r w:rsidRPr="00F407EB">
              <w:rPr>
                <w:sz w:val="28"/>
                <w:szCs w:val="28"/>
                <w:lang w:val="uk-UA"/>
              </w:rPr>
              <w:t>д</w:t>
            </w:r>
            <w:r w:rsidRPr="00F407EB">
              <w:rPr>
                <w:spacing w:val="1"/>
                <w:sz w:val="28"/>
                <w:szCs w:val="28"/>
                <w:lang w:val="uk-UA"/>
              </w:rPr>
              <w:t>и</w:t>
            </w:r>
            <w:r w:rsidRPr="00F407EB">
              <w:rPr>
                <w:spacing w:val="-1"/>
                <w:sz w:val="28"/>
                <w:szCs w:val="28"/>
                <w:lang w:val="uk-UA"/>
              </w:rPr>
              <w:t>відуа</w:t>
            </w:r>
            <w:r w:rsidRPr="00F407EB">
              <w:rPr>
                <w:sz w:val="28"/>
                <w:szCs w:val="28"/>
                <w:lang w:val="uk-UA"/>
              </w:rPr>
              <w:t>л</w:t>
            </w:r>
            <w:r w:rsidRPr="00F407EB">
              <w:rPr>
                <w:spacing w:val="-2"/>
                <w:sz w:val="28"/>
                <w:szCs w:val="28"/>
                <w:lang w:val="uk-UA"/>
              </w:rPr>
              <w:t>ь</w:t>
            </w:r>
            <w:r w:rsidRPr="00F407EB">
              <w:rPr>
                <w:sz w:val="28"/>
                <w:szCs w:val="28"/>
                <w:lang w:val="uk-UA"/>
              </w:rPr>
              <w:t>на робота</w:t>
            </w:r>
          </w:p>
        </w:tc>
      </w:tr>
      <w:tr w:rsidR="00F953C5" w:rsidRPr="00F407EB" w:rsidTr="00C52AF1">
        <w:trPr>
          <w:trHeight w:val="1749"/>
        </w:trPr>
        <w:tc>
          <w:tcPr>
            <w:tcW w:w="887" w:type="dxa"/>
            <w:vMerge/>
            <w:tcBorders>
              <w:top w:val="nil"/>
            </w:tcBorders>
            <w:textDirection w:val="btLr"/>
          </w:tcPr>
          <w:p w:rsidR="00F953C5" w:rsidRPr="00F407EB" w:rsidRDefault="00F953C5" w:rsidP="00F407EB">
            <w:pPr>
              <w:jc w:val="both"/>
              <w:rPr>
                <w:szCs w:val="28"/>
                <w:lang w:val="uk-UA"/>
              </w:rPr>
            </w:pPr>
          </w:p>
        </w:tc>
        <w:tc>
          <w:tcPr>
            <w:tcW w:w="4184" w:type="dxa"/>
            <w:vMerge/>
            <w:tcBorders>
              <w:top w:val="nil"/>
            </w:tcBorders>
          </w:tcPr>
          <w:p w:rsidR="00F953C5" w:rsidRPr="00F407EB" w:rsidRDefault="00F953C5" w:rsidP="00F407EB">
            <w:pPr>
              <w:jc w:val="both"/>
              <w:rPr>
                <w:szCs w:val="28"/>
                <w:lang w:val="uk-UA"/>
              </w:rPr>
            </w:pPr>
          </w:p>
        </w:tc>
        <w:tc>
          <w:tcPr>
            <w:tcW w:w="919" w:type="dxa"/>
            <w:vMerge/>
            <w:tcBorders>
              <w:top w:val="nil"/>
            </w:tcBorders>
            <w:textDirection w:val="btLr"/>
          </w:tcPr>
          <w:p w:rsidR="00F953C5" w:rsidRPr="00F407EB" w:rsidRDefault="00F953C5" w:rsidP="00F407EB">
            <w:pPr>
              <w:jc w:val="both"/>
              <w:rPr>
                <w:szCs w:val="28"/>
                <w:lang w:val="uk-UA"/>
              </w:rPr>
            </w:pPr>
          </w:p>
        </w:tc>
        <w:tc>
          <w:tcPr>
            <w:tcW w:w="567" w:type="dxa"/>
            <w:textDirection w:val="btLr"/>
          </w:tcPr>
          <w:p w:rsidR="00F953C5" w:rsidRPr="00F407EB" w:rsidRDefault="00F953C5" w:rsidP="00F407EB">
            <w:pPr>
              <w:pStyle w:val="TableParagraph"/>
              <w:spacing w:before="109"/>
              <w:ind w:left="112"/>
              <w:jc w:val="both"/>
              <w:rPr>
                <w:sz w:val="28"/>
                <w:szCs w:val="28"/>
                <w:lang w:val="uk-UA"/>
              </w:rPr>
            </w:pPr>
            <w:r w:rsidRPr="00F407EB">
              <w:rPr>
                <w:sz w:val="28"/>
                <w:szCs w:val="28"/>
                <w:lang w:val="uk-UA"/>
              </w:rPr>
              <w:t>Всього</w:t>
            </w:r>
          </w:p>
        </w:tc>
        <w:tc>
          <w:tcPr>
            <w:tcW w:w="567" w:type="dxa"/>
            <w:textDirection w:val="btLr"/>
          </w:tcPr>
          <w:p w:rsidR="00F953C5" w:rsidRPr="00F407EB" w:rsidRDefault="00F953C5" w:rsidP="00F407EB">
            <w:pPr>
              <w:pStyle w:val="TableParagraph"/>
              <w:spacing w:before="112"/>
              <w:ind w:left="112"/>
              <w:jc w:val="both"/>
              <w:rPr>
                <w:sz w:val="28"/>
                <w:szCs w:val="28"/>
                <w:lang w:val="uk-UA"/>
              </w:rPr>
            </w:pPr>
            <w:r w:rsidRPr="00F407EB">
              <w:rPr>
                <w:sz w:val="28"/>
                <w:szCs w:val="28"/>
                <w:lang w:val="uk-UA"/>
              </w:rPr>
              <w:t>Лекції</w:t>
            </w:r>
          </w:p>
        </w:tc>
        <w:tc>
          <w:tcPr>
            <w:tcW w:w="567" w:type="dxa"/>
            <w:textDirection w:val="btLr"/>
          </w:tcPr>
          <w:p w:rsidR="00F953C5" w:rsidRPr="00F407EB" w:rsidRDefault="00F953C5" w:rsidP="00F407EB">
            <w:pPr>
              <w:pStyle w:val="TableParagraph"/>
              <w:spacing w:before="114"/>
              <w:ind w:left="112"/>
              <w:jc w:val="both"/>
              <w:rPr>
                <w:sz w:val="28"/>
                <w:szCs w:val="28"/>
                <w:lang w:val="uk-UA"/>
              </w:rPr>
            </w:pPr>
            <w:r w:rsidRPr="00F407EB">
              <w:rPr>
                <w:sz w:val="28"/>
                <w:szCs w:val="28"/>
                <w:lang w:val="uk-UA"/>
              </w:rPr>
              <w:t>Семінари</w:t>
            </w:r>
          </w:p>
        </w:tc>
        <w:tc>
          <w:tcPr>
            <w:tcW w:w="850" w:type="dxa"/>
            <w:textDirection w:val="btLr"/>
          </w:tcPr>
          <w:p w:rsidR="00F953C5" w:rsidRPr="00F407EB" w:rsidRDefault="00C52AF1" w:rsidP="00F407EB">
            <w:pPr>
              <w:pStyle w:val="TableParagraph"/>
              <w:spacing w:before="115"/>
              <w:ind w:left="112"/>
              <w:jc w:val="both"/>
              <w:rPr>
                <w:sz w:val="28"/>
                <w:szCs w:val="28"/>
                <w:lang w:val="uk-UA"/>
              </w:rPr>
            </w:pPr>
            <w:r>
              <w:rPr>
                <w:sz w:val="28"/>
                <w:szCs w:val="28"/>
                <w:lang w:val="uk-UA"/>
              </w:rPr>
              <w:t xml:space="preserve">Практичне </w:t>
            </w:r>
            <w:r w:rsidR="00545913">
              <w:rPr>
                <w:sz w:val="28"/>
                <w:szCs w:val="28"/>
                <w:lang w:val="uk-UA"/>
              </w:rPr>
              <w:t>занятт</w:t>
            </w:r>
            <w:r w:rsidR="00F953C5" w:rsidRPr="00F407EB">
              <w:rPr>
                <w:sz w:val="28"/>
                <w:szCs w:val="28"/>
                <w:lang w:val="uk-UA"/>
              </w:rPr>
              <w:t>я</w:t>
            </w:r>
          </w:p>
        </w:tc>
        <w:tc>
          <w:tcPr>
            <w:tcW w:w="1276" w:type="dxa"/>
            <w:vMerge/>
            <w:tcBorders>
              <w:top w:val="nil"/>
            </w:tcBorders>
            <w:textDirection w:val="btLr"/>
          </w:tcPr>
          <w:p w:rsidR="00F953C5" w:rsidRPr="00F407EB" w:rsidRDefault="00F953C5" w:rsidP="00F407EB">
            <w:pPr>
              <w:jc w:val="both"/>
              <w:rPr>
                <w:szCs w:val="28"/>
                <w:lang w:val="uk-UA"/>
              </w:rPr>
            </w:pPr>
          </w:p>
        </w:tc>
      </w:tr>
      <w:tr w:rsidR="00F953C5" w:rsidRPr="00F407EB" w:rsidTr="00C52AF1">
        <w:trPr>
          <w:trHeight w:val="352"/>
        </w:trPr>
        <w:tc>
          <w:tcPr>
            <w:tcW w:w="887" w:type="dxa"/>
          </w:tcPr>
          <w:p w:rsidR="00F953C5" w:rsidRPr="00F407EB" w:rsidRDefault="00F953C5" w:rsidP="00F407EB">
            <w:pPr>
              <w:pStyle w:val="TableParagraph"/>
              <w:ind w:left="7"/>
              <w:jc w:val="both"/>
              <w:rPr>
                <w:b/>
                <w:sz w:val="28"/>
                <w:szCs w:val="28"/>
                <w:lang w:val="uk-UA"/>
              </w:rPr>
            </w:pPr>
            <w:r w:rsidRPr="00F407EB">
              <w:rPr>
                <w:b/>
                <w:sz w:val="28"/>
                <w:szCs w:val="28"/>
                <w:lang w:val="uk-UA"/>
              </w:rPr>
              <w:t>1</w:t>
            </w:r>
          </w:p>
        </w:tc>
        <w:tc>
          <w:tcPr>
            <w:tcW w:w="4184" w:type="dxa"/>
          </w:tcPr>
          <w:p w:rsidR="00F953C5" w:rsidRPr="00F407EB" w:rsidRDefault="00F953C5" w:rsidP="00F407EB">
            <w:pPr>
              <w:pStyle w:val="TableParagraph"/>
              <w:ind w:left="6"/>
              <w:jc w:val="both"/>
              <w:rPr>
                <w:b/>
                <w:sz w:val="28"/>
                <w:szCs w:val="28"/>
                <w:lang w:val="uk-UA"/>
              </w:rPr>
            </w:pPr>
            <w:r w:rsidRPr="00F407EB">
              <w:rPr>
                <w:b/>
                <w:sz w:val="28"/>
                <w:szCs w:val="28"/>
                <w:lang w:val="uk-UA"/>
              </w:rPr>
              <w:t>2</w:t>
            </w:r>
          </w:p>
        </w:tc>
        <w:tc>
          <w:tcPr>
            <w:tcW w:w="919" w:type="dxa"/>
          </w:tcPr>
          <w:p w:rsidR="00F953C5" w:rsidRPr="00F407EB" w:rsidRDefault="00F953C5" w:rsidP="00F407EB">
            <w:pPr>
              <w:pStyle w:val="TableParagraph"/>
              <w:ind w:left="5"/>
              <w:jc w:val="both"/>
              <w:rPr>
                <w:b/>
                <w:sz w:val="28"/>
                <w:szCs w:val="28"/>
                <w:lang w:val="uk-UA"/>
              </w:rPr>
            </w:pPr>
            <w:r w:rsidRPr="00F407EB">
              <w:rPr>
                <w:b/>
                <w:sz w:val="28"/>
                <w:szCs w:val="28"/>
                <w:lang w:val="uk-UA"/>
              </w:rPr>
              <w:t>3</w:t>
            </w:r>
          </w:p>
        </w:tc>
        <w:tc>
          <w:tcPr>
            <w:tcW w:w="567" w:type="dxa"/>
          </w:tcPr>
          <w:p w:rsidR="00F953C5" w:rsidRPr="00F407EB" w:rsidRDefault="00F953C5" w:rsidP="00F407EB">
            <w:pPr>
              <w:pStyle w:val="TableParagraph"/>
              <w:ind w:left="7"/>
              <w:jc w:val="both"/>
              <w:rPr>
                <w:b/>
                <w:sz w:val="28"/>
                <w:szCs w:val="28"/>
                <w:lang w:val="uk-UA"/>
              </w:rPr>
            </w:pPr>
            <w:r w:rsidRPr="00F407EB">
              <w:rPr>
                <w:b/>
                <w:sz w:val="28"/>
                <w:szCs w:val="28"/>
                <w:lang w:val="uk-UA"/>
              </w:rPr>
              <w:t>4</w:t>
            </w:r>
          </w:p>
        </w:tc>
        <w:tc>
          <w:tcPr>
            <w:tcW w:w="567" w:type="dxa"/>
          </w:tcPr>
          <w:p w:rsidR="00F953C5" w:rsidRPr="00F407EB" w:rsidRDefault="00F953C5" w:rsidP="00F407EB">
            <w:pPr>
              <w:pStyle w:val="TableParagraph"/>
              <w:ind w:left="17"/>
              <w:jc w:val="both"/>
              <w:rPr>
                <w:b/>
                <w:sz w:val="28"/>
                <w:szCs w:val="28"/>
                <w:lang w:val="uk-UA"/>
              </w:rPr>
            </w:pPr>
            <w:r w:rsidRPr="00F407EB">
              <w:rPr>
                <w:b/>
                <w:sz w:val="28"/>
                <w:szCs w:val="28"/>
                <w:lang w:val="uk-UA"/>
              </w:rPr>
              <w:t>5</w:t>
            </w:r>
          </w:p>
        </w:tc>
        <w:tc>
          <w:tcPr>
            <w:tcW w:w="567" w:type="dxa"/>
          </w:tcPr>
          <w:p w:rsidR="00F953C5" w:rsidRPr="00F407EB" w:rsidRDefault="00F953C5" w:rsidP="00F407EB">
            <w:pPr>
              <w:pStyle w:val="TableParagraph"/>
              <w:ind w:left="20"/>
              <w:jc w:val="both"/>
              <w:rPr>
                <w:b/>
                <w:sz w:val="28"/>
                <w:szCs w:val="28"/>
                <w:lang w:val="uk-UA"/>
              </w:rPr>
            </w:pPr>
            <w:r w:rsidRPr="00F407EB">
              <w:rPr>
                <w:b/>
                <w:sz w:val="28"/>
                <w:szCs w:val="28"/>
                <w:lang w:val="uk-UA"/>
              </w:rPr>
              <w:t>6</w:t>
            </w:r>
          </w:p>
        </w:tc>
        <w:tc>
          <w:tcPr>
            <w:tcW w:w="850" w:type="dxa"/>
          </w:tcPr>
          <w:p w:rsidR="00F953C5" w:rsidRPr="00F407EB" w:rsidRDefault="00F953C5" w:rsidP="00F407EB">
            <w:pPr>
              <w:pStyle w:val="TableParagraph"/>
              <w:ind w:left="19"/>
              <w:jc w:val="both"/>
              <w:rPr>
                <w:b/>
                <w:sz w:val="28"/>
                <w:szCs w:val="28"/>
                <w:lang w:val="uk-UA"/>
              </w:rPr>
            </w:pPr>
            <w:r w:rsidRPr="00F407EB">
              <w:rPr>
                <w:b/>
                <w:sz w:val="28"/>
                <w:szCs w:val="28"/>
                <w:lang w:val="uk-UA"/>
              </w:rPr>
              <w:t>7</w:t>
            </w:r>
          </w:p>
        </w:tc>
        <w:tc>
          <w:tcPr>
            <w:tcW w:w="1276" w:type="dxa"/>
          </w:tcPr>
          <w:p w:rsidR="00F953C5" w:rsidRPr="00F407EB" w:rsidRDefault="00F953C5" w:rsidP="00F407EB">
            <w:pPr>
              <w:pStyle w:val="TableParagraph"/>
              <w:ind w:left="15"/>
              <w:jc w:val="both"/>
              <w:rPr>
                <w:b/>
                <w:sz w:val="28"/>
                <w:szCs w:val="28"/>
                <w:lang w:val="uk-UA"/>
              </w:rPr>
            </w:pPr>
            <w:r w:rsidRPr="00F407EB">
              <w:rPr>
                <w:b/>
                <w:sz w:val="28"/>
                <w:szCs w:val="28"/>
                <w:lang w:val="uk-UA"/>
              </w:rPr>
              <w:t>8</w:t>
            </w:r>
          </w:p>
        </w:tc>
      </w:tr>
      <w:tr w:rsidR="00F953C5" w:rsidRPr="00F407EB" w:rsidTr="00C52AF1">
        <w:trPr>
          <w:trHeight w:val="417"/>
        </w:trPr>
        <w:tc>
          <w:tcPr>
            <w:tcW w:w="887" w:type="dxa"/>
          </w:tcPr>
          <w:p w:rsidR="00F953C5" w:rsidRPr="00F407EB" w:rsidRDefault="00F953C5" w:rsidP="00F407EB">
            <w:pPr>
              <w:pStyle w:val="TableParagraph"/>
              <w:ind w:left="107"/>
              <w:jc w:val="both"/>
              <w:rPr>
                <w:sz w:val="28"/>
                <w:szCs w:val="28"/>
                <w:lang w:val="uk-UA"/>
              </w:rPr>
            </w:pPr>
            <w:r w:rsidRPr="00F407EB">
              <w:rPr>
                <w:sz w:val="28"/>
                <w:szCs w:val="28"/>
                <w:lang w:val="uk-UA"/>
              </w:rPr>
              <w:t>1</w:t>
            </w:r>
          </w:p>
        </w:tc>
        <w:tc>
          <w:tcPr>
            <w:tcW w:w="4184" w:type="dxa"/>
          </w:tcPr>
          <w:p w:rsidR="00F953C5" w:rsidRPr="00F407EB" w:rsidRDefault="00313E58" w:rsidP="00F407EB">
            <w:pPr>
              <w:pStyle w:val="TableParagraph"/>
              <w:jc w:val="both"/>
              <w:rPr>
                <w:sz w:val="28"/>
                <w:szCs w:val="28"/>
                <w:lang w:val="uk-UA"/>
              </w:rPr>
            </w:pPr>
            <w:r w:rsidRPr="00F407EB">
              <w:rPr>
                <w:sz w:val="28"/>
                <w:szCs w:val="28"/>
                <w:lang w:val="uk-UA"/>
              </w:rPr>
              <w:t xml:space="preserve">Тема 1. </w:t>
            </w:r>
            <w:r w:rsidR="00BA24B8" w:rsidRPr="00F407EB">
              <w:rPr>
                <w:sz w:val="28"/>
                <w:szCs w:val="28"/>
                <w:lang w:val="uk-UA"/>
              </w:rPr>
              <w:t xml:space="preserve">Фінансова діяльність держави. </w:t>
            </w:r>
            <w:r w:rsidR="00803707" w:rsidRPr="00F407EB">
              <w:rPr>
                <w:sz w:val="28"/>
                <w:szCs w:val="28"/>
                <w:lang w:val="uk-UA"/>
              </w:rPr>
              <w:t>Предмет, метод, система та джерела фінансового права.</w:t>
            </w:r>
          </w:p>
        </w:tc>
        <w:tc>
          <w:tcPr>
            <w:tcW w:w="919" w:type="dxa"/>
          </w:tcPr>
          <w:p w:rsidR="00F953C5" w:rsidRPr="00F407EB" w:rsidRDefault="0079041A" w:rsidP="004C34D7">
            <w:pPr>
              <w:pStyle w:val="TableParagraph"/>
              <w:jc w:val="center"/>
              <w:rPr>
                <w:sz w:val="28"/>
                <w:szCs w:val="28"/>
                <w:lang w:val="uk-UA"/>
              </w:rPr>
            </w:pPr>
            <w:r>
              <w:rPr>
                <w:sz w:val="28"/>
                <w:szCs w:val="28"/>
                <w:lang w:val="uk-UA"/>
              </w:rPr>
              <w:t>10</w:t>
            </w:r>
          </w:p>
        </w:tc>
        <w:tc>
          <w:tcPr>
            <w:tcW w:w="567" w:type="dxa"/>
          </w:tcPr>
          <w:p w:rsidR="00F953C5" w:rsidRPr="00F407EB" w:rsidRDefault="00CB136B" w:rsidP="004C34D7">
            <w:pPr>
              <w:pStyle w:val="TableParagraph"/>
              <w:jc w:val="center"/>
              <w:rPr>
                <w:sz w:val="28"/>
                <w:szCs w:val="28"/>
                <w:lang w:val="uk-UA"/>
              </w:rPr>
            </w:pPr>
            <w:r>
              <w:rPr>
                <w:sz w:val="28"/>
                <w:szCs w:val="28"/>
                <w:lang w:val="uk-UA"/>
              </w:rPr>
              <w:t>4</w:t>
            </w:r>
          </w:p>
        </w:tc>
        <w:tc>
          <w:tcPr>
            <w:tcW w:w="567" w:type="dxa"/>
          </w:tcPr>
          <w:p w:rsidR="00F953C5"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953C5" w:rsidRPr="00F407EB" w:rsidRDefault="0025474D" w:rsidP="004C34D7">
            <w:pPr>
              <w:pStyle w:val="TableParagraph"/>
              <w:jc w:val="center"/>
              <w:rPr>
                <w:sz w:val="28"/>
                <w:szCs w:val="28"/>
                <w:lang w:val="uk-UA"/>
              </w:rPr>
            </w:pPr>
            <w:r w:rsidRPr="00F407EB">
              <w:rPr>
                <w:sz w:val="28"/>
                <w:szCs w:val="28"/>
                <w:lang w:val="uk-UA"/>
              </w:rPr>
              <w:t>2</w:t>
            </w:r>
          </w:p>
        </w:tc>
        <w:tc>
          <w:tcPr>
            <w:tcW w:w="850" w:type="dxa"/>
          </w:tcPr>
          <w:p w:rsidR="00F953C5" w:rsidRPr="00F407EB" w:rsidRDefault="00F953C5" w:rsidP="000F6EA0">
            <w:pPr>
              <w:pStyle w:val="TableParagraph"/>
              <w:rPr>
                <w:sz w:val="28"/>
                <w:szCs w:val="28"/>
                <w:lang w:val="uk-UA"/>
              </w:rPr>
            </w:pPr>
          </w:p>
        </w:tc>
        <w:tc>
          <w:tcPr>
            <w:tcW w:w="1276" w:type="dxa"/>
          </w:tcPr>
          <w:p w:rsidR="00F953C5" w:rsidRPr="00F407EB" w:rsidRDefault="0062311F" w:rsidP="004C34D7">
            <w:pPr>
              <w:pStyle w:val="TableParagraph"/>
              <w:jc w:val="center"/>
              <w:rPr>
                <w:sz w:val="28"/>
                <w:szCs w:val="28"/>
                <w:lang w:val="uk-UA"/>
              </w:rPr>
            </w:pPr>
            <w:r w:rsidRPr="00F407EB">
              <w:rPr>
                <w:sz w:val="28"/>
                <w:szCs w:val="28"/>
                <w:lang w:val="uk-UA"/>
              </w:rPr>
              <w:t>5</w:t>
            </w:r>
          </w:p>
        </w:tc>
      </w:tr>
      <w:tr w:rsidR="00F953C5" w:rsidRPr="00F407EB" w:rsidTr="00C52AF1">
        <w:trPr>
          <w:trHeight w:val="417"/>
        </w:trPr>
        <w:tc>
          <w:tcPr>
            <w:tcW w:w="887" w:type="dxa"/>
          </w:tcPr>
          <w:p w:rsidR="00F953C5" w:rsidRPr="00F407EB" w:rsidRDefault="00F953C5" w:rsidP="00F407EB">
            <w:pPr>
              <w:pStyle w:val="TableParagraph"/>
              <w:ind w:left="107"/>
              <w:jc w:val="both"/>
              <w:rPr>
                <w:sz w:val="28"/>
                <w:szCs w:val="28"/>
                <w:lang w:val="uk-UA"/>
              </w:rPr>
            </w:pPr>
            <w:r w:rsidRPr="00F407EB">
              <w:rPr>
                <w:sz w:val="28"/>
                <w:szCs w:val="28"/>
                <w:lang w:val="uk-UA"/>
              </w:rPr>
              <w:t>2</w:t>
            </w:r>
          </w:p>
        </w:tc>
        <w:tc>
          <w:tcPr>
            <w:tcW w:w="4184" w:type="dxa"/>
          </w:tcPr>
          <w:p w:rsidR="00F953C5" w:rsidRPr="00F407EB" w:rsidRDefault="00313E58" w:rsidP="00F407EB">
            <w:pPr>
              <w:pStyle w:val="TableParagraph"/>
              <w:jc w:val="both"/>
              <w:rPr>
                <w:sz w:val="28"/>
                <w:szCs w:val="28"/>
                <w:lang w:val="uk-UA"/>
              </w:rPr>
            </w:pPr>
            <w:r w:rsidRPr="00F407EB">
              <w:rPr>
                <w:sz w:val="28"/>
                <w:szCs w:val="28"/>
                <w:lang w:val="uk-UA"/>
              </w:rPr>
              <w:t>Тема 2. Поняття фінансового права, фінансово-правові норми і фінансові правовідносини.</w:t>
            </w:r>
          </w:p>
        </w:tc>
        <w:tc>
          <w:tcPr>
            <w:tcW w:w="919" w:type="dxa"/>
          </w:tcPr>
          <w:p w:rsidR="00F953C5" w:rsidRPr="00F407EB" w:rsidRDefault="0079041A" w:rsidP="004C34D7">
            <w:pPr>
              <w:pStyle w:val="TableParagraph"/>
              <w:jc w:val="center"/>
              <w:rPr>
                <w:sz w:val="28"/>
                <w:szCs w:val="28"/>
                <w:lang w:val="uk-UA"/>
              </w:rPr>
            </w:pPr>
            <w:r>
              <w:rPr>
                <w:sz w:val="28"/>
                <w:szCs w:val="28"/>
                <w:lang w:val="uk-UA"/>
              </w:rPr>
              <w:t>10</w:t>
            </w:r>
          </w:p>
        </w:tc>
        <w:tc>
          <w:tcPr>
            <w:tcW w:w="567" w:type="dxa"/>
          </w:tcPr>
          <w:p w:rsidR="00F953C5" w:rsidRPr="00F407EB" w:rsidRDefault="00CB136B" w:rsidP="004C34D7">
            <w:pPr>
              <w:pStyle w:val="TableParagraph"/>
              <w:jc w:val="center"/>
              <w:rPr>
                <w:sz w:val="28"/>
                <w:szCs w:val="28"/>
                <w:lang w:val="uk-UA"/>
              </w:rPr>
            </w:pPr>
            <w:r>
              <w:rPr>
                <w:sz w:val="28"/>
                <w:szCs w:val="28"/>
                <w:lang w:val="uk-UA"/>
              </w:rPr>
              <w:t>4</w:t>
            </w:r>
          </w:p>
        </w:tc>
        <w:tc>
          <w:tcPr>
            <w:tcW w:w="567" w:type="dxa"/>
          </w:tcPr>
          <w:p w:rsidR="00F953C5"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953C5" w:rsidRPr="00F407EB" w:rsidRDefault="0025474D" w:rsidP="004C34D7">
            <w:pPr>
              <w:pStyle w:val="TableParagraph"/>
              <w:jc w:val="center"/>
              <w:rPr>
                <w:sz w:val="28"/>
                <w:szCs w:val="28"/>
                <w:lang w:val="uk-UA"/>
              </w:rPr>
            </w:pPr>
            <w:r w:rsidRPr="00F407EB">
              <w:rPr>
                <w:sz w:val="28"/>
                <w:szCs w:val="28"/>
                <w:lang w:val="uk-UA"/>
              </w:rPr>
              <w:t>2</w:t>
            </w:r>
          </w:p>
        </w:tc>
        <w:tc>
          <w:tcPr>
            <w:tcW w:w="850" w:type="dxa"/>
          </w:tcPr>
          <w:p w:rsidR="00F953C5" w:rsidRPr="00F407EB" w:rsidRDefault="00F953C5" w:rsidP="004C34D7">
            <w:pPr>
              <w:pStyle w:val="TableParagraph"/>
              <w:jc w:val="center"/>
              <w:rPr>
                <w:sz w:val="28"/>
                <w:szCs w:val="28"/>
                <w:lang w:val="uk-UA"/>
              </w:rPr>
            </w:pPr>
          </w:p>
        </w:tc>
        <w:tc>
          <w:tcPr>
            <w:tcW w:w="1276" w:type="dxa"/>
          </w:tcPr>
          <w:p w:rsidR="00F953C5" w:rsidRPr="00F407EB" w:rsidRDefault="0062311F" w:rsidP="004C34D7">
            <w:pPr>
              <w:pStyle w:val="TableParagraph"/>
              <w:jc w:val="center"/>
              <w:rPr>
                <w:sz w:val="28"/>
                <w:szCs w:val="28"/>
                <w:lang w:val="uk-UA"/>
              </w:rPr>
            </w:pPr>
            <w:r w:rsidRPr="00F407EB">
              <w:rPr>
                <w:sz w:val="28"/>
                <w:szCs w:val="28"/>
                <w:lang w:val="uk-UA"/>
              </w:rPr>
              <w:t>5</w:t>
            </w:r>
          </w:p>
        </w:tc>
      </w:tr>
      <w:tr w:rsidR="00F953C5" w:rsidRPr="00F407EB" w:rsidTr="00C52AF1">
        <w:trPr>
          <w:trHeight w:val="417"/>
        </w:trPr>
        <w:tc>
          <w:tcPr>
            <w:tcW w:w="887" w:type="dxa"/>
          </w:tcPr>
          <w:p w:rsidR="00F953C5" w:rsidRPr="00F407EB" w:rsidRDefault="00F953C5" w:rsidP="00F407EB">
            <w:pPr>
              <w:pStyle w:val="TableParagraph"/>
              <w:ind w:left="107"/>
              <w:jc w:val="both"/>
              <w:rPr>
                <w:sz w:val="28"/>
                <w:szCs w:val="28"/>
                <w:lang w:val="uk-UA"/>
              </w:rPr>
            </w:pPr>
            <w:r w:rsidRPr="00F407EB">
              <w:rPr>
                <w:sz w:val="28"/>
                <w:szCs w:val="28"/>
                <w:lang w:val="uk-UA"/>
              </w:rPr>
              <w:t>3</w:t>
            </w:r>
          </w:p>
        </w:tc>
        <w:tc>
          <w:tcPr>
            <w:tcW w:w="4184" w:type="dxa"/>
          </w:tcPr>
          <w:p w:rsidR="00F953C5" w:rsidRPr="00F407EB" w:rsidRDefault="00313E58" w:rsidP="00F407EB">
            <w:pPr>
              <w:pStyle w:val="TableParagraph"/>
              <w:jc w:val="both"/>
              <w:rPr>
                <w:sz w:val="28"/>
                <w:szCs w:val="28"/>
                <w:lang w:val="uk-UA"/>
              </w:rPr>
            </w:pPr>
            <w:r w:rsidRPr="00F407EB">
              <w:rPr>
                <w:sz w:val="28"/>
                <w:szCs w:val="28"/>
                <w:lang w:val="uk-UA"/>
              </w:rPr>
              <w:t>Тема 3. Правове регулювання фінансового контролю в Україні.</w:t>
            </w:r>
          </w:p>
        </w:tc>
        <w:tc>
          <w:tcPr>
            <w:tcW w:w="919" w:type="dxa"/>
          </w:tcPr>
          <w:p w:rsidR="00F953C5" w:rsidRPr="00F407EB" w:rsidRDefault="0079041A" w:rsidP="004C34D7">
            <w:pPr>
              <w:pStyle w:val="TableParagraph"/>
              <w:jc w:val="center"/>
              <w:rPr>
                <w:sz w:val="28"/>
                <w:szCs w:val="28"/>
                <w:lang w:val="uk-UA"/>
              </w:rPr>
            </w:pPr>
            <w:r>
              <w:rPr>
                <w:sz w:val="28"/>
                <w:szCs w:val="28"/>
                <w:lang w:val="uk-UA"/>
              </w:rPr>
              <w:t>10</w:t>
            </w:r>
          </w:p>
        </w:tc>
        <w:tc>
          <w:tcPr>
            <w:tcW w:w="567" w:type="dxa"/>
          </w:tcPr>
          <w:p w:rsidR="00F953C5" w:rsidRPr="00F407EB" w:rsidRDefault="00CB136B" w:rsidP="004C34D7">
            <w:pPr>
              <w:pStyle w:val="TableParagraph"/>
              <w:jc w:val="center"/>
              <w:rPr>
                <w:sz w:val="28"/>
                <w:szCs w:val="28"/>
                <w:lang w:val="uk-UA"/>
              </w:rPr>
            </w:pPr>
            <w:r>
              <w:rPr>
                <w:sz w:val="28"/>
                <w:szCs w:val="28"/>
                <w:lang w:val="uk-UA"/>
              </w:rPr>
              <w:t>4</w:t>
            </w:r>
          </w:p>
        </w:tc>
        <w:tc>
          <w:tcPr>
            <w:tcW w:w="567" w:type="dxa"/>
          </w:tcPr>
          <w:p w:rsidR="00F953C5"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953C5" w:rsidRPr="00F407EB" w:rsidRDefault="0025474D" w:rsidP="004C34D7">
            <w:pPr>
              <w:pStyle w:val="TableParagraph"/>
              <w:jc w:val="center"/>
              <w:rPr>
                <w:sz w:val="28"/>
                <w:szCs w:val="28"/>
                <w:lang w:val="uk-UA"/>
              </w:rPr>
            </w:pPr>
            <w:r w:rsidRPr="00F407EB">
              <w:rPr>
                <w:sz w:val="28"/>
                <w:szCs w:val="28"/>
                <w:lang w:val="uk-UA"/>
              </w:rPr>
              <w:t>2</w:t>
            </w:r>
          </w:p>
        </w:tc>
        <w:tc>
          <w:tcPr>
            <w:tcW w:w="850" w:type="dxa"/>
          </w:tcPr>
          <w:p w:rsidR="00F953C5" w:rsidRPr="00F407EB" w:rsidRDefault="00F953C5" w:rsidP="004C34D7">
            <w:pPr>
              <w:pStyle w:val="TableParagraph"/>
              <w:jc w:val="center"/>
              <w:rPr>
                <w:sz w:val="28"/>
                <w:szCs w:val="28"/>
                <w:lang w:val="uk-UA"/>
              </w:rPr>
            </w:pPr>
          </w:p>
        </w:tc>
        <w:tc>
          <w:tcPr>
            <w:tcW w:w="1276" w:type="dxa"/>
          </w:tcPr>
          <w:p w:rsidR="00F953C5" w:rsidRPr="00F407EB" w:rsidRDefault="0062311F" w:rsidP="004C34D7">
            <w:pPr>
              <w:pStyle w:val="TableParagraph"/>
              <w:jc w:val="center"/>
              <w:rPr>
                <w:sz w:val="28"/>
                <w:szCs w:val="28"/>
                <w:lang w:val="uk-UA"/>
              </w:rPr>
            </w:pPr>
            <w:r w:rsidRPr="00F407EB">
              <w:rPr>
                <w:sz w:val="28"/>
                <w:szCs w:val="28"/>
                <w:lang w:val="uk-UA"/>
              </w:rPr>
              <w:t>5</w:t>
            </w:r>
          </w:p>
        </w:tc>
      </w:tr>
      <w:tr w:rsidR="00FF2E99" w:rsidRPr="00F407EB" w:rsidTr="00C52AF1">
        <w:trPr>
          <w:trHeight w:val="417"/>
        </w:trPr>
        <w:tc>
          <w:tcPr>
            <w:tcW w:w="887" w:type="dxa"/>
          </w:tcPr>
          <w:p w:rsidR="00FF2E99" w:rsidRPr="00F407EB" w:rsidRDefault="00FF2E99" w:rsidP="00F407EB">
            <w:pPr>
              <w:pStyle w:val="TableParagraph"/>
              <w:ind w:left="107"/>
              <w:jc w:val="both"/>
              <w:rPr>
                <w:sz w:val="28"/>
                <w:szCs w:val="28"/>
                <w:lang w:val="uk-UA"/>
              </w:rPr>
            </w:pPr>
            <w:r w:rsidRPr="00F407EB">
              <w:rPr>
                <w:sz w:val="28"/>
                <w:szCs w:val="28"/>
                <w:lang w:val="uk-UA"/>
              </w:rPr>
              <w:t>4</w:t>
            </w:r>
          </w:p>
        </w:tc>
        <w:tc>
          <w:tcPr>
            <w:tcW w:w="4184" w:type="dxa"/>
          </w:tcPr>
          <w:p w:rsidR="00FF2E99" w:rsidRPr="00F407EB" w:rsidRDefault="00313E58" w:rsidP="00600FD9">
            <w:pPr>
              <w:pStyle w:val="TableParagraph"/>
              <w:jc w:val="both"/>
              <w:rPr>
                <w:sz w:val="28"/>
                <w:szCs w:val="28"/>
                <w:lang w:val="uk-UA"/>
              </w:rPr>
            </w:pPr>
            <w:r w:rsidRPr="00F407EB">
              <w:rPr>
                <w:sz w:val="28"/>
                <w:szCs w:val="28"/>
                <w:lang w:val="uk-UA"/>
              </w:rPr>
              <w:t xml:space="preserve">Тема 4. </w:t>
            </w:r>
            <w:r w:rsidR="00600FD9">
              <w:rPr>
                <w:sz w:val="28"/>
                <w:szCs w:val="28"/>
                <w:lang w:val="uk-UA"/>
              </w:rPr>
              <w:t>Відповідальність за порушення фінансового законодавства: поняття та види.</w:t>
            </w:r>
          </w:p>
        </w:tc>
        <w:tc>
          <w:tcPr>
            <w:tcW w:w="919" w:type="dxa"/>
          </w:tcPr>
          <w:p w:rsidR="00FF2E99" w:rsidRPr="00F407EB" w:rsidRDefault="0079041A" w:rsidP="004C34D7">
            <w:pPr>
              <w:pStyle w:val="TableParagraph"/>
              <w:jc w:val="center"/>
              <w:rPr>
                <w:sz w:val="28"/>
                <w:szCs w:val="28"/>
                <w:lang w:val="uk-UA"/>
              </w:rPr>
            </w:pPr>
            <w:r>
              <w:rPr>
                <w:sz w:val="28"/>
                <w:szCs w:val="28"/>
                <w:lang w:val="uk-UA"/>
              </w:rPr>
              <w:t>10</w:t>
            </w:r>
          </w:p>
        </w:tc>
        <w:tc>
          <w:tcPr>
            <w:tcW w:w="567" w:type="dxa"/>
          </w:tcPr>
          <w:p w:rsidR="00FF2E99" w:rsidRPr="00F407EB" w:rsidRDefault="00CB136B" w:rsidP="004C34D7">
            <w:pPr>
              <w:pStyle w:val="TableParagraph"/>
              <w:jc w:val="center"/>
              <w:rPr>
                <w:sz w:val="28"/>
                <w:szCs w:val="28"/>
                <w:lang w:val="uk-UA"/>
              </w:rPr>
            </w:pPr>
            <w:r>
              <w:rPr>
                <w:sz w:val="28"/>
                <w:szCs w:val="28"/>
                <w:lang w:val="uk-UA"/>
              </w:rPr>
              <w:t>4</w:t>
            </w:r>
          </w:p>
        </w:tc>
        <w:tc>
          <w:tcPr>
            <w:tcW w:w="567" w:type="dxa"/>
          </w:tcPr>
          <w:p w:rsidR="00FF2E99"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F2E99" w:rsidRPr="00F407EB" w:rsidRDefault="0025474D" w:rsidP="004C34D7">
            <w:pPr>
              <w:pStyle w:val="TableParagraph"/>
              <w:jc w:val="center"/>
              <w:rPr>
                <w:sz w:val="28"/>
                <w:szCs w:val="28"/>
                <w:lang w:val="uk-UA"/>
              </w:rPr>
            </w:pPr>
            <w:r w:rsidRPr="00F407EB">
              <w:rPr>
                <w:sz w:val="28"/>
                <w:szCs w:val="28"/>
                <w:lang w:val="uk-UA"/>
              </w:rPr>
              <w:t>2</w:t>
            </w:r>
          </w:p>
        </w:tc>
        <w:tc>
          <w:tcPr>
            <w:tcW w:w="850" w:type="dxa"/>
          </w:tcPr>
          <w:p w:rsidR="00FF2E99" w:rsidRPr="00F407EB" w:rsidRDefault="00FF2E99" w:rsidP="004C34D7">
            <w:pPr>
              <w:pStyle w:val="TableParagraph"/>
              <w:jc w:val="center"/>
              <w:rPr>
                <w:sz w:val="28"/>
                <w:szCs w:val="28"/>
                <w:lang w:val="uk-UA"/>
              </w:rPr>
            </w:pPr>
          </w:p>
        </w:tc>
        <w:tc>
          <w:tcPr>
            <w:tcW w:w="1276" w:type="dxa"/>
          </w:tcPr>
          <w:p w:rsidR="00FF2E99" w:rsidRPr="00F407EB" w:rsidRDefault="0062311F" w:rsidP="004C34D7">
            <w:pPr>
              <w:pStyle w:val="TableParagraph"/>
              <w:jc w:val="center"/>
              <w:rPr>
                <w:sz w:val="28"/>
                <w:szCs w:val="28"/>
                <w:lang w:val="uk-UA"/>
              </w:rPr>
            </w:pPr>
            <w:r w:rsidRPr="00F407EB">
              <w:rPr>
                <w:sz w:val="28"/>
                <w:szCs w:val="28"/>
                <w:lang w:val="uk-UA"/>
              </w:rPr>
              <w:t>5</w:t>
            </w:r>
          </w:p>
        </w:tc>
      </w:tr>
      <w:tr w:rsidR="00FF2E99" w:rsidRPr="00F407EB" w:rsidTr="00C52AF1">
        <w:trPr>
          <w:trHeight w:val="417"/>
        </w:trPr>
        <w:tc>
          <w:tcPr>
            <w:tcW w:w="887" w:type="dxa"/>
          </w:tcPr>
          <w:p w:rsidR="00FF2E99" w:rsidRPr="00F407EB" w:rsidRDefault="00FF2E99" w:rsidP="00F407EB">
            <w:pPr>
              <w:pStyle w:val="TableParagraph"/>
              <w:ind w:left="107"/>
              <w:jc w:val="both"/>
              <w:rPr>
                <w:sz w:val="28"/>
                <w:szCs w:val="28"/>
                <w:lang w:val="uk-UA"/>
              </w:rPr>
            </w:pPr>
            <w:r w:rsidRPr="00F407EB">
              <w:rPr>
                <w:sz w:val="28"/>
                <w:szCs w:val="28"/>
                <w:lang w:val="uk-UA"/>
              </w:rPr>
              <w:t>5</w:t>
            </w:r>
          </w:p>
        </w:tc>
        <w:tc>
          <w:tcPr>
            <w:tcW w:w="4184" w:type="dxa"/>
          </w:tcPr>
          <w:p w:rsidR="00FF2E99" w:rsidRPr="00F407EB" w:rsidRDefault="00313E58" w:rsidP="00600FD9">
            <w:pPr>
              <w:pStyle w:val="TableParagraph"/>
              <w:jc w:val="both"/>
              <w:rPr>
                <w:sz w:val="28"/>
                <w:szCs w:val="28"/>
                <w:lang w:val="uk-UA"/>
              </w:rPr>
            </w:pPr>
            <w:r w:rsidRPr="00F407EB">
              <w:rPr>
                <w:sz w:val="28"/>
                <w:szCs w:val="28"/>
                <w:lang w:val="uk-UA"/>
              </w:rPr>
              <w:t>Тема 5.</w:t>
            </w:r>
            <w:r w:rsidR="00600FD9">
              <w:rPr>
                <w:sz w:val="28"/>
                <w:szCs w:val="28"/>
                <w:lang w:val="uk-UA"/>
              </w:rPr>
              <w:t xml:space="preserve"> Бюджетне право як підгалузь фінансового права.</w:t>
            </w:r>
          </w:p>
        </w:tc>
        <w:tc>
          <w:tcPr>
            <w:tcW w:w="919" w:type="dxa"/>
          </w:tcPr>
          <w:p w:rsidR="00FF2E99" w:rsidRPr="00F407EB" w:rsidRDefault="0079041A" w:rsidP="004C34D7">
            <w:pPr>
              <w:pStyle w:val="TableParagraph"/>
              <w:jc w:val="center"/>
              <w:rPr>
                <w:sz w:val="28"/>
                <w:szCs w:val="28"/>
                <w:lang w:val="uk-UA"/>
              </w:rPr>
            </w:pPr>
            <w:r>
              <w:rPr>
                <w:sz w:val="28"/>
                <w:szCs w:val="28"/>
                <w:lang w:val="uk-UA"/>
              </w:rPr>
              <w:t>10</w:t>
            </w:r>
          </w:p>
        </w:tc>
        <w:tc>
          <w:tcPr>
            <w:tcW w:w="567" w:type="dxa"/>
          </w:tcPr>
          <w:p w:rsidR="00FF2E99" w:rsidRPr="00F407EB" w:rsidRDefault="00CB136B" w:rsidP="004C34D7">
            <w:pPr>
              <w:pStyle w:val="TableParagraph"/>
              <w:jc w:val="center"/>
              <w:rPr>
                <w:sz w:val="28"/>
                <w:szCs w:val="28"/>
                <w:lang w:val="uk-UA"/>
              </w:rPr>
            </w:pPr>
            <w:r>
              <w:rPr>
                <w:sz w:val="28"/>
                <w:szCs w:val="28"/>
                <w:lang w:val="uk-UA"/>
              </w:rPr>
              <w:t>4</w:t>
            </w:r>
          </w:p>
        </w:tc>
        <w:tc>
          <w:tcPr>
            <w:tcW w:w="567" w:type="dxa"/>
          </w:tcPr>
          <w:p w:rsidR="00FF2E99"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F2E99" w:rsidRPr="00F407EB" w:rsidRDefault="0025474D" w:rsidP="004C34D7">
            <w:pPr>
              <w:pStyle w:val="TableParagraph"/>
              <w:jc w:val="center"/>
              <w:rPr>
                <w:sz w:val="28"/>
                <w:szCs w:val="28"/>
                <w:lang w:val="uk-UA"/>
              </w:rPr>
            </w:pPr>
            <w:r w:rsidRPr="00F407EB">
              <w:rPr>
                <w:sz w:val="28"/>
                <w:szCs w:val="28"/>
                <w:lang w:val="uk-UA"/>
              </w:rPr>
              <w:t>2</w:t>
            </w:r>
          </w:p>
        </w:tc>
        <w:tc>
          <w:tcPr>
            <w:tcW w:w="850" w:type="dxa"/>
          </w:tcPr>
          <w:p w:rsidR="00FF2E99" w:rsidRPr="00F407EB" w:rsidRDefault="00FF2E99" w:rsidP="004C34D7">
            <w:pPr>
              <w:pStyle w:val="TableParagraph"/>
              <w:jc w:val="center"/>
              <w:rPr>
                <w:sz w:val="28"/>
                <w:szCs w:val="28"/>
                <w:lang w:val="uk-UA"/>
              </w:rPr>
            </w:pPr>
          </w:p>
        </w:tc>
        <w:tc>
          <w:tcPr>
            <w:tcW w:w="1276" w:type="dxa"/>
          </w:tcPr>
          <w:p w:rsidR="00FF2E99" w:rsidRPr="00F407EB" w:rsidRDefault="0062311F" w:rsidP="004C34D7">
            <w:pPr>
              <w:pStyle w:val="TableParagraph"/>
              <w:jc w:val="center"/>
              <w:rPr>
                <w:sz w:val="28"/>
                <w:szCs w:val="28"/>
                <w:lang w:val="uk-UA"/>
              </w:rPr>
            </w:pPr>
            <w:r w:rsidRPr="00F407EB">
              <w:rPr>
                <w:sz w:val="28"/>
                <w:szCs w:val="28"/>
                <w:lang w:val="uk-UA"/>
              </w:rPr>
              <w:t>5</w:t>
            </w:r>
          </w:p>
        </w:tc>
      </w:tr>
      <w:tr w:rsidR="00FF2E99" w:rsidRPr="00F407EB" w:rsidTr="00C52AF1">
        <w:trPr>
          <w:trHeight w:val="417"/>
        </w:trPr>
        <w:tc>
          <w:tcPr>
            <w:tcW w:w="887" w:type="dxa"/>
          </w:tcPr>
          <w:p w:rsidR="00FF2E99" w:rsidRPr="00F407EB" w:rsidRDefault="00FF2E99" w:rsidP="00F407EB">
            <w:pPr>
              <w:pStyle w:val="TableParagraph"/>
              <w:ind w:left="107"/>
              <w:jc w:val="both"/>
              <w:rPr>
                <w:sz w:val="28"/>
                <w:szCs w:val="28"/>
                <w:lang w:val="uk-UA"/>
              </w:rPr>
            </w:pPr>
            <w:r w:rsidRPr="00F407EB">
              <w:rPr>
                <w:sz w:val="28"/>
                <w:szCs w:val="28"/>
                <w:lang w:val="uk-UA"/>
              </w:rPr>
              <w:t>6</w:t>
            </w:r>
          </w:p>
        </w:tc>
        <w:tc>
          <w:tcPr>
            <w:tcW w:w="4184" w:type="dxa"/>
          </w:tcPr>
          <w:p w:rsidR="00FF2E99" w:rsidRPr="00F407EB" w:rsidRDefault="00313E58" w:rsidP="00600FD9">
            <w:pPr>
              <w:pStyle w:val="TableParagraph"/>
              <w:jc w:val="both"/>
              <w:rPr>
                <w:sz w:val="28"/>
                <w:szCs w:val="28"/>
                <w:lang w:val="uk-UA"/>
              </w:rPr>
            </w:pPr>
            <w:r w:rsidRPr="00F407EB">
              <w:rPr>
                <w:sz w:val="28"/>
                <w:szCs w:val="28"/>
                <w:lang w:val="uk-UA"/>
              </w:rPr>
              <w:t>Тема 6.</w:t>
            </w:r>
            <w:r w:rsidR="00600FD9">
              <w:rPr>
                <w:sz w:val="28"/>
                <w:szCs w:val="28"/>
                <w:lang w:val="uk-UA"/>
              </w:rPr>
              <w:t xml:space="preserve"> Поняття бюджету, його складові та класифікація.</w:t>
            </w:r>
          </w:p>
        </w:tc>
        <w:tc>
          <w:tcPr>
            <w:tcW w:w="919" w:type="dxa"/>
          </w:tcPr>
          <w:p w:rsidR="00FF2E99" w:rsidRPr="00F407EB" w:rsidRDefault="0079041A" w:rsidP="004C34D7">
            <w:pPr>
              <w:pStyle w:val="TableParagraph"/>
              <w:jc w:val="center"/>
              <w:rPr>
                <w:sz w:val="28"/>
                <w:szCs w:val="28"/>
                <w:lang w:val="uk-UA"/>
              </w:rPr>
            </w:pPr>
            <w:r>
              <w:rPr>
                <w:sz w:val="28"/>
                <w:szCs w:val="28"/>
                <w:lang w:val="uk-UA"/>
              </w:rPr>
              <w:t>10</w:t>
            </w:r>
          </w:p>
        </w:tc>
        <w:tc>
          <w:tcPr>
            <w:tcW w:w="567" w:type="dxa"/>
          </w:tcPr>
          <w:p w:rsidR="00FF2E99" w:rsidRPr="00F407EB" w:rsidRDefault="00CB136B" w:rsidP="004C34D7">
            <w:pPr>
              <w:pStyle w:val="TableParagraph"/>
              <w:jc w:val="center"/>
              <w:rPr>
                <w:sz w:val="28"/>
                <w:szCs w:val="28"/>
                <w:lang w:val="uk-UA"/>
              </w:rPr>
            </w:pPr>
            <w:r>
              <w:rPr>
                <w:sz w:val="28"/>
                <w:szCs w:val="28"/>
                <w:lang w:val="uk-UA"/>
              </w:rPr>
              <w:t>4</w:t>
            </w:r>
          </w:p>
        </w:tc>
        <w:tc>
          <w:tcPr>
            <w:tcW w:w="567" w:type="dxa"/>
          </w:tcPr>
          <w:p w:rsidR="00FF2E99"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F2E99" w:rsidRPr="00F407EB" w:rsidRDefault="0079041A" w:rsidP="004C34D7">
            <w:pPr>
              <w:pStyle w:val="TableParagraph"/>
              <w:jc w:val="center"/>
              <w:rPr>
                <w:sz w:val="28"/>
                <w:szCs w:val="28"/>
                <w:lang w:val="uk-UA"/>
              </w:rPr>
            </w:pPr>
            <w:r>
              <w:rPr>
                <w:sz w:val="28"/>
                <w:szCs w:val="28"/>
                <w:lang w:val="uk-UA"/>
              </w:rPr>
              <w:t>2</w:t>
            </w:r>
          </w:p>
        </w:tc>
        <w:tc>
          <w:tcPr>
            <w:tcW w:w="850" w:type="dxa"/>
          </w:tcPr>
          <w:p w:rsidR="00FF2E99" w:rsidRPr="00F407EB" w:rsidRDefault="00FF2E99" w:rsidP="004C34D7">
            <w:pPr>
              <w:pStyle w:val="TableParagraph"/>
              <w:jc w:val="center"/>
              <w:rPr>
                <w:sz w:val="28"/>
                <w:szCs w:val="28"/>
                <w:lang w:val="uk-UA"/>
              </w:rPr>
            </w:pPr>
          </w:p>
        </w:tc>
        <w:tc>
          <w:tcPr>
            <w:tcW w:w="1276" w:type="dxa"/>
          </w:tcPr>
          <w:p w:rsidR="00FF2E99" w:rsidRPr="00F407EB" w:rsidRDefault="0062311F" w:rsidP="004C34D7">
            <w:pPr>
              <w:pStyle w:val="TableParagraph"/>
              <w:jc w:val="center"/>
              <w:rPr>
                <w:sz w:val="28"/>
                <w:szCs w:val="28"/>
                <w:lang w:val="uk-UA"/>
              </w:rPr>
            </w:pPr>
            <w:r w:rsidRPr="00F407EB">
              <w:rPr>
                <w:sz w:val="28"/>
                <w:szCs w:val="28"/>
                <w:lang w:val="uk-UA"/>
              </w:rPr>
              <w:t>5</w:t>
            </w:r>
          </w:p>
        </w:tc>
      </w:tr>
      <w:tr w:rsidR="00FF2E99" w:rsidRPr="00F407EB" w:rsidTr="00C52AF1">
        <w:trPr>
          <w:trHeight w:val="417"/>
        </w:trPr>
        <w:tc>
          <w:tcPr>
            <w:tcW w:w="887" w:type="dxa"/>
          </w:tcPr>
          <w:p w:rsidR="00FF2E99" w:rsidRPr="00F407EB" w:rsidRDefault="00FF2E99" w:rsidP="00F407EB">
            <w:pPr>
              <w:pStyle w:val="TableParagraph"/>
              <w:ind w:left="107"/>
              <w:jc w:val="both"/>
              <w:rPr>
                <w:sz w:val="28"/>
                <w:szCs w:val="28"/>
                <w:lang w:val="uk-UA"/>
              </w:rPr>
            </w:pPr>
            <w:r w:rsidRPr="00F407EB">
              <w:rPr>
                <w:sz w:val="28"/>
                <w:szCs w:val="28"/>
                <w:lang w:val="uk-UA"/>
              </w:rPr>
              <w:lastRenderedPageBreak/>
              <w:t>7</w:t>
            </w:r>
          </w:p>
        </w:tc>
        <w:tc>
          <w:tcPr>
            <w:tcW w:w="4184" w:type="dxa"/>
          </w:tcPr>
          <w:p w:rsidR="00FF2E99" w:rsidRPr="00F407EB" w:rsidRDefault="00600FD9" w:rsidP="00600FD9">
            <w:pPr>
              <w:pStyle w:val="TableParagraph"/>
              <w:jc w:val="both"/>
              <w:rPr>
                <w:sz w:val="28"/>
                <w:szCs w:val="28"/>
                <w:lang w:val="uk-UA"/>
              </w:rPr>
            </w:pPr>
            <w:r>
              <w:rPr>
                <w:sz w:val="28"/>
                <w:szCs w:val="28"/>
                <w:lang w:val="uk-UA"/>
              </w:rPr>
              <w:t>Тема 7. Бюджетна система України. Державні та місцеві бюджети.</w:t>
            </w:r>
          </w:p>
        </w:tc>
        <w:tc>
          <w:tcPr>
            <w:tcW w:w="919" w:type="dxa"/>
          </w:tcPr>
          <w:p w:rsidR="00FF2E99" w:rsidRPr="00F407EB" w:rsidRDefault="0079041A" w:rsidP="004C34D7">
            <w:pPr>
              <w:pStyle w:val="TableParagraph"/>
              <w:jc w:val="center"/>
              <w:rPr>
                <w:sz w:val="28"/>
                <w:szCs w:val="28"/>
                <w:lang w:val="uk-UA"/>
              </w:rPr>
            </w:pPr>
            <w:r>
              <w:rPr>
                <w:sz w:val="28"/>
                <w:szCs w:val="28"/>
                <w:lang w:val="uk-UA"/>
              </w:rPr>
              <w:t>10</w:t>
            </w:r>
          </w:p>
        </w:tc>
        <w:tc>
          <w:tcPr>
            <w:tcW w:w="567" w:type="dxa"/>
          </w:tcPr>
          <w:p w:rsidR="00FF2E99" w:rsidRPr="00F407EB" w:rsidRDefault="00CB136B" w:rsidP="004C34D7">
            <w:pPr>
              <w:pStyle w:val="TableParagraph"/>
              <w:jc w:val="center"/>
              <w:rPr>
                <w:sz w:val="28"/>
                <w:szCs w:val="28"/>
                <w:lang w:val="uk-UA"/>
              </w:rPr>
            </w:pPr>
            <w:r>
              <w:rPr>
                <w:sz w:val="28"/>
                <w:szCs w:val="28"/>
                <w:lang w:val="uk-UA"/>
              </w:rPr>
              <w:t>4</w:t>
            </w:r>
          </w:p>
        </w:tc>
        <w:tc>
          <w:tcPr>
            <w:tcW w:w="567" w:type="dxa"/>
          </w:tcPr>
          <w:p w:rsidR="00FF2E99"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F2E99" w:rsidRPr="00F407EB" w:rsidRDefault="0079041A" w:rsidP="004C34D7">
            <w:pPr>
              <w:pStyle w:val="TableParagraph"/>
              <w:jc w:val="center"/>
              <w:rPr>
                <w:sz w:val="28"/>
                <w:szCs w:val="28"/>
                <w:lang w:val="uk-UA"/>
              </w:rPr>
            </w:pPr>
            <w:r>
              <w:rPr>
                <w:sz w:val="28"/>
                <w:szCs w:val="28"/>
                <w:lang w:val="uk-UA"/>
              </w:rPr>
              <w:t>2</w:t>
            </w:r>
          </w:p>
        </w:tc>
        <w:tc>
          <w:tcPr>
            <w:tcW w:w="850" w:type="dxa"/>
          </w:tcPr>
          <w:p w:rsidR="00FF2E99" w:rsidRPr="00F407EB" w:rsidRDefault="00FF2E99" w:rsidP="004C34D7">
            <w:pPr>
              <w:pStyle w:val="TableParagraph"/>
              <w:jc w:val="center"/>
              <w:rPr>
                <w:sz w:val="28"/>
                <w:szCs w:val="28"/>
                <w:lang w:val="uk-UA"/>
              </w:rPr>
            </w:pPr>
          </w:p>
        </w:tc>
        <w:tc>
          <w:tcPr>
            <w:tcW w:w="1276" w:type="dxa"/>
          </w:tcPr>
          <w:p w:rsidR="00FF2E99" w:rsidRPr="00F407EB" w:rsidRDefault="0062311F" w:rsidP="004C34D7">
            <w:pPr>
              <w:pStyle w:val="TableParagraph"/>
              <w:jc w:val="center"/>
              <w:rPr>
                <w:sz w:val="28"/>
                <w:szCs w:val="28"/>
                <w:lang w:val="uk-UA"/>
              </w:rPr>
            </w:pPr>
            <w:r w:rsidRPr="00F407EB">
              <w:rPr>
                <w:sz w:val="28"/>
                <w:szCs w:val="28"/>
                <w:lang w:val="uk-UA"/>
              </w:rPr>
              <w:t>5</w:t>
            </w:r>
          </w:p>
        </w:tc>
      </w:tr>
      <w:tr w:rsidR="00FF2E99" w:rsidRPr="00F407EB" w:rsidTr="00C52AF1">
        <w:trPr>
          <w:trHeight w:val="417"/>
        </w:trPr>
        <w:tc>
          <w:tcPr>
            <w:tcW w:w="887" w:type="dxa"/>
          </w:tcPr>
          <w:p w:rsidR="00FF2E99" w:rsidRPr="00F407EB" w:rsidRDefault="00FF2E99" w:rsidP="00F407EB">
            <w:pPr>
              <w:pStyle w:val="TableParagraph"/>
              <w:ind w:left="107"/>
              <w:jc w:val="both"/>
              <w:rPr>
                <w:sz w:val="28"/>
                <w:szCs w:val="28"/>
                <w:lang w:val="uk-UA"/>
              </w:rPr>
            </w:pPr>
            <w:r w:rsidRPr="00F407EB">
              <w:rPr>
                <w:sz w:val="28"/>
                <w:szCs w:val="28"/>
                <w:lang w:val="uk-UA"/>
              </w:rPr>
              <w:t>8</w:t>
            </w:r>
          </w:p>
        </w:tc>
        <w:tc>
          <w:tcPr>
            <w:tcW w:w="4184" w:type="dxa"/>
          </w:tcPr>
          <w:p w:rsidR="00FF2E99" w:rsidRPr="00F407EB" w:rsidRDefault="00313E58" w:rsidP="00600FD9">
            <w:pPr>
              <w:pStyle w:val="TableParagraph"/>
              <w:jc w:val="both"/>
              <w:rPr>
                <w:sz w:val="28"/>
                <w:szCs w:val="28"/>
                <w:lang w:val="uk-UA"/>
              </w:rPr>
            </w:pPr>
            <w:r w:rsidRPr="00F407EB">
              <w:rPr>
                <w:sz w:val="28"/>
                <w:szCs w:val="28"/>
                <w:lang w:val="uk-UA"/>
              </w:rPr>
              <w:t>Тема 8.</w:t>
            </w:r>
            <w:r w:rsidR="00BA24B8" w:rsidRPr="00F407EB">
              <w:rPr>
                <w:sz w:val="28"/>
                <w:szCs w:val="28"/>
                <w:lang w:val="uk-UA"/>
              </w:rPr>
              <w:t xml:space="preserve"> </w:t>
            </w:r>
            <w:r w:rsidR="00682EA2">
              <w:rPr>
                <w:sz w:val="28"/>
                <w:szCs w:val="28"/>
                <w:lang w:val="uk-UA"/>
              </w:rPr>
              <w:t>Бюджетний процес: поняття, зміст та принципи.</w:t>
            </w:r>
          </w:p>
        </w:tc>
        <w:tc>
          <w:tcPr>
            <w:tcW w:w="919" w:type="dxa"/>
          </w:tcPr>
          <w:p w:rsidR="00FF2E99" w:rsidRPr="00F407EB" w:rsidRDefault="0079041A" w:rsidP="004C34D7">
            <w:pPr>
              <w:pStyle w:val="TableParagraph"/>
              <w:jc w:val="center"/>
              <w:rPr>
                <w:sz w:val="28"/>
                <w:szCs w:val="28"/>
                <w:lang w:val="uk-UA"/>
              </w:rPr>
            </w:pPr>
            <w:r>
              <w:rPr>
                <w:sz w:val="28"/>
                <w:szCs w:val="28"/>
                <w:lang w:val="uk-UA"/>
              </w:rPr>
              <w:t>10</w:t>
            </w:r>
          </w:p>
        </w:tc>
        <w:tc>
          <w:tcPr>
            <w:tcW w:w="567" w:type="dxa"/>
          </w:tcPr>
          <w:p w:rsidR="00FF2E99" w:rsidRPr="00F407EB" w:rsidRDefault="00CB136B" w:rsidP="004C34D7">
            <w:pPr>
              <w:pStyle w:val="TableParagraph"/>
              <w:jc w:val="center"/>
              <w:rPr>
                <w:sz w:val="28"/>
                <w:szCs w:val="28"/>
                <w:lang w:val="uk-UA"/>
              </w:rPr>
            </w:pPr>
            <w:r>
              <w:rPr>
                <w:sz w:val="28"/>
                <w:szCs w:val="28"/>
                <w:lang w:val="uk-UA"/>
              </w:rPr>
              <w:t>4</w:t>
            </w:r>
          </w:p>
        </w:tc>
        <w:tc>
          <w:tcPr>
            <w:tcW w:w="567" w:type="dxa"/>
          </w:tcPr>
          <w:p w:rsidR="00FF2E99"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F2E99" w:rsidRPr="00F407EB" w:rsidRDefault="0079041A" w:rsidP="004C34D7">
            <w:pPr>
              <w:pStyle w:val="TableParagraph"/>
              <w:jc w:val="center"/>
              <w:rPr>
                <w:sz w:val="28"/>
                <w:szCs w:val="28"/>
                <w:lang w:val="uk-UA"/>
              </w:rPr>
            </w:pPr>
            <w:r>
              <w:rPr>
                <w:sz w:val="28"/>
                <w:szCs w:val="28"/>
                <w:lang w:val="uk-UA"/>
              </w:rPr>
              <w:t>2</w:t>
            </w:r>
          </w:p>
        </w:tc>
        <w:tc>
          <w:tcPr>
            <w:tcW w:w="850" w:type="dxa"/>
          </w:tcPr>
          <w:p w:rsidR="00FF2E99" w:rsidRPr="00F407EB" w:rsidRDefault="00FF2E99" w:rsidP="004C34D7">
            <w:pPr>
              <w:pStyle w:val="TableParagraph"/>
              <w:jc w:val="center"/>
              <w:rPr>
                <w:sz w:val="28"/>
                <w:szCs w:val="28"/>
                <w:lang w:val="uk-UA"/>
              </w:rPr>
            </w:pPr>
          </w:p>
        </w:tc>
        <w:tc>
          <w:tcPr>
            <w:tcW w:w="1276" w:type="dxa"/>
          </w:tcPr>
          <w:p w:rsidR="00FF2E99" w:rsidRPr="00F407EB" w:rsidRDefault="0062311F" w:rsidP="004C34D7">
            <w:pPr>
              <w:pStyle w:val="TableParagraph"/>
              <w:jc w:val="center"/>
              <w:rPr>
                <w:sz w:val="28"/>
                <w:szCs w:val="28"/>
                <w:lang w:val="uk-UA"/>
              </w:rPr>
            </w:pPr>
            <w:r w:rsidRPr="00F407EB">
              <w:rPr>
                <w:sz w:val="28"/>
                <w:szCs w:val="28"/>
                <w:lang w:val="uk-UA"/>
              </w:rPr>
              <w:t>5</w:t>
            </w:r>
          </w:p>
        </w:tc>
      </w:tr>
      <w:tr w:rsidR="00FF2E99" w:rsidRPr="00F407EB" w:rsidTr="00C52AF1">
        <w:trPr>
          <w:trHeight w:val="417"/>
        </w:trPr>
        <w:tc>
          <w:tcPr>
            <w:tcW w:w="887" w:type="dxa"/>
          </w:tcPr>
          <w:p w:rsidR="00FF2E99" w:rsidRPr="00F407EB" w:rsidRDefault="00FF2E99" w:rsidP="00F407EB">
            <w:pPr>
              <w:pStyle w:val="TableParagraph"/>
              <w:ind w:left="107"/>
              <w:jc w:val="both"/>
              <w:rPr>
                <w:sz w:val="28"/>
                <w:szCs w:val="28"/>
                <w:lang w:val="uk-UA"/>
              </w:rPr>
            </w:pPr>
            <w:r w:rsidRPr="00F407EB">
              <w:rPr>
                <w:sz w:val="28"/>
                <w:szCs w:val="28"/>
                <w:lang w:val="uk-UA"/>
              </w:rPr>
              <w:t>9</w:t>
            </w:r>
          </w:p>
        </w:tc>
        <w:tc>
          <w:tcPr>
            <w:tcW w:w="4184" w:type="dxa"/>
          </w:tcPr>
          <w:p w:rsidR="00FF2E99" w:rsidRPr="00F407EB" w:rsidRDefault="00313E58" w:rsidP="006456F4">
            <w:pPr>
              <w:pStyle w:val="TableParagraph"/>
              <w:jc w:val="both"/>
              <w:rPr>
                <w:sz w:val="28"/>
                <w:szCs w:val="28"/>
                <w:lang w:val="uk-UA"/>
              </w:rPr>
            </w:pPr>
            <w:r w:rsidRPr="00F407EB">
              <w:rPr>
                <w:sz w:val="28"/>
                <w:szCs w:val="28"/>
                <w:lang w:val="uk-UA"/>
              </w:rPr>
              <w:t xml:space="preserve">Тема 9. </w:t>
            </w:r>
            <w:r w:rsidR="006456F4">
              <w:rPr>
                <w:sz w:val="28"/>
                <w:szCs w:val="28"/>
                <w:lang w:val="uk-UA"/>
              </w:rPr>
              <w:t>Бюджетний контроль.</w:t>
            </w:r>
          </w:p>
        </w:tc>
        <w:tc>
          <w:tcPr>
            <w:tcW w:w="919" w:type="dxa"/>
          </w:tcPr>
          <w:p w:rsidR="00FF2E99" w:rsidRPr="00F407EB" w:rsidRDefault="0079041A" w:rsidP="004C34D7">
            <w:pPr>
              <w:pStyle w:val="TableParagraph"/>
              <w:jc w:val="center"/>
              <w:rPr>
                <w:sz w:val="28"/>
                <w:szCs w:val="28"/>
                <w:lang w:val="uk-UA"/>
              </w:rPr>
            </w:pPr>
            <w:r>
              <w:rPr>
                <w:sz w:val="28"/>
                <w:szCs w:val="28"/>
                <w:lang w:val="uk-UA"/>
              </w:rPr>
              <w:t>10</w:t>
            </w:r>
          </w:p>
        </w:tc>
        <w:tc>
          <w:tcPr>
            <w:tcW w:w="567" w:type="dxa"/>
          </w:tcPr>
          <w:p w:rsidR="00FF2E99" w:rsidRPr="00F407EB" w:rsidRDefault="00CB136B" w:rsidP="004C34D7">
            <w:pPr>
              <w:pStyle w:val="TableParagraph"/>
              <w:jc w:val="center"/>
              <w:rPr>
                <w:sz w:val="28"/>
                <w:szCs w:val="28"/>
                <w:lang w:val="uk-UA"/>
              </w:rPr>
            </w:pPr>
            <w:r>
              <w:rPr>
                <w:sz w:val="28"/>
                <w:szCs w:val="28"/>
                <w:lang w:val="uk-UA"/>
              </w:rPr>
              <w:t>4</w:t>
            </w:r>
          </w:p>
        </w:tc>
        <w:tc>
          <w:tcPr>
            <w:tcW w:w="567" w:type="dxa"/>
          </w:tcPr>
          <w:p w:rsidR="00FF2E99"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FF2E99" w:rsidRPr="00F407EB" w:rsidRDefault="0079041A" w:rsidP="004C34D7">
            <w:pPr>
              <w:pStyle w:val="TableParagraph"/>
              <w:jc w:val="center"/>
              <w:rPr>
                <w:sz w:val="28"/>
                <w:szCs w:val="28"/>
                <w:lang w:val="uk-UA"/>
              </w:rPr>
            </w:pPr>
            <w:r>
              <w:rPr>
                <w:sz w:val="28"/>
                <w:szCs w:val="28"/>
                <w:lang w:val="uk-UA"/>
              </w:rPr>
              <w:t>2</w:t>
            </w:r>
          </w:p>
        </w:tc>
        <w:tc>
          <w:tcPr>
            <w:tcW w:w="850" w:type="dxa"/>
          </w:tcPr>
          <w:p w:rsidR="00FF2E99" w:rsidRPr="00F407EB" w:rsidRDefault="00FF2E99" w:rsidP="004C34D7">
            <w:pPr>
              <w:pStyle w:val="TableParagraph"/>
              <w:jc w:val="center"/>
              <w:rPr>
                <w:sz w:val="28"/>
                <w:szCs w:val="28"/>
                <w:lang w:val="uk-UA"/>
              </w:rPr>
            </w:pPr>
          </w:p>
        </w:tc>
        <w:tc>
          <w:tcPr>
            <w:tcW w:w="1276" w:type="dxa"/>
          </w:tcPr>
          <w:p w:rsidR="00FF2E99" w:rsidRPr="00F407EB" w:rsidRDefault="0062311F" w:rsidP="004C34D7">
            <w:pPr>
              <w:pStyle w:val="TableParagraph"/>
              <w:jc w:val="center"/>
              <w:rPr>
                <w:sz w:val="28"/>
                <w:szCs w:val="28"/>
                <w:lang w:val="uk-UA"/>
              </w:rPr>
            </w:pPr>
            <w:r w:rsidRPr="00F407EB">
              <w:rPr>
                <w:sz w:val="28"/>
                <w:szCs w:val="28"/>
                <w:lang w:val="uk-UA"/>
              </w:rPr>
              <w:t>5</w:t>
            </w:r>
          </w:p>
        </w:tc>
      </w:tr>
      <w:tr w:rsidR="00313E58" w:rsidRPr="00F407EB" w:rsidTr="00C52AF1">
        <w:trPr>
          <w:trHeight w:val="417"/>
        </w:trPr>
        <w:tc>
          <w:tcPr>
            <w:tcW w:w="887" w:type="dxa"/>
          </w:tcPr>
          <w:p w:rsidR="00313E58" w:rsidRPr="00F407EB" w:rsidRDefault="00313E58" w:rsidP="00F407EB">
            <w:pPr>
              <w:pStyle w:val="TableParagraph"/>
              <w:ind w:left="107"/>
              <w:jc w:val="both"/>
              <w:rPr>
                <w:sz w:val="28"/>
                <w:szCs w:val="28"/>
                <w:lang w:val="uk-UA"/>
              </w:rPr>
            </w:pPr>
            <w:r w:rsidRPr="00F407EB">
              <w:rPr>
                <w:sz w:val="28"/>
                <w:szCs w:val="28"/>
                <w:lang w:val="uk-UA"/>
              </w:rPr>
              <w:t>10.</w:t>
            </w:r>
          </w:p>
        </w:tc>
        <w:tc>
          <w:tcPr>
            <w:tcW w:w="4184" w:type="dxa"/>
          </w:tcPr>
          <w:p w:rsidR="00313E58" w:rsidRPr="00F407EB" w:rsidRDefault="00313E58" w:rsidP="006456F4">
            <w:pPr>
              <w:pStyle w:val="TableParagraph"/>
              <w:jc w:val="both"/>
              <w:rPr>
                <w:sz w:val="28"/>
                <w:szCs w:val="28"/>
                <w:lang w:val="uk-UA"/>
              </w:rPr>
            </w:pPr>
            <w:r w:rsidRPr="00F407EB">
              <w:rPr>
                <w:sz w:val="28"/>
                <w:szCs w:val="28"/>
                <w:lang w:val="uk-UA"/>
              </w:rPr>
              <w:t xml:space="preserve">Тема 10. </w:t>
            </w:r>
            <w:r w:rsidR="006456F4">
              <w:rPr>
                <w:sz w:val="28"/>
                <w:szCs w:val="28"/>
                <w:lang w:val="uk-UA"/>
              </w:rPr>
              <w:t>Бюджетно-правова відповідальність.</w:t>
            </w:r>
            <w:r w:rsidR="00682EA2">
              <w:rPr>
                <w:sz w:val="28"/>
                <w:szCs w:val="28"/>
                <w:lang w:val="uk-UA"/>
              </w:rPr>
              <w:t xml:space="preserve"> </w:t>
            </w:r>
          </w:p>
        </w:tc>
        <w:tc>
          <w:tcPr>
            <w:tcW w:w="919" w:type="dxa"/>
          </w:tcPr>
          <w:p w:rsidR="00313E58" w:rsidRPr="00F407EB" w:rsidRDefault="0079041A" w:rsidP="004C34D7">
            <w:pPr>
              <w:pStyle w:val="TableParagraph"/>
              <w:jc w:val="center"/>
              <w:rPr>
                <w:sz w:val="28"/>
                <w:szCs w:val="28"/>
                <w:lang w:val="uk-UA"/>
              </w:rPr>
            </w:pPr>
            <w:r>
              <w:rPr>
                <w:sz w:val="28"/>
                <w:szCs w:val="28"/>
                <w:lang w:val="uk-UA"/>
              </w:rPr>
              <w:t>10</w:t>
            </w:r>
          </w:p>
        </w:tc>
        <w:tc>
          <w:tcPr>
            <w:tcW w:w="567" w:type="dxa"/>
          </w:tcPr>
          <w:p w:rsidR="00313E58" w:rsidRPr="00F407EB" w:rsidRDefault="00CB136B" w:rsidP="004C34D7">
            <w:pPr>
              <w:pStyle w:val="TableParagraph"/>
              <w:jc w:val="center"/>
              <w:rPr>
                <w:sz w:val="28"/>
                <w:szCs w:val="28"/>
                <w:lang w:val="uk-UA"/>
              </w:rPr>
            </w:pPr>
            <w:r>
              <w:rPr>
                <w:sz w:val="28"/>
                <w:szCs w:val="28"/>
                <w:lang w:val="uk-UA"/>
              </w:rPr>
              <w:t>4</w:t>
            </w:r>
          </w:p>
        </w:tc>
        <w:tc>
          <w:tcPr>
            <w:tcW w:w="567" w:type="dxa"/>
          </w:tcPr>
          <w:p w:rsidR="00313E58" w:rsidRPr="00F407EB" w:rsidRDefault="00313E58" w:rsidP="004C34D7">
            <w:pPr>
              <w:pStyle w:val="TableParagraph"/>
              <w:jc w:val="center"/>
              <w:rPr>
                <w:sz w:val="28"/>
                <w:szCs w:val="28"/>
                <w:lang w:val="uk-UA"/>
              </w:rPr>
            </w:pPr>
            <w:r w:rsidRPr="00F407EB">
              <w:rPr>
                <w:sz w:val="28"/>
                <w:szCs w:val="28"/>
                <w:lang w:val="uk-UA"/>
              </w:rPr>
              <w:t>2</w:t>
            </w:r>
          </w:p>
        </w:tc>
        <w:tc>
          <w:tcPr>
            <w:tcW w:w="567" w:type="dxa"/>
          </w:tcPr>
          <w:p w:rsidR="00313E58" w:rsidRPr="00F407EB" w:rsidRDefault="0079041A" w:rsidP="004C34D7">
            <w:pPr>
              <w:pStyle w:val="TableParagraph"/>
              <w:jc w:val="center"/>
              <w:rPr>
                <w:sz w:val="28"/>
                <w:szCs w:val="28"/>
                <w:lang w:val="uk-UA"/>
              </w:rPr>
            </w:pPr>
            <w:r>
              <w:rPr>
                <w:sz w:val="28"/>
                <w:szCs w:val="28"/>
                <w:lang w:val="uk-UA"/>
              </w:rPr>
              <w:t>2</w:t>
            </w:r>
          </w:p>
        </w:tc>
        <w:tc>
          <w:tcPr>
            <w:tcW w:w="850" w:type="dxa"/>
          </w:tcPr>
          <w:p w:rsidR="00313E58" w:rsidRPr="00F407EB" w:rsidRDefault="00313E58" w:rsidP="004C34D7">
            <w:pPr>
              <w:pStyle w:val="TableParagraph"/>
              <w:jc w:val="center"/>
              <w:rPr>
                <w:sz w:val="28"/>
                <w:szCs w:val="28"/>
                <w:lang w:val="uk-UA"/>
              </w:rPr>
            </w:pPr>
          </w:p>
        </w:tc>
        <w:tc>
          <w:tcPr>
            <w:tcW w:w="1276" w:type="dxa"/>
          </w:tcPr>
          <w:p w:rsidR="00313E58" w:rsidRPr="00F407EB" w:rsidRDefault="0062311F" w:rsidP="004C34D7">
            <w:pPr>
              <w:pStyle w:val="TableParagraph"/>
              <w:jc w:val="center"/>
              <w:rPr>
                <w:sz w:val="28"/>
                <w:szCs w:val="28"/>
                <w:lang w:val="uk-UA"/>
              </w:rPr>
            </w:pPr>
            <w:r w:rsidRPr="00F407EB">
              <w:rPr>
                <w:sz w:val="28"/>
                <w:szCs w:val="28"/>
                <w:lang w:val="uk-UA"/>
              </w:rPr>
              <w:t>5</w:t>
            </w:r>
          </w:p>
        </w:tc>
      </w:tr>
      <w:tr w:rsidR="00F953C5" w:rsidRPr="00F407EB" w:rsidTr="00C52AF1">
        <w:trPr>
          <w:trHeight w:val="417"/>
        </w:trPr>
        <w:tc>
          <w:tcPr>
            <w:tcW w:w="887" w:type="dxa"/>
          </w:tcPr>
          <w:p w:rsidR="00F953C5" w:rsidRPr="00F407EB" w:rsidRDefault="00F953C5" w:rsidP="00F407EB">
            <w:pPr>
              <w:pStyle w:val="TableParagraph"/>
              <w:jc w:val="both"/>
              <w:rPr>
                <w:sz w:val="28"/>
                <w:szCs w:val="28"/>
                <w:lang w:val="uk-UA"/>
              </w:rPr>
            </w:pPr>
          </w:p>
        </w:tc>
        <w:tc>
          <w:tcPr>
            <w:tcW w:w="4184" w:type="dxa"/>
          </w:tcPr>
          <w:p w:rsidR="00F953C5" w:rsidRPr="00F407EB" w:rsidRDefault="00F953C5" w:rsidP="00F407EB">
            <w:pPr>
              <w:pStyle w:val="TableParagraph"/>
              <w:ind w:right="97"/>
              <w:jc w:val="both"/>
              <w:rPr>
                <w:sz w:val="28"/>
                <w:szCs w:val="28"/>
                <w:lang w:val="uk-UA"/>
              </w:rPr>
            </w:pPr>
            <w:r w:rsidRPr="00F407EB">
              <w:rPr>
                <w:sz w:val="28"/>
                <w:szCs w:val="28"/>
                <w:lang w:val="uk-UA"/>
              </w:rPr>
              <w:t>Разом за семестр</w:t>
            </w:r>
          </w:p>
        </w:tc>
        <w:tc>
          <w:tcPr>
            <w:tcW w:w="919" w:type="dxa"/>
          </w:tcPr>
          <w:p w:rsidR="00F953C5" w:rsidRPr="00F407EB" w:rsidRDefault="00FF2E99" w:rsidP="004C34D7">
            <w:pPr>
              <w:pStyle w:val="TableParagraph"/>
              <w:jc w:val="center"/>
              <w:rPr>
                <w:sz w:val="28"/>
                <w:szCs w:val="28"/>
                <w:lang w:val="uk-UA"/>
              </w:rPr>
            </w:pPr>
            <w:r w:rsidRPr="00F407EB">
              <w:rPr>
                <w:sz w:val="28"/>
                <w:szCs w:val="28"/>
                <w:lang w:val="uk-UA"/>
              </w:rPr>
              <w:t>90</w:t>
            </w:r>
          </w:p>
        </w:tc>
        <w:tc>
          <w:tcPr>
            <w:tcW w:w="567" w:type="dxa"/>
          </w:tcPr>
          <w:p w:rsidR="00F953C5" w:rsidRPr="00F407EB" w:rsidRDefault="00FF2E99" w:rsidP="004C34D7">
            <w:pPr>
              <w:pStyle w:val="TableParagraph"/>
              <w:jc w:val="center"/>
              <w:rPr>
                <w:sz w:val="28"/>
                <w:szCs w:val="28"/>
                <w:lang w:val="uk-UA"/>
              </w:rPr>
            </w:pPr>
            <w:r w:rsidRPr="00F407EB">
              <w:rPr>
                <w:sz w:val="28"/>
                <w:szCs w:val="28"/>
                <w:lang w:val="uk-UA"/>
              </w:rPr>
              <w:t>40</w:t>
            </w:r>
          </w:p>
        </w:tc>
        <w:tc>
          <w:tcPr>
            <w:tcW w:w="567" w:type="dxa"/>
          </w:tcPr>
          <w:p w:rsidR="00F953C5" w:rsidRPr="00F407EB" w:rsidRDefault="00FF2E99" w:rsidP="004C34D7">
            <w:pPr>
              <w:pStyle w:val="TableParagraph"/>
              <w:jc w:val="center"/>
              <w:rPr>
                <w:sz w:val="28"/>
                <w:szCs w:val="28"/>
                <w:lang w:val="uk-UA"/>
              </w:rPr>
            </w:pPr>
            <w:r w:rsidRPr="00F407EB">
              <w:rPr>
                <w:sz w:val="28"/>
                <w:szCs w:val="28"/>
                <w:lang w:val="uk-UA"/>
              </w:rPr>
              <w:t>20</w:t>
            </w:r>
          </w:p>
        </w:tc>
        <w:tc>
          <w:tcPr>
            <w:tcW w:w="567" w:type="dxa"/>
          </w:tcPr>
          <w:p w:rsidR="00F953C5" w:rsidRPr="00F407EB" w:rsidRDefault="0079041A" w:rsidP="004C34D7">
            <w:pPr>
              <w:pStyle w:val="TableParagraph"/>
              <w:jc w:val="center"/>
              <w:rPr>
                <w:sz w:val="28"/>
                <w:szCs w:val="28"/>
                <w:lang w:val="uk-UA"/>
              </w:rPr>
            </w:pPr>
            <w:r>
              <w:rPr>
                <w:sz w:val="28"/>
                <w:szCs w:val="28"/>
                <w:lang w:val="uk-UA"/>
              </w:rPr>
              <w:t>20</w:t>
            </w:r>
          </w:p>
        </w:tc>
        <w:tc>
          <w:tcPr>
            <w:tcW w:w="850" w:type="dxa"/>
          </w:tcPr>
          <w:p w:rsidR="00F953C5" w:rsidRPr="00F407EB" w:rsidRDefault="00F953C5" w:rsidP="0079041A">
            <w:pPr>
              <w:pStyle w:val="TableParagraph"/>
              <w:rPr>
                <w:sz w:val="28"/>
                <w:szCs w:val="28"/>
                <w:lang w:val="uk-UA"/>
              </w:rPr>
            </w:pPr>
          </w:p>
        </w:tc>
        <w:tc>
          <w:tcPr>
            <w:tcW w:w="1276" w:type="dxa"/>
          </w:tcPr>
          <w:p w:rsidR="00F953C5" w:rsidRPr="00F407EB" w:rsidRDefault="00FF2E99" w:rsidP="004C34D7">
            <w:pPr>
              <w:pStyle w:val="TableParagraph"/>
              <w:jc w:val="center"/>
              <w:rPr>
                <w:sz w:val="28"/>
                <w:szCs w:val="28"/>
                <w:lang w:val="uk-UA"/>
              </w:rPr>
            </w:pPr>
            <w:r w:rsidRPr="00F407EB">
              <w:rPr>
                <w:sz w:val="28"/>
                <w:szCs w:val="28"/>
                <w:lang w:val="uk-UA"/>
              </w:rPr>
              <w:t>50</w:t>
            </w:r>
          </w:p>
        </w:tc>
      </w:tr>
      <w:tr w:rsidR="00F953C5" w:rsidRPr="00F407EB" w:rsidTr="00C52AF1">
        <w:trPr>
          <w:trHeight w:val="414"/>
        </w:trPr>
        <w:tc>
          <w:tcPr>
            <w:tcW w:w="887" w:type="dxa"/>
          </w:tcPr>
          <w:p w:rsidR="00F953C5" w:rsidRPr="00F407EB" w:rsidRDefault="00F953C5" w:rsidP="00F407EB">
            <w:pPr>
              <w:pStyle w:val="TableParagraph"/>
              <w:jc w:val="both"/>
              <w:rPr>
                <w:sz w:val="28"/>
                <w:szCs w:val="28"/>
                <w:lang w:val="uk-UA"/>
              </w:rPr>
            </w:pPr>
          </w:p>
        </w:tc>
        <w:tc>
          <w:tcPr>
            <w:tcW w:w="4184" w:type="dxa"/>
          </w:tcPr>
          <w:p w:rsidR="00F953C5" w:rsidRPr="00F407EB" w:rsidRDefault="00F953C5" w:rsidP="00F407EB">
            <w:pPr>
              <w:pStyle w:val="TableParagraph"/>
              <w:ind w:right="95"/>
              <w:jc w:val="both"/>
              <w:rPr>
                <w:b/>
                <w:sz w:val="28"/>
                <w:szCs w:val="28"/>
                <w:lang w:val="uk-UA"/>
              </w:rPr>
            </w:pPr>
            <w:r w:rsidRPr="00F407EB">
              <w:rPr>
                <w:b/>
                <w:sz w:val="28"/>
                <w:szCs w:val="28"/>
                <w:lang w:val="uk-UA"/>
              </w:rPr>
              <w:t>Форма підсумкового контролю</w:t>
            </w:r>
          </w:p>
        </w:tc>
        <w:tc>
          <w:tcPr>
            <w:tcW w:w="4746" w:type="dxa"/>
            <w:gridSpan w:val="6"/>
          </w:tcPr>
          <w:p w:rsidR="00F953C5" w:rsidRPr="00F407EB" w:rsidRDefault="0079041A" w:rsidP="00F407EB">
            <w:pPr>
              <w:pStyle w:val="TableParagraph"/>
              <w:ind w:left="1196"/>
              <w:jc w:val="both"/>
              <w:rPr>
                <w:b/>
                <w:sz w:val="28"/>
                <w:szCs w:val="28"/>
                <w:lang w:val="uk-UA"/>
              </w:rPr>
            </w:pPr>
            <w:r w:rsidRPr="00F407EB">
              <w:rPr>
                <w:b/>
                <w:sz w:val="28"/>
                <w:szCs w:val="28"/>
                <w:lang w:val="uk-UA"/>
              </w:rPr>
              <w:t>З</w:t>
            </w:r>
            <w:r w:rsidR="00FF2E99" w:rsidRPr="00F407EB">
              <w:rPr>
                <w:b/>
                <w:sz w:val="28"/>
                <w:szCs w:val="28"/>
                <w:lang w:val="uk-UA"/>
              </w:rPr>
              <w:t>алік</w:t>
            </w:r>
          </w:p>
        </w:tc>
      </w:tr>
    </w:tbl>
    <w:p w:rsidR="00FF2E99" w:rsidRPr="00F407EB" w:rsidRDefault="00F953C5" w:rsidP="00F407EB">
      <w:pPr>
        <w:pStyle w:val="a3"/>
        <w:tabs>
          <w:tab w:val="left" w:pos="9241"/>
        </w:tabs>
        <w:spacing w:before="89"/>
        <w:jc w:val="both"/>
        <w:rPr>
          <w:szCs w:val="28"/>
          <w:lang w:val="uk-UA"/>
        </w:rPr>
      </w:pPr>
      <w:r w:rsidRPr="00F407EB">
        <w:rPr>
          <w:sz w:val="28"/>
          <w:szCs w:val="28"/>
          <w:lang w:val="uk-UA"/>
        </w:rPr>
        <w:t>Розглянуто і схвалено на</w:t>
      </w:r>
      <w:r w:rsidRPr="00F407EB">
        <w:rPr>
          <w:spacing w:val="-14"/>
          <w:sz w:val="28"/>
          <w:szCs w:val="28"/>
          <w:lang w:val="uk-UA"/>
        </w:rPr>
        <w:t xml:space="preserve"> </w:t>
      </w:r>
      <w:r w:rsidRPr="00F407EB">
        <w:rPr>
          <w:sz w:val="28"/>
          <w:szCs w:val="28"/>
          <w:lang w:val="uk-UA"/>
        </w:rPr>
        <w:t>засіданні</w:t>
      </w:r>
      <w:r w:rsidRPr="00F407EB">
        <w:rPr>
          <w:spacing w:val="-2"/>
          <w:sz w:val="28"/>
          <w:szCs w:val="28"/>
          <w:lang w:val="uk-UA"/>
        </w:rPr>
        <w:t xml:space="preserve"> </w:t>
      </w:r>
      <w:r w:rsidR="00FF2E99" w:rsidRPr="00F407EB">
        <w:rPr>
          <w:sz w:val="28"/>
          <w:szCs w:val="28"/>
          <w:lang w:val="uk-UA"/>
        </w:rPr>
        <w:t>кафедри цивільно-правових дисциплін</w:t>
      </w:r>
    </w:p>
    <w:p w:rsidR="00F953C5" w:rsidRPr="00F407EB" w:rsidRDefault="00F953C5" w:rsidP="00F407EB">
      <w:pPr>
        <w:pStyle w:val="a3"/>
        <w:tabs>
          <w:tab w:val="left" w:pos="9241"/>
        </w:tabs>
        <w:spacing w:before="89"/>
        <w:jc w:val="both"/>
        <w:rPr>
          <w:szCs w:val="28"/>
          <w:lang w:val="uk-UA"/>
        </w:rPr>
      </w:pPr>
      <w:r w:rsidRPr="00F407EB">
        <w:rPr>
          <w:sz w:val="28"/>
          <w:szCs w:val="28"/>
          <w:lang w:val="uk-UA"/>
        </w:rPr>
        <w:t>протокол</w:t>
      </w:r>
      <w:r w:rsidRPr="00F407EB">
        <w:rPr>
          <w:spacing w:val="-3"/>
          <w:sz w:val="28"/>
          <w:szCs w:val="28"/>
          <w:lang w:val="uk-UA"/>
        </w:rPr>
        <w:t xml:space="preserve"> </w:t>
      </w:r>
      <w:r w:rsidR="00FF2E99" w:rsidRPr="00F407EB">
        <w:rPr>
          <w:sz w:val="28"/>
          <w:szCs w:val="28"/>
          <w:lang w:val="uk-UA"/>
        </w:rPr>
        <w:t>від «____»__________20____№____</w:t>
      </w:r>
      <w:r w:rsidRPr="00F407EB">
        <w:rPr>
          <w:sz w:val="28"/>
          <w:szCs w:val="28"/>
          <w:lang w:val="uk-UA"/>
        </w:rPr>
        <w:t>.</w:t>
      </w:r>
    </w:p>
    <w:p w:rsidR="00F953C5" w:rsidRPr="00F407EB" w:rsidRDefault="00F953C5" w:rsidP="00F407EB">
      <w:pPr>
        <w:pStyle w:val="a3"/>
        <w:jc w:val="both"/>
        <w:rPr>
          <w:sz w:val="28"/>
          <w:szCs w:val="28"/>
          <w:lang w:val="uk-UA"/>
        </w:rPr>
      </w:pPr>
    </w:p>
    <w:p w:rsidR="00F953C5" w:rsidRPr="00F407EB" w:rsidRDefault="00F953C5" w:rsidP="00F407EB">
      <w:pPr>
        <w:pStyle w:val="a3"/>
        <w:spacing w:before="3"/>
        <w:jc w:val="both"/>
        <w:rPr>
          <w:sz w:val="28"/>
          <w:szCs w:val="28"/>
          <w:lang w:val="uk-UA"/>
        </w:rPr>
      </w:pPr>
    </w:p>
    <w:p w:rsidR="00640B62" w:rsidRPr="00F407EB" w:rsidRDefault="00640B62" w:rsidP="00F407EB">
      <w:pPr>
        <w:pStyle w:val="a3"/>
        <w:spacing w:before="3"/>
        <w:jc w:val="both"/>
        <w:rPr>
          <w:sz w:val="28"/>
          <w:szCs w:val="28"/>
          <w:lang w:val="uk-UA"/>
        </w:rPr>
      </w:pPr>
    </w:p>
    <w:p w:rsidR="00640B62" w:rsidRPr="00F407EB" w:rsidRDefault="00640B62" w:rsidP="00F407EB">
      <w:pPr>
        <w:pStyle w:val="a3"/>
        <w:spacing w:before="3"/>
        <w:jc w:val="both"/>
        <w:rPr>
          <w:sz w:val="28"/>
          <w:szCs w:val="28"/>
          <w:lang w:val="uk-UA"/>
        </w:rPr>
      </w:pPr>
    </w:p>
    <w:p w:rsidR="00640B62" w:rsidRPr="00F407EB" w:rsidRDefault="00640B62" w:rsidP="00F407EB">
      <w:pPr>
        <w:pStyle w:val="a3"/>
        <w:spacing w:before="3"/>
        <w:jc w:val="both"/>
        <w:rPr>
          <w:sz w:val="28"/>
          <w:szCs w:val="28"/>
          <w:lang w:val="uk-UA"/>
        </w:rPr>
      </w:pPr>
    </w:p>
    <w:p w:rsidR="00640B62" w:rsidRPr="00F407EB" w:rsidRDefault="00640B62" w:rsidP="00F407EB">
      <w:pPr>
        <w:pStyle w:val="4"/>
        <w:tabs>
          <w:tab w:val="left" w:pos="4764"/>
          <w:tab w:val="left" w:pos="6756"/>
        </w:tabs>
        <w:spacing w:before="1"/>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Завідувач</w:t>
      </w:r>
      <w:r w:rsidR="00F953C5" w:rsidRPr="00F407EB">
        <w:rPr>
          <w:rFonts w:ascii="Times New Roman" w:hAnsi="Times New Roman" w:cs="Times New Roman"/>
          <w:b/>
          <w:i w:val="0"/>
          <w:color w:val="auto"/>
          <w:spacing w:val="-3"/>
          <w:szCs w:val="28"/>
          <w:lang w:val="uk-UA"/>
        </w:rPr>
        <w:t xml:space="preserve"> </w:t>
      </w:r>
      <w:r w:rsidR="00F953C5" w:rsidRPr="00F407EB">
        <w:rPr>
          <w:rFonts w:ascii="Times New Roman" w:hAnsi="Times New Roman" w:cs="Times New Roman"/>
          <w:b/>
          <w:i w:val="0"/>
          <w:color w:val="auto"/>
          <w:szCs w:val="28"/>
          <w:lang w:val="uk-UA"/>
        </w:rPr>
        <w:t>кафедри</w:t>
      </w:r>
    </w:p>
    <w:p w:rsidR="00F953C5" w:rsidRPr="00F407EB" w:rsidRDefault="000F6EA0" w:rsidP="00031E9C">
      <w:pPr>
        <w:pStyle w:val="4"/>
        <w:tabs>
          <w:tab w:val="left" w:pos="4764"/>
          <w:tab w:val="left" w:pos="6756"/>
        </w:tabs>
        <w:spacing w:before="1"/>
        <w:jc w:val="both"/>
        <w:rPr>
          <w:lang w:val="uk-UA"/>
        </w:rPr>
        <w:sectPr w:rsidR="00F953C5" w:rsidRPr="00F407EB" w:rsidSect="00F407EB">
          <w:headerReference w:type="default" r:id="rId8"/>
          <w:pgSz w:w="11910" w:h="16850"/>
          <w:pgMar w:top="540" w:right="849" w:bottom="280" w:left="1380" w:header="288" w:footer="0" w:gutter="0"/>
          <w:cols w:space="720"/>
        </w:sectPr>
      </w:pPr>
      <w:r>
        <w:rPr>
          <w:rFonts w:ascii="Times New Roman" w:hAnsi="Times New Roman" w:cs="Times New Roman"/>
          <w:b/>
          <w:i w:val="0"/>
          <w:color w:val="auto"/>
          <w:szCs w:val="28"/>
          <w:lang w:val="uk-UA"/>
        </w:rPr>
        <w:t>цивільно-правових дисциплін</w:t>
      </w:r>
      <w:r>
        <w:rPr>
          <w:rFonts w:ascii="Times New Roman" w:hAnsi="Times New Roman" w:cs="Times New Roman"/>
          <w:b/>
          <w:i w:val="0"/>
          <w:color w:val="auto"/>
          <w:szCs w:val="28"/>
          <w:lang w:val="uk-UA"/>
        </w:rPr>
        <w:tab/>
      </w:r>
      <w:r w:rsidR="00640B62" w:rsidRPr="00F407EB">
        <w:rPr>
          <w:rFonts w:ascii="Times New Roman" w:hAnsi="Times New Roman" w:cs="Times New Roman"/>
          <w:b/>
          <w:i w:val="0"/>
          <w:color w:val="auto"/>
          <w:szCs w:val="28"/>
          <w:lang w:val="uk-UA"/>
        </w:rPr>
        <w:tab/>
      </w:r>
      <w:r w:rsidR="00031E9C">
        <w:rPr>
          <w:rFonts w:ascii="Times New Roman" w:hAnsi="Times New Roman" w:cs="Times New Roman"/>
          <w:b/>
          <w:i w:val="0"/>
          <w:color w:val="auto"/>
          <w:szCs w:val="28"/>
          <w:lang w:val="uk-UA"/>
        </w:rPr>
        <w:t>Лілія ЗОЛОТУХІНА</w:t>
      </w:r>
    </w:p>
    <w:p w:rsidR="00996CA5" w:rsidRPr="00031E9C" w:rsidRDefault="00996CA5" w:rsidP="00F407EB">
      <w:pPr>
        <w:jc w:val="both"/>
        <w:rPr>
          <w:szCs w:val="28"/>
          <w:lang w:val="uk-UA"/>
        </w:rPr>
      </w:pPr>
    </w:p>
    <w:sectPr w:rsidR="00996CA5" w:rsidRPr="00031E9C" w:rsidSect="00F407EB">
      <w:headerReference w:type="default" r:id="rId9"/>
      <w:pgSz w:w="11906" w:h="16838"/>
      <w:pgMar w:top="1134"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47" w:rsidRDefault="00A65347">
      <w:r>
        <w:separator/>
      </w:r>
    </w:p>
  </w:endnote>
  <w:endnote w:type="continuationSeparator" w:id="0">
    <w:p w:rsidR="00A65347" w:rsidRDefault="00A6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47" w:rsidRDefault="00A65347">
      <w:r>
        <w:separator/>
      </w:r>
    </w:p>
  </w:footnote>
  <w:footnote w:type="continuationSeparator" w:id="0">
    <w:p w:rsidR="00A65347" w:rsidRDefault="00A6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4E" w:rsidRDefault="00710B4E">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4E" w:rsidRDefault="00A65347">
    <w:pPr>
      <w:pStyle w:val="a3"/>
      <w:spacing w:line="14" w:lineRule="auto"/>
    </w:pPr>
    <w:r>
      <w:rPr>
        <w:sz w:val="28"/>
        <w:lang w:val="en-US" w:eastAsia="en-US"/>
      </w:rPr>
      <w:pict>
        <v:shapetype id="_x0000_t202" coordsize="21600,21600" o:spt="202" path="m,l,21600r21600,l21600,xe">
          <v:stroke joinstyle="miter"/>
          <v:path gradientshapeok="t" o:connecttype="rect"/>
        </v:shapetype>
        <v:shape id="_x0000_s2049" type="#_x0000_t202" style="position:absolute;margin-left:321.1pt;margin-top:34.65pt;width:10pt;height:15.3pt;z-index:-251658752;mso-position-horizontal-relative:page;mso-position-vertical-relative:page" filled="f" stroked="f">
          <v:textbox style="mso-next-textbox:#_x0000_s2049" inset="0,0,0,0">
            <w:txbxContent>
              <w:p w:rsidR="00710B4E" w:rsidRDefault="00710B4E" w:rsidP="00031E9C">
                <w:pPr>
                  <w:spacing w:before="10"/>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3CF"/>
    <w:multiLevelType w:val="hybridMultilevel"/>
    <w:tmpl w:val="49942DE6"/>
    <w:lvl w:ilvl="0" w:tplc="61E4F9A8">
      <w:start w:val="6"/>
      <w:numFmt w:val="bullet"/>
      <w:lvlText w:val="-"/>
      <w:lvlJc w:val="left"/>
      <w:pPr>
        <w:ind w:left="1060" w:hanging="360"/>
      </w:pPr>
      <w:rPr>
        <w:rFonts w:ascii="Times New Roman" w:eastAsia="Times New Roman" w:hAnsi="Times New Roman" w:cs="Times New Roman" w:hint="default"/>
        <w:b/>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15:restartNumberingAfterBreak="0">
    <w:nsid w:val="016C3DDE"/>
    <w:multiLevelType w:val="hybridMultilevel"/>
    <w:tmpl w:val="8C7037C8"/>
    <w:lvl w:ilvl="0" w:tplc="0419000F">
      <w:start w:val="1"/>
      <w:numFmt w:val="decimal"/>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70348"/>
    <w:multiLevelType w:val="hybridMultilevel"/>
    <w:tmpl w:val="2FFC37A8"/>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BC62C7"/>
    <w:multiLevelType w:val="hybridMultilevel"/>
    <w:tmpl w:val="161A3A9A"/>
    <w:lvl w:ilvl="0" w:tplc="EB40976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1F3A10"/>
    <w:multiLevelType w:val="hybridMultilevel"/>
    <w:tmpl w:val="3E84D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06054"/>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42581C"/>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F5248A3"/>
    <w:multiLevelType w:val="hybridMultilevel"/>
    <w:tmpl w:val="C2220C76"/>
    <w:lvl w:ilvl="0" w:tplc="7BD41BF4">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606468"/>
    <w:multiLevelType w:val="hybridMultilevel"/>
    <w:tmpl w:val="73BC6684"/>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D2F8A"/>
    <w:multiLevelType w:val="singleLevel"/>
    <w:tmpl w:val="66C874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27C90E89"/>
    <w:multiLevelType w:val="hybridMultilevel"/>
    <w:tmpl w:val="B4CCA21A"/>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157524"/>
    <w:multiLevelType w:val="hybridMultilevel"/>
    <w:tmpl w:val="E1449FF2"/>
    <w:lvl w:ilvl="0" w:tplc="C19C026A">
      <w:numFmt w:val="bullet"/>
      <w:lvlText w:val="–"/>
      <w:lvlJc w:val="left"/>
      <w:pPr>
        <w:ind w:left="533" w:hanging="212"/>
      </w:pPr>
      <w:rPr>
        <w:rFonts w:ascii="Times New Roman" w:eastAsia="Times New Roman" w:hAnsi="Times New Roman" w:cs="Times New Roman" w:hint="default"/>
        <w:w w:val="100"/>
        <w:sz w:val="28"/>
        <w:szCs w:val="28"/>
      </w:rPr>
    </w:lvl>
    <w:lvl w:ilvl="1" w:tplc="8DBE469A">
      <w:start w:val="1"/>
      <w:numFmt w:val="decimal"/>
      <w:lvlText w:val="%2."/>
      <w:lvlJc w:val="left"/>
      <w:pPr>
        <w:ind w:left="322" w:hanging="164"/>
      </w:pPr>
      <w:rPr>
        <w:rFonts w:ascii="Times New Roman" w:eastAsia="Times New Roman" w:hAnsi="Times New Roman" w:cs="Times New Roman"/>
        <w:w w:val="100"/>
      </w:rPr>
    </w:lvl>
    <w:lvl w:ilvl="2" w:tplc="AB3242EC">
      <w:numFmt w:val="bullet"/>
      <w:lvlText w:val="•"/>
      <w:lvlJc w:val="left"/>
      <w:pPr>
        <w:ind w:left="1622" w:hanging="164"/>
      </w:pPr>
      <w:rPr>
        <w:rFonts w:hint="default"/>
      </w:rPr>
    </w:lvl>
    <w:lvl w:ilvl="3" w:tplc="D5C46520">
      <w:numFmt w:val="bullet"/>
      <w:lvlText w:val="•"/>
      <w:lvlJc w:val="left"/>
      <w:pPr>
        <w:ind w:left="2705" w:hanging="164"/>
      </w:pPr>
      <w:rPr>
        <w:rFonts w:hint="default"/>
      </w:rPr>
    </w:lvl>
    <w:lvl w:ilvl="4" w:tplc="1CAA3126">
      <w:numFmt w:val="bullet"/>
      <w:lvlText w:val="•"/>
      <w:lvlJc w:val="left"/>
      <w:pPr>
        <w:ind w:left="3788" w:hanging="164"/>
      </w:pPr>
      <w:rPr>
        <w:rFonts w:hint="default"/>
      </w:rPr>
    </w:lvl>
    <w:lvl w:ilvl="5" w:tplc="C4127924">
      <w:numFmt w:val="bullet"/>
      <w:lvlText w:val="•"/>
      <w:lvlJc w:val="left"/>
      <w:pPr>
        <w:ind w:left="4871" w:hanging="164"/>
      </w:pPr>
      <w:rPr>
        <w:rFonts w:hint="default"/>
      </w:rPr>
    </w:lvl>
    <w:lvl w:ilvl="6" w:tplc="E67CB9F2">
      <w:numFmt w:val="bullet"/>
      <w:lvlText w:val="•"/>
      <w:lvlJc w:val="left"/>
      <w:pPr>
        <w:ind w:left="5954" w:hanging="164"/>
      </w:pPr>
      <w:rPr>
        <w:rFonts w:hint="default"/>
      </w:rPr>
    </w:lvl>
    <w:lvl w:ilvl="7" w:tplc="F1607F3E">
      <w:numFmt w:val="bullet"/>
      <w:lvlText w:val="•"/>
      <w:lvlJc w:val="left"/>
      <w:pPr>
        <w:ind w:left="7037" w:hanging="164"/>
      </w:pPr>
      <w:rPr>
        <w:rFonts w:hint="default"/>
      </w:rPr>
    </w:lvl>
    <w:lvl w:ilvl="8" w:tplc="F0602BE4">
      <w:numFmt w:val="bullet"/>
      <w:lvlText w:val="•"/>
      <w:lvlJc w:val="left"/>
      <w:pPr>
        <w:ind w:left="8120" w:hanging="164"/>
      </w:pPr>
      <w:rPr>
        <w:rFonts w:hint="default"/>
      </w:rPr>
    </w:lvl>
  </w:abstractNum>
  <w:abstractNum w:abstractNumId="13" w15:restartNumberingAfterBreak="0">
    <w:nsid w:val="299E5089"/>
    <w:multiLevelType w:val="hybridMultilevel"/>
    <w:tmpl w:val="E03AD45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9511E"/>
    <w:multiLevelType w:val="hybridMultilevel"/>
    <w:tmpl w:val="7672988E"/>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2FF87368"/>
    <w:multiLevelType w:val="hybridMultilevel"/>
    <w:tmpl w:val="4BCC32DC"/>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B6191"/>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DC0BC9"/>
    <w:multiLevelType w:val="hybridMultilevel"/>
    <w:tmpl w:val="8B805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5D0CF7"/>
    <w:multiLevelType w:val="hybridMultilevel"/>
    <w:tmpl w:val="99362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379E2"/>
    <w:multiLevelType w:val="hybridMultilevel"/>
    <w:tmpl w:val="CDA6D270"/>
    <w:lvl w:ilvl="0" w:tplc="5EDA6B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04027D"/>
    <w:multiLevelType w:val="hybridMultilevel"/>
    <w:tmpl w:val="F88EF10A"/>
    <w:lvl w:ilvl="0" w:tplc="D1E2714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4"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15:restartNumberingAfterBreak="0">
    <w:nsid w:val="4EF96C22"/>
    <w:multiLevelType w:val="hybridMultilevel"/>
    <w:tmpl w:val="C8C0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357A2C"/>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BA6E84"/>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B0409"/>
    <w:multiLevelType w:val="hybridMultilevel"/>
    <w:tmpl w:val="500E829C"/>
    <w:lvl w:ilvl="0" w:tplc="4732D9F0">
      <w:start w:val="6"/>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9" w15:restartNumberingAfterBreak="0">
    <w:nsid w:val="586F59F4"/>
    <w:multiLevelType w:val="hybridMultilevel"/>
    <w:tmpl w:val="638ED9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7381F"/>
    <w:multiLevelType w:val="hybridMultilevel"/>
    <w:tmpl w:val="D6B0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4F3EFF"/>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4A1CCD"/>
    <w:multiLevelType w:val="hybridMultilevel"/>
    <w:tmpl w:val="B042425E"/>
    <w:lvl w:ilvl="0" w:tplc="1E2610C4">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67E37A8"/>
    <w:multiLevelType w:val="hybridMultilevel"/>
    <w:tmpl w:val="AC246E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89B50FB"/>
    <w:multiLevelType w:val="hybridMultilevel"/>
    <w:tmpl w:val="0B2A9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9F190B"/>
    <w:multiLevelType w:val="hybridMultilevel"/>
    <w:tmpl w:val="F598906C"/>
    <w:lvl w:ilvl="0" w:tplc="65640BA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FE4FA2"/>
    <w:multiLevelType w:val="multilevel"/>
    <w:tmpl w:val="EDDEE50A"/>
    <w:lvl w:ilvl="0">
      <w:start w:val="1"/>
      <w:numFmt w:val="decimal"/>
      <w:lvlText w:val="%1."/>
      <w:lvlJc w:val="left"/>
      <w:pPr>
        <w:tabs>
          <w:tab w:val="num" w:pos="5322"/>
        </w:tabs>
        <w:ind w:left="5322" w:hanging="360"/>
      </w:pPr>
      <w:rPr>
        <w:b w:val="0"/>
      </w:rPr>
    </w:lvl>
    <w:lvl w:ilvl="1">
      <w:start w:val="2"/>
      <w:numFmt w:val="decimal"/>
      <w:isLgl/>
      <w:lvlText w:val="%1.%2"/>
      <w:lvlJc w:val="left"/>
      <w:pPr>
        <w:ind w:left="6121" w:hanging="525"/>
      </w:pPr>
      <w:rPr>
        <w:rFonts w:hint="default"/>
      </w:rPr>
    </w:lvl>
    <w:lvl w:ilvl="2">
      <w:start w:val="1"/>
      <w:numFmt w:val="decimal"/>
      <w:isLgl/>
      <w:lvlText w:val="%1.%2.%3"/>
      <w:lvlJc w:val="left"/>
      <w:pPr>
        <w:ind w:left="6950" w:hanging="720"/>
      </w:pPr>
      <w:rPr>
        <w:rFonts w:hint="default"/>
      </w:rPr>
    </w:lvl>
    <w:lvl w:ilvl="3">
      <w:start w:val="1"/>
      <w:numFmt w:val="decimal"/>
      <w:isLgl/>
      <w:lvlText w:val="%1.%2.%3.%4"/>
      <w:lvlJc w:val="left"/>
      <w:pPr>
        <w:ind w:left="7944" w:hanging="1080"/>
      </w:pPr>
      <w:rPr>
        <w:rFonts w:hint="default"/>
      </w:rPr>
    </w:lvl>
    <w:lvl w:ilvl="4">
      <w:start w:val="1"/>
      <w:numFmt w:val="decimal"/>
      <w:isLgl/>
      <w:lvlText w:val="%1.%2.%3.%4.%5"/>
      <w:lvlJc w:val="left"/>
      <w:pPr>
        <w:ind w:left="8578" w:hanging="1080"/>
      </w:pPr>
      <w:rPr>
        <w:rFonts w:hint="default"/>
      </w:rPr>
    </w:lvl>
    <w:lvl w:ilvl="5">
      <w:start w:val="1"/>
      <w:numFmt w:val="decimal"/>
      <w:isLgl/>
      <w:lvlText w:val="%1.%2.%3.%4.%5.%6"/>
      <w:lvlJc w:val="left"/>
      <w:pPr>
        <w:ind w:left="9572" w:hanging="1440"/>
      </w:pPr>
      <w:rPr>
        <w:rFonts w:hint="default"/>
      </w:rPr>
    </w:lvl>
    <w:lvl w:ilvl="6">
      <w:start w:val="1"/>
      <w:numFmt w:val="decimal"/>
      <w:isLgl/>
      <w:lvlText w:val="%1.%2.%3.%4.%5.%6.%7"/>
      <w:lvlJc w:val="left"/>
      <w:pPr>
        <w:ind w:left="10206" w:hanging="1440"/>
      </w:pPr>
      <w:rPr>
        <w:rFonts w:hint="default"/>
      </w:rPr>
    </w:lvl>
    <w:lvl w:ilvl="7">
      <w:start w:val="1"/>
      <w:numFmt w:val="decimal"/>
      <w:isLgl/>
      <w:lvlText w:val="%1.%2.%3.%4.%5.%6.%7.%8"/>
      <w:lvlJc w:val="left"/>
      <w:pPr>
        <w:ind w:left="11200" w:hanging="1800"/>
      </w:pPr>
      <w:rPr>
        <w:rFonts w:hint="default"/>
      </w:rPr>
    </w:lvl>
    <w:lvl w:ilvl="8">
      <w:start w:val="1"/>
      <w:numFmt w:val="decimal"/>
      <w:isLgl/>
      <w:lvlText w:val="%1.%2.%3.%4.%5.%6.%7.%8.%9"/>
      <w:lvlJc w:val="left"/>
      <w:pPr>
        <w:ind w:left="12194" w:hanging="2160"/>
      </w:pPr>
      <w:rPr>
        <w:rFonts w:hint="default"/>
      </w:rPr>
    </w:lvl>
  </w:abstractNum>
  <w:abstractNum w:abstractNumId="38" w15:restartNumberingAfterBreak="0">
    <w:nsid w:val="71134296"/>
    <w:multiLevelType w:val="hybridMultilevel"/>
    <w:tmpl w:val="5F16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95179"/>
    <w:multiLevelType w:val="hybridMultilevel"/>
    <w:tmpl w:val="A25E9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575A73"/>
    <w:multiLevelType w:val="hybridMultilevel"/>
    <w:tmpl w:val="53681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6A90582"/>
    <w:multiLevelType w:val="hybridMultilevel"/>
    <w:tmpl w:val="E94A3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76C3571"/>
    <w:multiLevelType w:val="hybridMultilevel"/>
    <w:tmpl w:val="2EF850DE"/>
    <w:lvl w:ilvl="0" w:tplc="8C02AA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80D6A2C"/>
    <w:multiLevelType w:val="hybridMultilevel"/>
    <w:tmpl w:val="B7B0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AC354C"/>
    <w:multiLevelType w:val="singleLevel"/>
    <w:tmpl w:val="C7C0A10C"/>
    <w:lvl w:ilvl="0">
      <w:start w:val="1"/>
      <w:numFmt w:val="decimal"/>
      <w:lvlText w:val="%1."/>
      <w:lvlJc w:val="right"/>
      <w:pPr>
        <w:tabs>
          <w:tab w:val="num" w:pos="180"/>
        </w:tabs>
        <w:ind w:left="180" w:hanging="180"/>
      </w:pPr>
      <w:rPr>
        <w:rFonts w:ascii="Times New Roman" w:eastAsia="Times New Roman" w:hAnsi="Times New Roman" w:cs="Times New Roman"/>
        <w:b/>
      </w:rPr>
    </w:lvl>
  </w:abstractNum>
  <w:abstractNum w:abstractNumId="45" w15:restartNumberingAfterBreak="0">
    <w:nsid w:val="790D3CD2"/>
    <w:multiLevelType w:val="hybridMultilevel"/>
    <w:tmpl w:val="BB24039E"/>
    <w:lvl w:ilvl="0" w:tplc="0419000F">
      <w:start w:val="1"/>
      <w:numFmt w:val="decimal"/>
      <w:lvlText w:val="%1."/>
      <w:lvlJc w:val="left"/>
      <w:pPr>
        <w:tabs>
          <w:tab w:val="num" w:pos="1440"/>
        </w:tabs>
        <w:ind w:left="1440" w:hanging="360"/>
      </w:pPr>
      <w:rPr>
        <w:rFonts w:hint="default"/>
      </w:rPr>
    </w:lvl>
    <w:lvl w:ilvl="1" w:tplc="2BF60914">
      <w:start w:val="1"/>
      <w:numFmt w:val="decimal"/>
      <w:lvlText w:val="%2."/>
      <w:lvlJc w:val="left"/>
      <w:pPr>
        <w:tabs>
          <w:tab w:val="num" w:pos="1637"/>
        </w:tabs>
        <w:ind w:left="1637"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BA71A49"/>
    <w:multiLevelType w:val="hybridMultilevel"/>
    <w:tmpl w:val="5726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41"/>
  </w:num>
  <w:num w:numId="5">
    <w:abstractNumId w:val="34"/>
  </w:num>
  <w:num w:numId="6">
    <w:abstractNumId w:val="4"/>
  </w:num>
  <w:num w:numId="7">
    <w:abstractNumId w:val="23"/>
  </w:num>
  <w:num w:numId="8">
    <w:abstractNumId w:val="25"/>
  </w:num>
  <w:num w:numId="9">
    <w:abstractNumId w:val="24"/>
  </w:num>
  <w:num w:numId="10">
    <w:abstractNumId w:val="17"/>
  </w:num>
  <w:num w:numId="11">
    <w:abstractNumId w:val="9"/>
  </w:num>
  <w:num w:numId="12">
    <w:abstractNumId w:val="16"/>
  </w:num>
  <w:num w:numId="13">
    <w:abstractNumId w:val="21"/>
  </w:num>
  <w:num w:numId="14">
    <w:abstractNumId w:val="46"/>
  </w:num>
  <w:num w:numId="15">
    <w:abstractNumId w:val="33"/>
  </w:num>
  <w:num w:numId="16">
    <w:abstractNumId w:val="22"/>
  </w:num>
  <w:num w:numId="17">
    <w:abstractNumId w:val="26"/>
  </w:num>
  <w:num w:numId="18">
    <w:abstractNumId w:val="14"/>
  </w:num>
  <w:num w:numId="19">
    <w:abstractNumId w:val="36"/>
  </w:num>
  <w:num w:numId="20">
    <w:abstractNumId w:val="10"/>
  </w:num>
  <w:num w:numId="21">
    <w:abstractNumId w:val="31"/>
  </w:num>
  <w:num w:numId="22">
    <w:abstractNumId w:val="44"/>
  </w:num>
  <w:num w:numId="23">
    <w:abstractNumId w:val="18"/>
  </w:num>
  <w:num w:numId="24">
    <w:abstractNumId w:val="27"/>
  </w:num>
  <w:num w:numId="25">
    <w:abstractNumId w:val="6"/>
  </w:num>
  <w:num w:numId="26">
    <w:abstractNumId w:val="1"/>
  </w:num>
  <w:num w:numId="27">
    <w:abstractNumId w:val="0"/>
  </w:num>
  <w:num w:numId="28">
    <w:abstractNumId w:val="5"/>
  </w:num>
  <w:num w:numId="29">
    <w:abstractNumId w:val="40"/>
  </w:num>
  <w:num w:numId="30">
    <w:abstractNumId w:val="13"/>
  </w:num>
  <w:num w:numId="31">
    <w:abstractNumId w:val="32"/>
  </w:num>
  <w:num w:numId="32">
    <w:abstractNumId w:val="43"/>
  </w:num>
  <w:num w:numId="33">
    <w:abstractNumId w:val="29"/>
  </w:num>
  <w:num w:numId="34">
    <w:abstractNumId w:val="30"/>
  </w:num>
  <w:num w:numId="35">
    <w:abstractNumId w:val="39"/>
  </w:num>
  <w:num w:numId="36">
    <w:abstractNumId w:val="28"/>
  </w:num>
  <w:num w:numId="37">
    <w:abstractNumId w:val="20"/>
  </w:num>
  <w:num w:numId="38">
    <w:abstractNumId w:val="37"/>
  </w:num>
  <w:num w:numId="39">
    <w:abstractNumId w:val="2"/>
  </w:num>
  <w:num w:numId="40">
    <w:abstractNumId w:val="11"/>
  </w:num>
  <w:num w:numId="41">
    <w:abstractNumId w:val="15"/>
  </w:num>
  <w:num w:numId="42">
    <w:abstractNumId w:val="8"/>
  </w:num>
  <w:num w:numId="43">
    <w:abstractNumId w:val="38"/>
  </w:num>
  <w:num w:numId="44">
    <w:abstractNumId w:val="45"/>
  </w:num>
  <w:num w:numId="45">
    <w:abstractNumId w:val="42"/>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310C"/>
    <w:rsid w:val="0001457A"/>
    <w:rsid w:val="00031E9C"/>
    <w:rsid w:val="00037687"/>
    <w:rsid w:val="000401D6"/>
    <w:rsid w:val="00071E7B"/>
    <w:rsid w:val="00080608"/>
    <w:rsid w:val="00095C1F"/>
    <w:rsid w:val="000A2082"/>
    <w:rsid w:val="000F6EA0"/>
    <w:rsid w:val="000F7F1C"/>
    <w:rsid w:val="00114DC9"/>
    <w:rsid w:val="0012318F"/>
    <w:rsid w:val="00126E18"/>
    <w:rsid w:val="001349C7"/>
    <w:rsid w:val="00135F24"/>
    <w:rsid w:val="001A72EE"/>
    <w:rsid w:val="001B3E90"/>
    <w:rsid w:val="001D120C"/>
    <w:rsid w:val="00202D95"/>
    <w:rsid w:val="00206197"/>
    <w:rsid w:val="002218AF"/>
    <w:rsid w:val="00227D9A"/>
    <w:rsid w:val="0023435B"/>
    <w:rsid w:val="002418DC"/>
    <w:rsid w:val="00253921"/>
    <w:rsid w:val="0025474D"/>
    <w:rsid w:val="00290BDE"/>
    <w:rsid w:val="002B1B1F"/>
    <w:rsid w:val="002D1ADC"/>
    <w:rsid w:val="002E768F"/>
    <w:rsid w:val="00302D33"/>
    <w:rsid w:val="00313E58"/>
    <w:rsid w:val="00320D95"/>
    <w:rsid w:val="003659CA"/>
    <w:rsid w:val="00381DF3"/>
    <w:rsid w:val="00387D7F"/>
    <w:rsid w:val="003B7F6C"/>
    <w:rsid w:val="003C24BE"/>
    <w:rsid w:val="003C7706"/>
    <w:rsid w:val="003D310C"/>
    <w:rsid w:val="003E6868"/>
    <w:rsid w:val="00422B5A"/>
    <w:rsid w:val="00445698"/>
    <w:rsid w:val="004C34D7"/>
    <w:rsid w:val="00500848"/>
    <w:rsid w:val="00511F2A"/>
    <w:rsid w:val="005264BA"/>
    <w:rsid w:val="00526A69"/>
    <w:rsid w:val="00531BC6"/>
    <w:rsid w:val="005359FF"/>
    <w:rsid w:val="00545913"/>
    <w:rsid w:val="0055355E"/>
    <w:rsid w:val="00557C54"/>
    <w:rsid w:val="0056783F"/>
    <w:rsid w:val="005876F8"/>
    <w:rsid w:val="00590EAB"/>
    <w:rsid w:val="005C532D"/>
    <w:rsid w:val="005D5ED5"/>
    <w:rsid w:val="00600FD9"/>
    <w:rsid w:val="00605D92"/>
    <w:rsid w:val="00617306"/>
    <w:rsid w:val="0062311F"/>
    <w:rsid w:val="00640B62"/>
    <w:rsid w:val="006456F4"/>
    <w:rsid w:val="00682EA2"/>
    <w:rsid w:val="00697461"/>
    <w:rsid w:val="006A7592"/>
    <w:rsid w:val="006B5C56"/>
    <w:rsid w:val="006F3787"/>
    <w:rsid w:val="00710B4E"/>
    <w:rsid w:val="00715FFF"/>
    <w:rsid w:val="007165ED"/>
    <w:rsid w:val="00781568"/>
    <w:rsid w:val="007821C3"/>
    <w:rsid w:val="0079041A"/>
    <w:rsid w:val="007A7ABF"/>
    <w:rsid w:val="007B6BF9"/>
    <w:rsid w:val="007C0201"/>
    <w:rsid w:val="007C5C89"/>
    <w:rsid w:val="00802E02"/>
    <w:rsid w:val="00803707"/>
    <w:rsid w:val="0081225D"/>
    <w:rsid w:val="008160B6"/>
    <w:rsid w:val="008970A6"/>
    <w:rsid w:val="00911114"/>
    <w:rsid w:val="00917621"/>
    <w:rsid w:val="00940529"/>
    <w:rsid w:val="00945363"/>
    <w:rsid w:val="00961A90"/>
    <w:rsid w:val="00972F2B"/>
    <w:rsid w:val="009830BB"/>
    <w:rsid w:val="00996CA5"/>
    <w:rsid w:val="00997AD2"/>
    <w:rsid w:val="009C1908"/>
    <w:rsid w:val="009D2B3C"/>
    <w:rsid w:val="00A13267"/>
    <w:rsid w:val="00A208B4"/>
    <w:rsid w:val="00A214BD"/>
    <w:rsid w:val="00A219B2"/>
    <w:rsid w:val="00A35A8C"/>
    <w:rsid w:val="00A45651"/>
    <w:rsid w:val="00A47E83"/>
    <w:rsid w:val="00A65347"/>
    <w:rsid w:val="00A65BC1"/>
    <w:rsid w:val="00A83446"/>
    <w:rsid w:val="00AD630F"/>
    <w:rsid w:val="00B03B87"/>
    <w:rsid w:val="00B17443"/>
    <w:rsid w:val="00B400DE"/>
    <w:rsid w:val="00B71EFD"/>
    <w:rsid w:val="00BA22C4"/>
    <w:rsid w:val="00BA24B8"/>
    <w:rsid w:val="00BC6E12"/>
    <w:rsid w:val="00BC777F"/>
    <w:rsid w:val="00BF706F"/>
    <w:rsid w:val="00C00927"/>
    <w:rsid w:val="00C17B17"/>
    <w:rsid w:val="00C52AF1"/>
    <w:rsid w:val="00C70664"/>
    <w:rsid w:val="00C816BC"/>
    <w:rsid w:val="00C910E8"/>
    <w:rsid w:val="00C92E4E"/>
    <w:rsid w:val="00CB136B"/>
    <w:rsid w:val="00CE3DC6"/>
    <w:rsid w:val="00CE6CB9"/>
    <w:rsid w:val="00CF21D3"/>
    <w:rsid w:val="00D1301D"/>
    <w:rsid w:val="00D24504"/>
    <w:rsid w:val="00D3779B"/>
    <w:rsid w:val="00D53A04"/>
    <w:rsid w:val="00D87077"/>
    <w:rsid w:val="00E10624"/>
    <w:rsid w:val="00E12E7C"/>
    <w:rsid w:val="00E52F50"/>
    <w:rsid w:val="00E61488"/>
    <w:rsid w:val="00E62739"/>
    <w:rsid w:val="00E8014E"/>
    <w:rsid w:val="00E8517C"/>
    <w:rsid w:val="00E91B4B"/>
    <w:rsid w:val="00F407EB"/>
    <w:rsid w:val="00F63F0B"/>
    <w:rsid w:val="00F953C5"/>
    <w:rsid w:val="00FD5C6B"/>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8D34FE-254C-49DC-8ADE-0AC27B89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0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3D310C"/>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715F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953C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310C"/>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715FFF"/>
    <w:rPr>
      <w:rFonts w:asciiTheme="majorHAnsi" w:eastAsiaTheme="majorEastAsia" w:hAnsiTheme="majorHAnsi" w:cstheme="majorBidi"/>
      <w:i/>
      <w:iCs/>
      <w:color w:val="365F91" w:themeColor="accent1" w:themeShade="BF"/>
      <w:sz w:val="28"/>
      <w:szCs w:val="24"/>
      <w:lang w:eastAsia="ru-RU"/>
    </w:rPr>
  </w:style>
  <w:style w:type="character" w:customStyle="1" w:styleId="50">
    <w:name w:val="Заголовок 5 Знак"/>
    <w:basedOn w:val="a0"/>
    <w:link w:val="5"/>
    <w:uiPriority w:val="9"/>
    <w:semiHidden/>
    <w:rsid w:val="00F953C5"/>
    <w:rPr>
      <w:rFonts w:asciiTheme="majorHAnsi" w:eastAsiaTheme="majorEastAsia" w:hAnsiTheme="majorHAnsi" w:cstheme="majorBidi"/>
      <w:color w:val="365F91" w:themeColor="accent1" w:themeShade="BF"/>
      <w:sz w:val="28"/>
      <w:szCs w:val="24"/>
      <w:lang w:eastAsia="ru-RU"/>
    </w:rPr>
  </w:style>
  <w:style w:type="paragraph" w:customStyle="1" w:styleId="-">
    <w:name w:val="Книга - титул"/>
    <w:rsid w:val="003D310C"/>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1">
    <w:name w:val="Обычный1"/>
    <w:rsid w:val="00AD630F"/>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a3">
    <w:name w:val="Body Text"/>
    <w:basedOn w:val="a"/>
    <w:link w:val="a4"/>
    <w:uiPriority w:val="99"/>
    <w:unhideWhenUsed/>
    <w:rsid w:val="00AD630F"/>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AD630F"/>
    <w:rPr>
      <w:rFonts w:ascii="Times New Roman" w:eastAsia="Times New Roman" w:hAnsi="Times New Roman" w:cs="Times New Roman"/>
      <w:sz w:val="20"/>
      <w:szCs w:val="20"/>
      <w:lang w:eastAsia="ru-RU"/>
    </w:rPr>
  </w:style>
  <w:style w:type="paragraph" w:styleId="a5">
    <w:name w:val="footnote text"/>
    <w:basedOn w:val="a"/>
    <w:link w:val="a6"/>
    <w:semiHidden/>
    <w:rsid w:val="005C532D"/>
    <w:rPr>
      <w:sz w:val="20"/>
      <w:szCs w:val="20"/>
    </w:rPr>
  </w:style>
  <w:style w:type="character" w:customStyle="1" w:styleId="a6">
    <w:name w:val="Текст сноски Знак"/>
    <w:basedOn w:val="a0"/>
    <w:link w:val="a5"/>
    <w:semiHidden/>
    <w:rsid w:val="005C532D"/>
    <w:rPr>
      <w:rFonts w:ascii="Times New Roman" w:eastAsia="Times New Roman" w:hAnsi="Times New Roman" w:cs="Times New Roman"/>
      <w:sz w:val="20"/>
      <w:szCs w:val="20"/>
      <w:lang w:eastAsia="ru-RU"/>
    </w:rPr>
  </w:style>
  <w:style w:type="character" w:customStyle="1" w:styleId="rvts14">
    <w:name w:val="rvts14"/>
    <w:rsid w:val="005C532D"/>
    <w:rPr>
      <w:rFonts w:ascii="Times New Roman" w:hAnsi="Times New Roman" w:cs="Times New Roman" w:hint="default"/>
      <w:sz w:val="24"/>
      <w:szCs w:val="24"/>
    </w:rPr>
  </w:style>
  <w:style w:type="paragraph" w:styleId="a7">
    <w:name w:val="Body Text Indent"/>
    <w:basedOn w:val="a"/>
    <w:link w:val="a8"/>
    <w:rsid w:val="005C532D"/>
    <w:pPr>
      <w:spacing w:after="120"/>
      <w:ind w:left="283"/>
    </w:pPr>
  </w:style>
  <w:style w:type="character" w:customStyle="1" w:styleId="a8">
    <w:name w:val="Основной текст с отступом Знак"/>
    <w:basedOn w:val="a0"/>
    <w:link w:val="a7"/>
    <w:rsid w:val="005C532D"/>
    <w:rPr>
      <w:rFonts w:ascii="Times New Roman" w:eastAsia="Times New Roman" w:hAnsi="Times New Roman" w:cs="Times New Roman"/>
      <w:sz w:val="28"/>
      <w:szCs w:val="24"/>
      <w:lang w:eastAsia="ru-RU"/>
    </w:rPr>
  </w:style>
  <w:style w:type="paragraph" w:customStyle="1" w:styleId="-0">
    <w:name w:val="Книга - обычный"/>
    <w:rsid w:val="005C532D"/>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Style21">
    <w:name w:val="Style21"/>
    <w:basedOn w:val="a"/>
    <w:uiPriority w:val="99"/>
    <w:rsid w:val="005C532D"/>
    <w:pPr>
      <w:widowControl w:val="0"/>
      <w:autoSpaceDE w:val="0"/>
      <w:autoSpaceDN w:val="0"/>
      <w:adjustRightInd w:val="0"/>
      <w:spacing w:line="322" w:lineRule="exact"/>
      <w:ind w:firstLine="715"/>
      <w:jc w:val="both"/>
    </w:pPr>
    <w:rPr>
      <w:sz w:val="24"/>
      <w:lang w:val="uk-UA" w:eastAsia="uk-UA"/>
    </w:rPr>
  </w:style>
  <w:style w:type="character" w:customStyle="1" w:styleId="FontStyle51">
    <w:name w:val="Font Style51"/>
    <w:uiPriority w:val="99"/>
    <w:rsid w:val="005C532D"/>
    <w:rPr>
      <w:rFonts w:ascii="Times New Roman" w:hAnsi="Times New Roman" w:cs="Times New Roman"/>
      <w:color w:val="000000"/>
      <w:sz w:val="26"/>
      <w:szCs w:val="26"/>
    </w:rPr>
  </w:style>
  <w:style w:type="paragraph" w:customStyle="1" w:styleId="Style4">
    <w:name w:val="Style4"/>
    <w:basedOn w:val="a"/>
    <w:uiPriority w:val="99"/>
    <w:rsid w:val="005C532D"/>
    <w:pPr>
      <w:widowControl w:val="0"/>
      <w:autoSpaceDE w:val="0"/>
      <w:autoSpaceDN w:val="0"/>
      <w:adjustRightInd w:val="0"/>
      <w:spacing w:line="322" w:lineRule="exact"/>
      <w:jc w:val="both"/>
    </w:pPr>
    <w:rPr>
      <w:sz w:val="24"/>
      <w:lang w:val="uk-UA" w:eastAsia="uk-UA"/>
    </w:rPr>
  </w:style>
  <w:style w:type="paragraph" w:customStyle="1" w:styleId="Default">
    <w:name w:val="Default"/>
    <w:rsid w:val="005C53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Emphasis"/>
    <w:uiPriority w:val="99"/>
    <w:qFormat/>
    <w:rsid w:val="005C532D"/>
    <w:rPr>
      <w:rFonts w:cs="Times New Roman"/>
      <w:i/>
      <w:iCs/>
    </w:rPr>
  </w:style>
  <w:style w:type="paragraph" w:styleId="aa">
    <w:name w:val="List Paragraph"/>
    <w:basedOn w:val="a"/>
    <w:uiPriority w:val="99"/>
    <w:qFormat/>
    <w:rsid w:val="00996CA5"/>
    <w:pPr>
      <w:ind w:left="720"/>
      <w:contextualSpacing/>
    </w:pPr>
  </w:style>
  <w:style w:type="table" w:customStyle="1" w:styleId="TableNormal">
    <w:name w:val="Table Normal"/>
    <w:uiPriority w:val="2"/>
    <w:semiHidden/>
    <w:unhideWhenUsed/>
    <w:qFormat/>
    <w:rsid w:val="00715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5FFF"/>
    <w:pPr>
      <w:widowControl w:val="0"/>
      <w:autoSpaceDE w:val="0"/>
      <w:autoSpaceDN w:val="0"/>
    </w:pPr>
    <w:rPr>
      <w:sz w:val="22"/>
      <w:szCs w:val="22"/>
      <w:lang w:val="en-US" w:eastAsia="en-US"/>
    </w:rPr>
  </w:style>
  <w:style w:type="character" w:styleId="ab">
    <w:name w:val="Hyperlink"/>
    <w:basedOn w:val="a0"/>
    <w:uiPriority w:val="99"/>
    <w:unhideWhenUsed/>
    <w:rsid w:val="00C17B17"/>
    <w:rPr>
      <w:color w:val="0000FF" w:themeColor="hyperlink"/>
      <w:u w:val="single"/>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B03B87"/>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B03B87"/>
    <w:pPr>
      <w:spacing w:before="100" w:beforeAutospacing="1" w:after="100" w:afterAutospacing="1"/>
    </w:pPr>
    <w:rPr>
      <w:sz w:val="24"/>
    </w:rPr>
  </w:style>
  <w:style w:type="paragraph" w:styleId="ac">
    <w:name w:val="Normal (Web)"/>
    <w:basedOn w:val="a"/>
    <w:uiPriority w:val="99"/>
    <w:unhideWhenUsed/>
    <w:rsid w:val="00B03B87"/>
    <w:pPr>
      <w:spacing w:before="100" w:beforeAutospacing="1" w:after="100" w:afterAutospacing="1"/>
    </w:pPr>
    <w:rPr>
      <w:sz w:val="24"/>
    </w:rPr>
  </w:style>
  <w:style w:type="character" w:customStyle="1" w:styleId="3">
    <w:name w:val="Основной текст 3 Знак"/>
    <w:basedOn w:val="a0"/>
    <w:link w:val="30"/>
    <w:rsid w:val="00C70664"/>
    <w:rPr>
      <w:rFonts w:ascii="Times New Roman" w:eastAsia="Times New Roman" w:hAnsi="Times New Roman" w:cs="Times New Roman"/>
      <w:sz w:val="16"/>
      <w:szCs w:val="16"/>
      <w:lang w:val="uk-UA" w:eastAsia="ru-RU"/>
    </w:rPr>
  </w:style>
  <w:style w:type="paragraph" w:styleId="30">
    <w:name w:val="Body Text 3"/>
    <w:basedOn w:val="a"/>
    <w:link w:val="3"/>
    <w:rsid w:val="00C70664"/>
    <w:pPr>
      <w:spacing w:after="120"/>
    </w:pPr>
    <w:rPr>
      <w:sz w:val="16"/>
      <w:szCs w:val="16"/>
      <w:lang w:val="uk-UA"/>
    </w:rPr>
  </w:style>
  <w:style w:type="character" w:customStyle="1" w:styleId="21">
    <w:name w:val="Основной текст 2 Знак"/>
    <w:basedOn w:val="a0"/>
    <w:link w:val="22"/>
    <w:rsid w:val="00C70664"/>
    <w:rPr>
      <w:rFonts w:ascii="Times New Roman" w:eastAsia="Times New Roman" w:hAnsi="Times New Roman" w:cs="Times New Roman"/>
      <w:sz w:val="20"/>
      <w:szCs w:val="20"/>
      <w:lang w:eastAsia="ru-RU"/>
    </w:rPr>
  </w:style>
  <w:style w:type="paragraph" w:styleId="22">
    <w:name w:val="Body Text 2"/>
    <w:basedOn w:val="a"/>
    <w:link w:val="21"/>
    <w:rsid w:val="00C70664"/>
    <w:pPr>
      <w:widowControl w:val="0"/>
      <w:autoSpaceDE w:val="0"/>
      <w:autoSpaceDN w:val="0"/>
      <w:adjustRightInd w:val="0"/>
      <w:spacing w:after="120" w:line="480" w:lineRule="auto"/>
    </w:pPr>
    <w:rPr>
      <w:sz w:val="20"/>
      <w:szCs w:val="20"/>
    </w:rPr>
  </w:style>
  <w:style w:type="character" w:customStyle="1" w:styleId="ad">
    <w:name w:val="Текст Знак"/>
    <w:link w:val="ae"/>
    <w:locked/>
    <w:rsid w:val="00C70664"/>
    <w:rPr>
      <w:rFonts w:ascii="Courier New" w:hAnsi="Courier New" w:cs="Courier New"/>
    </w:rPr>
  </w:style>
  <w:style w:type="paragraph" w:styleId="ae">
    <w:name w:val="Plain Text"/>
    <w:basedOn w:val="a"/>
    <w:link w:val="ad"/>
    <w:rsid w:val="00C70664"/>
    <w:rPr>
      <w:rFonts w:ascii="Courier New" w:eastAsiaTheme="minorHAnsi" w:hAnsi="Courier New" w:cs="Courier New"/>
      <w:sz w:val="22"/>
      <w:szCs w:val="22"/>
      <w:lang w:eastAsia="en-US"/>
    </w:rPr>
  </w:style>
  <w:style w:type="character" w:customStyle="1" w:styleId="10">
    <w:name w:val="Текст Знак1"/>
    <w:basedOn w:val="a0"/>
    <w:uiPriority w:val="99"/>
    <w:rsid w:val="00C70664"/>
    <w:rPr>
      <w:rFonts w:ascii="Consolas" w:eastAsia="Times New Roman" w:hAnsi="Consolas" w:cs="Consolas"/>
      <w:sz w:val="21"/>
      <w:szCs w:val="21"/>
      <w:lang w:eastAsia="ru-RU"/>
    </w:rPr>
  </w:style>
  <w:style w:type="paragraph" w:customStyle="1" w:styleId="31">
    <w:name w:val="Знак3"/>
    <w:basedOn w:val="a"/>
    <w:rsid w:val="00C70664"/>
    <w:rPr>
      <w:rFonts w:ascii="Verdana" w:hAnsi="Verdana" w:cs="Verdana"/>
      <w:sz w:val="20"/>
      <w:szCs w:val="20"/>
      <w:lang w:val="uk-UA" w:eastAsia="en-US"/>
    </w:rPr>
  </w:style>
  <w:style w:type="paragraph" w:styleId="af">
    <w:name w:val="Title"/>
    <w:basedOn w:val="a"/>
    <w:next w:val="a"/>
    <w:link w:val="af0"/>
    <w:qFormat/>
    <w:rsid w:val="00605D92"/>
    <w:pPr>
      <w:contextualSpacing/>
    </w:pPr>
    <w:rPr>
      <w:rFonts w:asciiTheme="majorHAnsi" w:eastAsiaTheme="majorEastAsia" w:hAnsiTheme="majorHAnsi" w:cstheme="majorBidi"/>
      <w:spacing w:val="-10"/>
      <w:kern w:val="28"/>
      <w:sz w:val="56"/>
      <w:szCs w:val="56"/>
      <w:lang w:val="uk-UA"/>
    </w:rPr>
  </w:style>
  <w:style w:type="character" w:customStyle="1" w:styleId="af0">
    <w:name w:val="Заголовок Знак"/>
    <w:basedOn w:val="a0"/>
    <w:link w:val="af"/>
    <w:rsid w:val="00605D92"/>
    <w:rPr>
      <w:rFonts w:asciiTheme="majorHAnsi" w:eastAsiaTheme="majorEastAsia" w:hAnsiTheme="majorHAnsi" w:cstheme="majorBidi"/>
      <w:spacing w:val="-10"/>
      <w:kern w:val="28"/>
      <w:sz w:val="56"/>
      <w:szCs w:val="56"/>
      <w:lang w:val="uk-UA" w:eastAsia="ru-RU"/>
    </w:rPr>
  </w:style>
  <w:style w:type="paragraph" w:customStyle="1" w:styleId="32">
    <w:name w:val="Обычный3"/>
    <w:rsid w:val="00605D92"/>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af1">
    <w:name w:val="header"/>
    <w:basedOn w:val="a"/>
    <w:link w:val="af2"/>
    <w:uiPriority w:val="99"/>
    <w:unhideWhenUsed/>
    <w:rsid w:val="00031E9C"/>
    <w:pPr>
      <w:tabs>
        <w:tab w:val="center" w:pos="4677"/>
        <w:tab w:val="right" w:pos="9355"/>
      </w:tabs>
    </w:pPr>
  </w:style>
  <w:style w:type="character" w:customStyle="1" w:styleId="af2">
    <w:name w:val="Верхний колонтитул Знак"/>
    <w:basedOn w:val="a0"/>
    <w:link w:val="af1"/>
    <w:uiPriority w:val="99"/>
    <w:rsid w:val="00031E9C"/>
    <w:rPr>
      <w:rFonts w:ascii="Times New Roman" w:eastAsia="Times New Roman" w:hAnsi="Times New Roman" w:cs="Times New Roman"/>
      <w:sz w:val="28"/>
      <w:szCs w:val="24"/>
      <w:lang w:eastAsia="ru-RU"/>
    </w:rPr>
  </w:style>
  <w:style w:type="paragraph" w:styleId="af3">
    <w:name w:val="footer"/>
    <w:basedOn w:val="a"/>
    <w:link w:val="af4"/>
    <w:uiPriority w:val="99"/>
    <w:unhideWhenUsed/>
    <w:rsid w:val="00031E9C"/>
    <w:pPr>
      <w:tabs>
        <w:tab w:val="center" w:pos="4677"/>
        <w:tab w:val="right" w:pos="9355"/>
      </w:tabs>
    </w:pPr>
  </w:style>
  <w:style w:type="character" w:customStyle="1" w:styleId="af4">
    <w:name w:val="Нижний колонтитул Знак"/>
    <w:basedOn w:val="a0"/>
    <w:link w:val="af3"/>
    <w:uiPriority w:val="99"/>
    <w:rsid w:val="00031E9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24">
      <w:bodyDiv w:val="1"/>
      <w:marLeft w:val="0"/>
      <w:marRight w:val="0"/>
      <w:marTop w:val="0"/>
      <w:marBottom w:val="0"/>
      <w:divBdr>
        <w:top w:val="none" w:sz="0" w:space="0" w:color="auto"/>
        <w:left w:val="none" w:sz="0" w:space="0" w:color="auto"/>
        <w:bottom w:val="none" w:sz="0" w:space="0" w:color="auto"/>
        <w:right w:val="none" w:sz="0" w:space="0" w:color="auto"/>
      </w:divBdr>
    </w:div>
    <w:div w:id="232396444">
      <w:bodyDiv w:val="1"/>
      <w:marLeft w:val="0"/>
      <w:marRight w:val="0"/>
      <w:marTop w:val="0"/>
      <w:marBottom w:val="0"/>
      <w:divBdr>
        <w:top w:val="none" w:sz="0" w:space="0" w:color="auto"/>
        <w:left w:val="none" w:sz="0" w:space="0" w:color="auto"/>
        <w:bottom w:val="none" w:sz="0" w:space="0" w:color="auto"/>
        <w:right w:val="none" w:sz="0" w:space="0" w:color="auto"/>
      </w:divBdr>
    </w:div>
    <w:div w:id="961960563">
      <w:bodyDiv w:val="1"/>
      <w:marLeft w:val="0"/>
      <w:marRight w:val="0"/>
      <w:marTop w:val="0"/>
      <w:marBottom w:val="0"/>
      <w:divBdr>
        <w:top w:val="none" w:sz="0" w:space="0" w:color="auto"/>
        <w:left w:val="none" w:sz="0" w:space="0" w:color="auto"/>
        <w:bottom w:val="none" w:sz="0" w:space="0" w:color="auto"/>
        <w:right w:val="none" w:sz="0" w:space="0" w:color="auto"/>
      </w:divBdr>
    </w:div>
    <w:div w:id="1195115123">
      <w:bodyDiv w:val="1"/>
      <w:marLeft w:val="0"/>
      <w:marRight w:val="0"/>
      <w:marTop w:val="0"/>
      <w:marBottom w:val="0"/>
      <w:divBdr>
        <w:top w:val="none" w:sz="0" w:space="0" w:color="auto"/>
        <w:left w:val="none" w:sz="0" w:space="0" w:color="auto"/>
        <w:bottom w:val="none" w:sz="0" w:space="0" w:color="auto"/>
        <w:right w:val="none" w:sz="0" w:space="0" w:color="auto"/>
      </w:divBdr>
    </w:div>
    <w:div w:id="1240409356">
      <w:bodyDiv w:val="1"/>
      <w:marLeft w:val="0"/>
      <w:marRight w:val="0"/>
      <w:marTop w:val="0"/>
      <w:marBottom w:val="0"/>
      <w:divBdr>
        <w:top w:val="none" w:sz="0" w:space="0" w:color="auto"/>
        <w:left w:val="none" w:sz="0" w:space="0" w:color="auto"/>
        <w:bottom w:val="none" w:sz="0" w:space="0" w:color="auto"/>
        <w:right w:val="none" w:sz="0" w:space="0" w:color="auto"/>
      </w:divBdr>
    </w:div>
    <w:div w:id="1523668134">
      <w:bodyDiv w:val="1"/>
      <w:marLeft w:val="0"/>
      <w:marRight w:val="0"/>
      <w:marTop w:val="0"/>
      <w:marBottom w:val="0"/>
      <w:divBdr>
        <w:top w:val="none" w:sz="0" w:space="0" w:color="auto"/>
        <w:left w:val="none" w:sz="0" w:space="0" w:color="auto"/>
        <w:bottom w:val="none" w:sz="0" w:space="0" w:color="auto"/>
        <w:right w:val="none" w:sz="0" w:space="0" w:color="auto"/>
      </w:divBdr>
    </w:div>
    <w:div w:id="16926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A50C-461D-498E-A81E-548EBEE1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8142</TotalTime>
  <Pages>13</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27</cp:revision>
  <dcterms:created xsi:type="dcterms:W3CDTF">2018-08-06T06:12:00Z</dcterms:created>
  <dcterms:modified xsi:type="dcterms:W3CDTF">2019-08-30T08:13:00Z</dcterms:modified>
</cp:coreProperties>
</file>