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EA" w:rsidRDefault="005B30EA" w:rsidP="005B30EA">
      <w:pPr>
        <w:ind w:left="6237"/>
        <w:rPr>
          <w:bCs/>
          <w:szCs w:val="28"/>
          <w:lang w:val="uk-UA"/>
        </w:rPr>
      </w:pPr>
      <w:r>
        <w:rPr>
          <w:bCs/>
          <w:szCs w:val="28"/>
          <w:lang w:val="uk-UA"/>
        </w:rPr>
        <w:t xml:space="preserve">Додаток 2 </w:t>
      </w:r>
    </w:p>
    <w:p w:rsidR="005B30EA" w:rsidRDefault="005B30EA" w:rsidP="005B30EA">
      <w:pPr>
        <w:ind w:left="6237"/>
        <w:rPr>
          <w:bCs/>
          <w:szCs w:val="28"/>
          <w:lang w:val="uk-UA"/>
        </w:rPr>
      </w:pPr>
      <w:r>
        <w:rPr>
          <w:bCs/>
          <w:szCs w:val="28"/>
          <w:lang w:val="uk-UA"/>
        </w:rPr>
        <w:t xml:space="preserve">до  Робочої  програми  з  навчальної дисципліни  </w:t>
      </w:r>
    </w:p>
    <w:p w:rsidR="005B30EA" w:rsidRDefault="005B30EA" w:rsidP="005B30EA">
      <w:pPr>
        <w:ind w:left="6237"/>
        <w:rPr>
          <w:bCs/>
          <w:szCs w:val="28"/>
          <w:lang w:val="uk-UA"/>
        </w:rPr>
      </w:pPr>
      <w:r>
        <w:rPr>
          <w:bCs/>
          <w:szCs w:val="28"/>
          <w:lang w:val="uk-UA"/>
        </w:rPr>
        <w:t xml:space="preserve"> </w:t>
      </w:r>
    </w:p>
    <w:p w:rsidR="005B30EA" w:rsidRDefault="005B30EA" w:rsidP="005B30EA">
      <w:pPr>
        <w:jc w:val="center"/>
        <w:rPr>
          <w:b/>
          <w:bCs/>
          <w:szCs w:val="28"/>
          <w:lang w:val="uk-UA"/>
        </w:rPr>
      </w:pPr>
      <w:r>
        <w:rPr>
          <w:b/>
          <w:bCs/>
          <w:szCs w:val="28"/>
          <w:lang w:val="uk-UA"/>
        </w:rPr>
        <w:t xml:space="preserve"> </w:t>
      </w:r>
    </w:p>
    <w:p w:rsidR="005B30EA" w:rsidRDefault="005B30EA" w:rsidP="005B30EA">
      <w:pPr>
        <w:jc w:val="center"/>
        <w:rPr>
          <w:b/>
          <w:bCs/>
          <w:szCs w:val="28"/>
          <w:lang w:val="uk-UA"/>
        </w:rPr>
      </w:pPr>
      <w:r>
        <w:rPr>
          <w:b/>
          <w:bCs/>
          <w:szCs w:val="28"/>
          <w:lang w:val="uk-UA"/>
        </w:rPr>
        <w:t xml:space="preserve">ІНФОРМАЦІЙНЕ ТА МЕТОДИЧНЕ ЗАБЕЗПЕЧЕННЯ </w:t>
      </w:r>
    </w:p>
    <w:p w:rsidR="005B30EA" w:rsidRDefault="005B30EA" w:rsidP="005B30EA">
      <w:pPr>
        <w:jc w:val="center"/>
        <w:rPr>
          <w:b/>
          <w:bCs/>
          <w:szCs w:val="28"/>
          <w:lang w:val="uk-UA"/>
        </w:rPr>
      </w:pPr>
      <w:r>
        <w:rPr>
          <w:b/>
          <w:bCs/>
          <w:szCs w:val="28"/>
          <w:lang w:val="uk-UA"/>
        </w:rPr>
        <w:t xml:space="preserve"> НАВЧАЛЬНОЇ ДИСЦИПЛІНИ </w:t>
      </w:r>
    </w:p>
    <w:p w:rsidR="005B30EA" w:rsidRDefault="005B30EA" w:rsidP="005B30EA">
      <w:pPr>
        <w:jc w:val="center"/>
        <w:rPr>
          <w:b/>
          <w:bCs/>
          <w:szCs w:val="28"/>
          <w:lang w:val="uk-UA"/>
        </w:rPr>
      </w:pPr>
      <w:r>
        <w:rPr>
          <w:b/>
          <w:bCs/>
          <w:szCs w:val="28"/>
          <w:lang w:val="uk-UA"/>
        </w:rPr>
        <w:t xml:space="preserve"> </w:t>
      </w:r>
    </w:p>
    <w:p w:rsidR="005B30EA" w:rsidRDefault="005B30EA" w:rsidP="005B30EA">
      <w:pPr>
        <w:jc w:val="center"/>
        <w:rPr>
          <w:b/>
          <w:bCs/>
          <w:szCs w:val="28"/>
          <w:lang w:val="uk-UA"/>
        </w:rPr>
      </w:pPr>
      <w:r>
        <w:rPr>
          <w:b/>
          <w:bCs/>
          <w:szCs w:val="28"/>
          <w:lang w:val="uk-UA"/>
        </w:rPr>
        <w:t>ЖИТЛОВЕ ПРАВО</w:t>
      </w:r>
    </w:p>
    <w:p w:rsidR="005B30EA" w:rsidRDefault="005B30EA" w:rsidP="005B30EA">
      <w:pPr>
        <w:jc w:val="center"/>
        <w:rPr>
          <w:b/>
          <w:bCs/>
          <w:szCs w:val="28"/>
          <w:lang w:val="uk-UA"/>
        </w:rPr>
      </w:pPr>
    </w:p>
    <w:p w:rsidR="005B30EA" w:rsidRDefault="005B30EA" w:rsidP="005B30EA">
      <w:pPr>
        <w:jc w:val="center"/>
        <w:rPr>
          <w:bCs/>
          <w:szCs w:val="28"/>
          <w:lang w:val="uk-UA"/>
        </w:rPr>
      </w:pPr>
      <w:r>
        <w:rPr>
          <w:bCs/>
          <w:szCs w:val="28"/>
          <w:lang w:val="uk-UA"/>
        </w:rPr>
        <w:t xml:space="preserve">Освітній ступінь  - </w:t>
      </w:r>
      <w:r>
        <w:rPr>
          <w:bCs/>
          <w:szCs w:val="28"/>
          <w:u w:val="single"/>
          <w:lang w:val="uk-UA"/>
        </w:rPr>
        <w:t>бакалавр</w:t>
      </w:r>
      <w:r>
        <w:rPr>
          <w:bCs/>
          <w:szCs w:val="28"/>
          <w:lang w:val="uk-UA"/>
        </w:rPr>
        <w:t xml:space="preserve">                          Спеціальність    </w:t>
      </w:r>
      <w:r>
        <w:rPr>
          <w:szCs w:val="28"/>
          <w:u w:val="single"/>
          <w:lang w:val="uk-UA"/>
        </w:rPr>
        <w:t>081 Право</w:t>
      </w:r>
    </w:p>
    <w:p w:rsidR="005B30EA" w:rsidRDefault="005B30EA" w:rsidP="005B30EA">
      <w:pPr>
        <w:jc w:val="center"/>
        <w:rPr>
          <w:bCs/>
          <w:szCs w:val="28"/>
          <w:lang w:val="uk-UA"/>
        </w:rPr>
      </w:pPr>
    </w:p>
    <w:p w:rsidR="005B30EA" w:rsidRDefault="005B30EA" w:rsidP="005B30EA">
      <w:pPr>
        <w:jc w:val="center"/>
        <w:rPr>
          <w:bCs/>
          <w:szCs w:val="28"/>
          <w:lang w:val="uk-UA"/>
        </w:rPr>
      </w:pPr>
      <w:r>
        <w:rPr>
          <w:bCs/>
          <w:szCs w:val="28"/>
          <w:lang w:val="uk-UA"/>
        </w:rPr>
        <w:t xml:space="preserve">на 2019/2020 навчальний рік </w:t>
      </w:r>
    </w:p>
    <w:p w:rsidR="005B30EA" w:rsidRDefault="005B30EA" w:rsidP="005B30EA">
      <w:pPr>
        <w:jc w:val="center"/>
        <w:rPr>
          <w:b/>
          <w:bCs/>
          <w:szCs w:val="28"/>
          <w:lang w:val="uk-UA"/>
        </w:rPr>
      </w:pPr>
      <w:r>
        <w:rPr>
          <w:b/>
          <w:bCs/>
          <w:szCs w:val="28"/>
          <w:lang w:val="uk-UA"/>
        </w:rPr>
        <w:t xml:space="preserve"> </w:t>
      </w:r>
    </w:p>
    <w:p w:rsidR="005B30EA" w:rsidRDefault="005B30EA" w:rsidP="005B30EA">
      <w:pPr>
        <w:pStyle w:val="a5"/>
        <w:tabs>
          <w:tab w:val="left" w:pos="1620"/>
        </w:tabs>
        <w:ind w:firstLine="720"/>
        <w:rPr>
          <w:b/>
          <w:bCs/>
          <w:szCs w:val="28"/>
          <w:lang w:val="uk-UA"/>
        </w:rPr>
      </w:pPr>
      <w:r>
        <w:rPr>
          <w:b/>
          <w:bCs/>
          <w:szCs w:val="28"/>
          <w:lang w:val="uk-UA"/>
        </w:rPr>
        <w:t>Основні нормативні акти:</w:t>
      </w:r>
    </w:p>
    <w:p w:rsidR="005B30EA" w:rsidRDefault="005B30EA" w:rsidP="005B30EA">
      <w:pPr>
        <w:pStyle w:val="a5"/>
        <w:tabs>
          <w:tab w:val="left" w:pos="1620"/>
        </w:tabs>
        <w:ind w:firstLine="720"/>
        <w:rPr>
          <w:b/>
          <w:bCs/>
          <w:szCs w:val="28"/>
          <w:lang w:val="uk-UA"/>
        </w:rPr>
      </w:pPr>
    </w:p>
    <w:p w:rsidR="005B30EA" w:rsidRDefault="005B30EA" w:rsidP="005B30EA">
      <w:pPr>
        <w:pStyle w:val="a5"/>
        <w:tabs>
          <w:tab w:val="left" w:pos="1620"/>
        </w:tabs>
        <w:ind w:firstLine="720"/>
        <w:jc w:val="both"/>
        <w:rPr>
          <w:iCs/>
          <w:szCs w:val="28"/>
        </w:rPr>
      </w:pPr>
      <w:r>
        <w:rPr>
          <w:iCs/>
          <w:szCs w:val="28"/>
          <w:lang w:val="uk-UA"/>
        </w:rPr>
        <w:t xml:space="preserve"> - </w:t>
      </w:r>
      <w:r>
        <w:rPr>
          <w:iCs/>
          <w:szCs w:val="28"/>
        </w:rPr>
        <w:t>Конституція України від 28.06.1996 № 254к/96-ВР // Відомості Верховної Ради України. – 1996. – № 30. – Ст. 141</w:t>
      </w:r>
      <w:r>
        <w:rPr>
          <w:iCs/>
          <w:szCs w:val="28"/>
          <w:lang w:val="uk-UA"/>
        </w:rPr>
        <w:t>;</w:t>
      </w:r>
      <w:r>
        <w:rPr>
          <w:iCs/>
          <w:szCs w:val="28"/>
        </w:rPr>
        <w:t xml:space="preserve"> </w:t>
      </w:r>
    </w:p>
    <w:p w:rsidR="005B30EA" w:rsidRDefault="005B30EA" w:rsidP="005B30EA">
      <w:pPr>
        <w:pStyle w:val="a5"/>
        <w:tabs>
          <w:tab w:val="left" w:pos="1620"/>
        </w:tabs>
        <w:ind w:firstLine="720"/>
        <w:jc w:val="both"/>
        <w:rPr>
          <w:szCs w:val="28"/>
        </w:rPr>
      </w:pPr>
      <w:r>
        <w:rPr>
          <w:szCs w:val="28"/>
          <w:lang w:val="uk-UA"/>
        </w:rPr>
        <w:t xml:space="preserve">- </w:t>
      </w:r>
      <w:r>
        <w:rPr>
          <w:szCs w:val="28"/>
        </w:rPr>
        <w:t>акти міжнародного права:</w:t>
      </w:r>
    </w:p>
    <w:p w:rsidR="005B30EA" w:rsidRDefault="005B30EA" w:rsidP="005B30EA">
      <w:pPr>
        <w:pStyle w:val="a5"/>
        <w:tabs>
          <w:tab w:val="left" w:pos="1620"/>
        </w:tabs>
        <w:ind w:firstLine="720"/>
        <w:jc w:val="both"/>
      </w:pPr>
      <w:r>
        <w:rPr>
          <w:szCs w:val="28"/>
        </w:rPr>
        <w:t>1.</w:t>
      </w:r>
      <w:r>
        <w:t>Загальна декларація прав людини, прийнята і проголошена резолюцією 217 A (III) Генеральної Асамблеї ООН від 10.12.1948 // Офіційний вісник України. – 2008. – № 93. – стор. 89. – стаття 3103.</w:t>
      </w:r>
    </w:p>
    <w:p w:rsidR="005B30EA" w:rsidRDefault="005B30EA" w:rsidP="005B30EA">
      <w:pPr>
        <w:pStyle w:val="a5"/>
        <w:tabs>
          <w:tab w:val="left" w:pos="1620"/>
        </w:tabs>
        <w:ind w:firstLine="720"/>
        <w:jc w:val="both"/>
        <w:rPr>
          <w:iCs/>
          <w:szCs w:val="28"/>
          <w:lang w:val="uk-UA"/>
        </w:rPr>
      </w:pPr>
      <w:r>
        <w:rPr>
          <w:szCs w:val="28"/>
        </w:rPr>
        <w:t>2.</w:t>
      </w:r>
      <w:r>
        <w:rPr>
          <w:iCs/>
          <w:szCs w:val="28"/>
        </w:rPr>
        <w:t xml:space="preserve"> Міжнародний пакт про економічні, соціальні і культурні права, прийнятий Генеральною Асамблеєю ООН 16.12.1966 </w:t>
      </w:r>
      <w:r>
        <w:rPr>
          <w:szCs w:val="28"/>
        </w:rPr>
        <w:t>[Електронний ресурс]. – Режим доступу : http</w:t>
      </w:r>
      <w:r>
        <w:rPr>
          <w:iCs/>
          <w:szCs w:val="28"/>
        </w:rPr>
        <w:t xml:space="preserve"> // zakon2.rada.gov.ua/laws/show/995_042</w:t>
      </w:r>
      <w:r>
        <w:rPr>
          <w:iCs/>
          <w:szCs w:val="28"/>
          <w:lang w:val="uk-UA"/>
        </w:rPr>
        <w:t>;</w:t>
      </w:r>
    </w:p>
    <w:p w:rsidR="005B30EA" w:rsidRDefault="005B30EA" w:rsidP="005B30EA">
      <w:pPr>
        <w:pStyle w:val="a5"/>
        <w:tabs>
          <w:tab w:val="num" w:pos="540"/>
          <w:tab w:val="left" w:pos="1620"/>
        </w:tabs>
        <w:ind w:firstLine="720"/>
        <w:jc w:val="both"/>
        <w:rPr>
          <w:szCs w:val="28"/>
        </w:rPr>
      </w:pPr>
      <w:r>
        <w:rPr>
          <w:szCs w:val="28"/>
          <w:lang w:val="uk-UA"/>
        </w:rPr>
        <w:t xml:space="preserve">- </w:t>
      </w:r>
      <w:r>
        <w:rPr>
          <w:szCs w:val="28"/>
        </w:rPr>
        <w:t xml:space="preserve">закони: </w:t>
      </w:r>
    </w:p>
    <w:p w:rsidR="005B30EA" w:rsidRDefault="005B30EA" w:rsidP="005B30EA">
      <w:pPr>
        <w:pStyle w:val="a5"/>
        <w:tabs>
          <w:tab w:val="left" w:pos="1620"/>
        </w:tabs>
        <w:jc w:val="both"/>
        <w:rPr>
          <w:iCs/>
          <w:szCs w:val="28"/>
        </w:rPr>
      </w:pPr>
      <w:r>
        <w:rPr>
          <w:iCs/>
          <w:szCs w:val="28"/>
          <w:lang w:val="uk-UA"/>
        </w:rPr>
        <w:t xml:space="preserve">1. </w:t>
      </w:r>
      <w:r>
        <w:rPr>
          <w:iCs/>
          <w:szCs w:val="28"/>
        </w:rPr>
        <w:t>Житловий кодекс Української РСР від 30.061983 № 5464-х // Відомості Верховної Ради України. – 1983. – Додаток до № 28. – Ст. 573.</w:t>
      </w:r>
    </w:p>
    <w:p w:rsidR="005B30EA" w:rsidRDefault="005B30EA" w:rsidP="005B30EA">
      <w:pPr>
        <w:pStyle w:val="a5"/>
        <w:tabs>
          <w:tab w:val="left" w:pos="1620"/>
        </w:tabs>
        <w:jc w:val="both"/>
        <w:rPr>
          <w:iCs/>
          <w:szCs w:val="28"/>
        </w:rPr>
      </w:pPr>
      <w:r>
        <w:rPr>
          <w:iCs/>
          <w:szCs w:val="28"/>
          <w:lang w:val="uk-UA"/>
        </w:rPr>
        <w:t xml:space="preserve">2. </w:t>
      </w:r>
      <w:r>
        <w:rPr>
          <w:iCs/>
          <w:szCs w:val="28"/>
        </w:rPr>
        <w:t>Цивільний кодекс України від 16.01.2003 № 435-IV. // Відомості Верховної Ради України. – 2003. – № 40-44. – Ст. 356.</w:t>
      </w:r>
    </w:p>
    <w:p w:rsidR="005B30EA" w:rsidRDefault="005B30EA" w:rsidP="005B30EA">
      <w:pPr>
        <w:pStyle w:val="a5"/>
        <w:tabs>
          <w:tab w:val="left" w:pos="1620"/>
        </w:tabs>
        <w:jc w:val="both"/>
        <w:rPr>
          <w:iCs/>
          <w:szCs w:val="28"/>
        </w:rPr>
      </w:pPr>
      <w:r>
        <w:rPr>
          <w:iCs/>
          <w:szCs w:val="28"/>
          <w:lang w:val="uk-UA"/>
        </w:rPr>
        <w:t xml:space="preserve">3. </w:t>
      </w:r>
      <w:r>
        <w:rPr>
          <w:iCs/>
          <w:szCs w:val="28"/>
        </w:rPr>
        <w:t xml:space="preserve">Сімейний кодекс України від 10.01.2002 № 2947-ІІІ // Відомості Верховної Ради України. – 2002. – № 21-22. – Ст. 135. </w:t>
      </w:r>
    </w:p>
    <w:p w:rsidR="005B30EA" w:rsidRDefault="005B30EA" w:rsidP="005B30EA">
      <w:pPr>
        <w:pStyle w:val="a5"/>
        <w:tabs>
          <w:tab w:val="left" w:pos="1620"/>
        </w:tabs>
        <w:jc w:val="both"/>
        <w:rPr>
          <w:iCs/>
          <w:szCs w:val="28"/>
        </w:rPr>
      </w:pPr>
      <w:r>
        <w:rPr>
          <w:iCs/>
          <w:szCs w:val="28"/>
          <w:lang w:val="uk-UA"/>
        </w:rPr>
        <w:t xml:space="preserve">4. </w:t>
      </w:r>
      <w:r>
        <w:rPr>
          <w:iCs/>
          <w:szCs w:val="28"/>
        </w:rPr>
        <w:t>Земельний кодекс України від 25.10.2001 № 2768-ІІІ // Відомості Верховної Ради України. – 2002. – № 3-4. – Ст. 27.</w:t>
      </w:r>
    </w:p>
    <w:p w:rsidR="005B30EA" w:rsidRDefault="005B30EA" w:rsidP="005B30EA">
      <w:pPr>
        <w:pStyle w:val="a5"/>
        <w:tabs>
          <w:tab w:val="left" w:pos="1620"/>
        </w:tabs>
        <w:jc w:val="both"/>
        <w:rPr>
          <w:iCs/>
          <w:szCs w:val="28"/>
        </w:rPr>
      </w:pPr>
      <w:r>
        <w:rPr>
          <w:iCs/>
          <w:szCs w:val="28"/>
          <w:lang w:val="uk-UA"/>
        </w:rPr>
        <w:t xml:space="preserve">5. </w:t>
      </w:r>
      <w:r>
        <w:rPr>
          <w:iCs/>
          <w:szCs w:val="28"/>
        </w:rPr>
        <w:t>Про місцеве самоврядування в Україні : Закон України від 21.05.1997 № 280/97-ВР // Відомості Верховної Ради України. – 1997. – № 24. – ст. 170</w:t>
      </w:r>
    </w:p>
    <w:p w:rsidR="005B30EA" w:rsidRDefault="005B30EA" w:rsidP="005B30EA">
      <w:pPr>
        <w:pStyle w:val="a5"/>
        <w:tabs>
          <w:tab w:val="left" w:pos="1620"/>
        </w:tabs>
        <w:jc w:val="both"/>
        <w:rPr>
          <w:iCs/>
          <w:szCs w:val="28"/>
        </w:rPr>
      </w:pPr>
      <w:r>
        <w:rPr>
          <w:iCs/>
          <w:szCs w:val="28"/>
          <w:lang w:val="uk-UA"/>
        </w:rPr>
        <w:lastRenderedPageBreak/>
        <w:t xml:space="preserve">6. </w:t>
      </w:r>
      <w:r>
        <w:rPr>
          <w:iCs/>
          <w:szCs w:val="28"/>
        </w:rPr>
        <w:t>Про свободу пересування та вільний вибір місця проживання в Україні :  Закон України від 11.12.2003 № 1382-ІV // Відомості Верховної Ради України. – 2004. – № 15. – Ст. 232.</w:t>
      </w:r>
    </w:p>
    <w:p w:rsidR="005B30EA" w:rsidRDefault="005B30EA" w:rsidP="005B30EA">
      <w:pPr>
        <w:pStyle w:val="a5"/>
        <w:tabs>
          <w:tab w:val="left" w:pos="1620"/>
        </w:tabs>
        <w:jc w:val="both"/>
        <w:rPr>
          <w:iCs/>
          <w:szCs w:val="28"/>
        </w:rPr>
      </w:pPr>
      <w:r>
        <w:rPr>
          <w:iCs/>
          <w:szCs w:val="28"/>
          <w:lang w:val="uk-UA"/>
        </w:rPr>
        <w:t xml:space="preserve">7. </w:t>
      </w:r>
      <w:r>
        <w:rPr>
          <w:iCs/>
          <w:szCs w:val="28"/>
        </w:rPr>
        <w:t>Про об’єднання співвласників багатоквартирного будинку : Закон України від 29.11.2001 № 2866-ІІІ // Відомості Верховної Ради України. – 2002. – № 10. – Ст. 78.</w:t>
      </w:r>
    </w:p>
    <w:p w:rsidR="005B30EA" w:rsidRDefault="005B30EA" w:rsidP="005B30EA">
      <w:pPr>
        <w:pStyle w:val="a5"/>
        <w:tabs>
          <w:tab w:val="left" w:pos="1620"/>
        </w:tabs>
        <w:jc w:val="both"/>
        <w:rPr>
          <w:iCs/>
          <w:szCs w:val="28"/>
        </w:rPr>
      </w:pPr>
      <w:r>
        <w:rPr>
          <w:iCs/>
          <w:szCs w:val="28"/>
          <w:lang w:val="uk-UA"/>
        </w:rPr>
        <w:t xml:space="preserve">8. </w:t>
      </w:r>
      <w:r>
        <w:rPr>
          <w:iCs/>
          <w:szCs w:val="28"/>
        </w:rPr>
        <w:t>Про особливості здійснення права власності у багатоквартирному будинку : Закон України від 14.05.2015 № 417-VIII // Офіційний вісник України. – 2015. – № 46.</w:t>
      </w:r>
    </w:p>
    <w:p w:rsidR="005B30EA" w:rsidRDefault="005B30EA" w:rsidP="005B30EA">
      <w:pPr>
        <w:pStyle w:val="a5"/>
        <w:tabs>
          <w:tab w:val="left" w:pos="1620"/>
        </w:tabs>
        <w:jc w:val="both"/>
        <w:rPr>
          <w:szCs w:val="28"/>
        </w:rPr>
      </w:pPr>
      <w:r>
        <w:rPr>
          <w:bCs/>
          <w:szCs w:val="28"/>
          <w:lang w:val="uk-UA"/>
        </w:rPr>
        <w:t xml:space="preserve">9. </w:t>
      </w:r>
      <w:r>
        <w:rPr>
          <w:bCs/>
          <w:szCs w:val="28"/>
        </w:rPr>
        <w:t>Про забезпечення реалізації</w:t>
      </w:r>
      <w:r>
        <w:rPr>
          <w:szCs w:val="28"/>
        </w:rPr>
        <w:t xml:space="preserve"> житлових прав мешканців гуртожитків : Закон України № 500-VI від 04.09.2008 // Відомості Верховної Ради України</w:t>
      </w:r>
      <w:r>
        <w:rPr>
          <w:bCs/>
          <w:szCs w:val="28"/>
        </w:rPr>
        <w:t>. – 2008</w:t>
      </w:r>
      <w:r>
        <w:rPr>
          <w:szCs w:val="28"/>
        </w:rPr>
        <w:t xml:space="preserve">. – </w:t>
      </w:r>
      <w:r>
        <w:rPr>
          <w:bCs/>
          <w:szCs w:val="28"/>
        </w:rPr>
        <w:t>№ 46</w:t>
      </w:r>
      <w:r>
        <w:rPr>
          <w:szCs w:val="28"/>
        </w:rPr>
        <w:t>. – Ст. 323.</w:t>
      </w:r>
    </w:p>
    <w:p w:rsidR="005B30EA" w:rsidRDefault="005B30EA" w:rsidP="005B30EA">
      <w:pPr>
        <w:pStyle w:val="a5"/>
        <w:tabs>
          <w:tab w:val="left" w:pos="1620"/>
        </w:tabs>
        <w:jc w:val="both"/>
        <w:rPr>
          <w:iCs/>
          <w:szCs w:val="28"/>
        </w:rPr>
      </w:pPr>
      <w:r>
        <w:rPr>
          <w:szCs w:val="28"/>
          <w:lang w:val="uk-UA"/>
        </w:rPr>
        <w:t xml:space="preserve">10. </w:t>
      </w:r>
      <w:r>
        <w:rPr>
          <w:szCs w:val="28"/>
        </w:rPr>
        <w:t>Про житловий фонд соціального призначення : Закон України від 12.01.2006 № 3334-ІУ // Відомості Верховної Ради України. – 2006. – № 19-20. – Ст. 159.</w:t>
      </w:r>
    </w:p>
    <w:p w:rsidR="005B30EA" w:rsidRDefault="005B30EA" w:rsidP="005B30EA">
      <w:pPr>
        <w:pStyle w:val="a5"/>
        <w:tabs>
          <w:tab w:val="left" w:pos="1620"/>
        </w:tabs>
        <w:jc w:val="both"/>
        <w:rPr>
          <w:szCs w:val="28"/>
        </w:rPr>
      </w:pPr>
      <w:r>
        <w:rPr>
          <w:iCs/>
          <w:szCs w:val="28"/>
          <w:lang w:val="uk-UA"/>
        </w:rPr>
        <w:t xml:space="preserve">11. </w:t>
      </w:r>
      <w:r>
        <w:rPr>
          <w:iCs/>
          <w:szCs w:val="28"/>
        </w:rPr>
        <w:t>Про приватизацію державного житлового фонду : Закон України від 19.12.1992 № 2482-ХІІ // Відомості Верховної Ради України. – 1992. – № 36. – Ст. 524.</w:t>
      </w:r>
    </w:p>
    <w:p w:rsidR="005B30EA" w:rsidRDefault="005B30EA" w:rsidP="005B30EA">
      <w:pPr>
        <w:pStyle w:val="a5"/>
        <w:tabs>
          <w:tab w:val="left" w:pos="1620"/>
        </w:tabs>
        <w:jc w:val="both"/>
        <w:rPr>
          <w:iCs/>
          <w:szCs w:val="28"/>
        </w:rPr>
      </w:pPr>
      <w:r>
        <w:rPr>
          <w:szCs w:val="28"/>
          <w:lang w:val="uk-UA"/>
        </w:rPr>
        <w:t xml:space="preserve">12. </w:t>
      </w:r>
      <w:r>
        <w:rPr>
          <w:szCs w:val="28"/>
        </w:rPr>
        <w:t xml:space="preserve">Про передачу об’єктів права державної та комунальної власності : Закон України від 03.03.1998 № 147/98-ВР // </w:t>
      </w:r>
      <w:r>
        <w:rPr>
          <w:iCs/>
          <w:szCs w:val="28"/>
        </w:rPr>
        <w:t xml:space="preserve">Відомості Верховної Ради України. – 1998. – № 34. – Ст. 228. </w:t>
      </w:r>
    </w:p>
    <w:p w:rsidR="005B30EA" w:rsidRDefault="005B30EA" w:rsidP="005B30EA">
      <w:pPr>
        <w:pStyle w:val="a5"/>
        <w:tabs>
          <w:tab w:val="left" w:pos="1620"/>
        </w:tabs>
        <w:jc w:val="both"/>
        <w:rPr>
          <w:szCs w:val="28"/>
        </w:rPr>
      </w:pPr>
      <w:r>
        <w:rPr>
          <w:iCs/>
          <w:szCs w:val="28"/>
          <w:lang w:val="uk-UA"/>
        </w:rPr>
        <w:t xml:space="preserve">13. </w:t>
      </w:r>
      <w:r>
        <w:rPr>
          <w:iCs/>
          <w:szCs w:val="28"/>
        </w:rPr>
        <w:t>Про запобігання впливу світової фінансової кризи на розвиток будівельної галузі та житлового будівництва : Закон України 25.12.2008 № 800-VI // Відомості Верховної Ради України. – 2009. – № 19. – Ст. 257.</w:t>
      </w:r>
    </w:p>
    <w:p w:rsidR="005B30EA" w:rsidRDefault="005B30EA" w:rsidP="005B30EA">
      <w:pPr>
        <w:pStyle w:val="a5"/>
        <w:tabs>
          <w:tab w:val="left" w:pos="1620"/>
        </w:tabs>
        <w:jc w:val="both"/>
        <w:rPr>
          <w:iCs/>
          <w:szCs w:val="28"/>
        </w:rPr>
      </w:pPr>
      <w:r>
        <w:rPr>
          <w:iCs/>
          <w:szCs w:val="28"/>
          <w:lang w:val="uk-UA"/>
        </w:rPr>
        <w:t xml:space="preserve">14. </w:t>
      </w:r>
      <w:r>
        <w:rPr>
          <w:iCs/>
          <w:szCs w:val="28"/>
        </w:rPr>
        <w:t xml:space="preserve">Про Загальнодержавну програму реформування і розвитку житлово-комунального господарства на 2009-2014 роки : Закон України від 11.06.2009 № 1511-VI // Відомості Верховної Ради України. – 2004. – № 46. – Ст. 512. </w:t>
      </w:r>
    </w:p>
    <w:p w:rsidR="005B30EA" w:rsidRDefault="005B30EA" w:rsidP="005B30EA">
      <w:pPr>
        <w:pStyle w:val="a5"/>
        <w:tabs>
          <w:tab w:val="left" w:pos="1620"/>
        </w:tabs>
        <w:jc w:val="both"/>
        <w:rPr>
          <w:iCs/>
          <w:szCs w:val="28"/>
        </w:rPr>
      </w:pPr>
      <w:r>
        <w:rPr>
          <w:iCs/>
          <w:szCs w:val="28"/>
          <w:lang w:val="uk-UA"/>
        </w:rPr>
        <w:t xml:space="preserve">15. </w:t>
      </w:r>
      <w:r>
        <w:rPr>
          <w:iCs/>
          <w:szCs w:val="28"/>
        </w:rPr>
        <w:t>Про державну реєстрацію речових правна нерухоме майно та їх обтяжень : Закон України від 01.07.2004 № 1952-IV // Відомості Верховної Ради України. – 2004. – № 51. – Ст. 553.</w:t>
      </w:r>
    </w:p>
    <w:p w:rsidR="005B30EA" w:rsidRDefault="005B30EA" w:rsidP="005B30EA">
      <w:pPr>
        <w:pStyle w:val="a5"/>
        <w:tabs>
          <w:tab w:val="left" w:pos="1620"/>
        </w:tabs>
        <w:jc w:val="both"/>
        <w:rPr>
          <w:iCs/>
          <w:szCs w:val="28"/>
        </w:rPr>
      </w:pPr>
      <w:r>
        <w:rPr>
          <w:iCs/>
          <w:szCs w:val="28"/>
          <w:lang w:val="uk-UA"/>
        </w:rPr>
        <w:t xml:space="preserve">16. </w:t>
      </w:r>
      <w:r>
        <w:rPr>
          <w:iCs/>
          <w:szCs w:val="28"/>
        </w:rPr>
        <w:t>Про регулювання містобудівної діяльності : Закон України від 17.02.2011 № 3038-VI // Відомості Верховної Ради України. – 2011. – N 34. – Ст. 343.</w:t>
      </w:r>
    </w:p>
    <w:p w:rsidR="005B30EA" w:rsidRDefault="005B30EA" w:rsidP="005B30EA">
      <w:pPr>
        <w:pStyle w:val="a5"/>
        <w:tabs>
          <w:tab w:val="left" w:pos="1620"/>
        </w:tabs>
        <w:jc w:val="both"/>
        <w:rPr>
          <w:iCs/>
          <w:szCs w:val="28"/>
        </w:rPr>
      </w:pPr>
      <w:r>
        <w:rPr>
          <w:iCs/>
          <w:szCs w:val="28"/>
          <w:lang w:val="uk-UA"/>
        </w:rPr>
        <w:t xml:space="preserve">17. </w:t>
      </w:r>
      <w:r>
        <w:rPr>
          <w:iCs/>
          <w:szCs w:val="28"/>
        </w:rPr>
        <w:t>Про забезпечення реалізації житлових прав мешканців гуртожитків : Закон України від 04.09.2008 № 500-VI // Відомості Верховної Ради України. – 2008. – № 46. – ст. 323.</w:t>
      </w:r>
    </w:p>
    <w:p w:rsidR="005B30EA" w:rsidRDefault="005B30EA" w:rsidP="005B30EA">
      <w:pPr>
        <w:pStyle w:val="a5"/>
        <w:tabs>
          <w:tab w:val="left" w:pos="1620"/>
        </w:tabs>
        <w:jc w:val="both"/>
        <w:rPr>
          <w:iCs/>
          <w:szCs w:val="28"/>
        </w:rPr>
      </w:pPr>
      <w:r>
        <w:rPr>
          <w:iCs/>
          <w:szCs w:val="28"/>
          <w:lang w:val="uk-UA"/>
        </w:rPr>
        <w:t xml:space="preserve">18. </w:t>
      </w:r>
      <w:r>
        <w:rPr>
          <w:iCs/>
          <w:szCs w:val="28"/>
        </w:rPr>
        <w:t>Про комплексну реконструкцію кварталів (мікрорайонів) застарілого житлового фонду : Закон України від 18.11.2012, підстава 5459-17 // Відомості Верховної Ради України. – 2007. – № 10. – ст. 88.</w:t>
      </w:r>
    </w:p>
    <w:p w:rsidR="005B30EA" w:rsidRDefault="005B30EA" w:rsidP="005B30EA">
      <w:pPr>
        <w:pStyle w:val="a5"/>
        <w:tabs>
          <w:tab w:val="left" w:pos="1620"/>
        </w:tabs>
        <w:jc w:val="both"/>
        <w:rPr>
          <w:iCs/>
          <w:szCs w:val="28"/>
        </w:rPr>
      </w:pPr>
      <w:r>
        <w:rPr>
          <w:iCs/>
          <w:szCs w:val="28"/>
          <w:lang w:val="uk-UA"/>
        </w:rPr>
        <w:t xml:space="preserve">19. </w:t>
      </w:r>
      <w:r>
        <w:rPr>
          <w:iCs/>
          <w:szCs w:val="28"/>
        </w:rPr>
        <w:t>Про сприяння соціальному становленню та розвитку молоді в Україні : Закон України від 05.02.1993 № 2998-XII // Відомості Верховної Ради України. – 1993. – № 16. – ст. 167.</w:t>
      </w:r>
    </w:p>
    <w:p w:rsidR="005B30EA" w:rsidRDefault="005B30EA" w:rsidP="005B30EA">
      <w:pPr>
        <w:pStyle w:val="a5"/>
        <w:tabs>
          <w:tab w:val="left" w:pos="1620"/>
        </w:tabs>
        <w:jc w:val="both"/>
        <w:rPr>
          <w:iCs/>
          <w:szCs w:val="28"/>
        </w:rPr>
      </w:pPr>
      <w:r>
        <w:rPr>
          <w:iCs/>
          <w:szCs w:val="28"/>
          <w:lang w:val="uk-UA"/>
        </w:rPr>
        <w:t xml:space="preserve">20. </w:t>
      </w:r>
      <w:r>
        <w:rPr>
          <w:iCs/>
          <w:szCs w:val="28"/>
        </w:rPr>
        <w:t>Про житлово-комунальні послуги : Закон України від 24.06.2004 № 1875-IV // Відомості Верховної Ради України. – 2004. – № 47. – Ст. 514.</w:t>
      </w:r>
    </w:p>
    <w:p w:rsidR="005B30EA" w:rsidRDefault="005B30EA" w:rsidP="005B30EA">
      <w:pPr>
        <w:pStyle w:val="a5"/>
        <w:tabs>
          <w:tab w:val="left" w:pos="1620"/>
        </w:tabs>
        <w:jc w:val="both"/>
        <w:rPr>
          <w:iCs/>
          <w:szCs w:val="28"/>
          <w:lang w:val="uk-UA"/>
        </w:rPr>
      </w:pPr>
      <w:r>
        <w:rPr>
          <w:iCs/>
          <w:szCs w:val="28"/>
          <w:lang w:val="uk-UA"/>
        </w:rPr>
        <w:t xml:space="preserve">21. </w:t>
      </w:r>
      <w:r>
        <w:rPr>
          <w:iCs/>
          <w:szCs w:val="28"/>
        </w:rPr>
        <w:t>Про державне мито : Декрет Кабінету Міністрів України від 21.01.1993 № 7-93 // Відомості Верховної Ради України. – 1993. – № 13. – Ст. 113</w:t>
      </w:r>
      <w:r>
        <w:rPr>
          <w:iCs/>
          <w:szCs w:val="28"/>
          <w:lang w:val="uk-UA"/>
        </w:rPr>
        <w:t>;</w:t>
      </w:r>
    </w:p>
    <w:p w:rsidR="005B30EA" w:rsidRDefault="005B30EA" w:rsidP="005B30EA">
      <w:pPr>
        <w:pStyle w:val="a5"/>
        <w:tabs>
          <w:tab w:val="left" w:pos="1620"/>
        </w:tabs>
        <w:ind w:firstLine="720"/>
        <w:jc w:val="both"/>
        <w:rPr>
          <w:szCs w:val="28"/>
          <w:lang w:val="uk-UA"/>
        </w:rPr>
      </w:pPr>
      <w:r>
        <w:rPr>
          <w:szCs w:val="28"/>
          <w:lang w:val="uk-UA"/>
        </w:rPr>
        <w:lastRenderedPageBreak/>
        <w:t xml:space="preserve">- </w:t>
      </w:r>
      <w:r>
        <w:rPr>
          <w:szCs w:val="28"/>
        </w:rPr>
        <w:t>підзаконні акти:</w:t>
      </w:r>
    </w:p>
    <w:p w:rsidR="005B30EA" w:rsidRDefault="005B30EA" w:rsidP="005B30EA">
      <w:pPr>
        <w:pStyle w:val="a5"/>
        <w:tabs>
          <w:tab w:val="left" w:pos="1620"/>
        </w:tabs>
        <w:jc w:val="both"/>
        <w:rPr>
          <w:szCs w:val="28"/>
        </w:rPr>
      </w:pPr>
      <w:r>
        <w:rPr>
          <w:szCs w:val="28"/>
          <w:lang w:val="uk-UA"/>
        </w:rPr>
        <w:t xml:space="preserve">1. </w:t>
      </w:r>
      <w:r>
        <w:rPr>
          <w:iCs/>
          <w:szCs w:val="28"/>
        </w:rPr>
        <w:t>Деякі питання реалізації Закону України «Про житловий фонд соціального призначення»</w:t>
      </w:r>
      <w:r>
        <w:rPr>
          <w:iCs/>
          <w:szCs w:val="28"/>
          <w:lang w:val="uk-UA"/>
        </w:rPr>
        <w:t xml:space="preserve"> : </w:t>
      </w:r>
      <w:r>
        <w:rPr>
          <w:iCs/>
          <w:szCs w:val="28"/>
        </w:rPr>
        <w:t xml:space="preserve">Постанова Кабінету Міністрів України від 23.07.2008 № 682 // </w:t>
      </w:r>
      <w:r>
        <w:rPr>
          <w:szCs w:val="28"/>
        </w:rPr>
        <w:t>Офіційний вісник України</w:t>
      </w:r>
      <w:r>
        <w:rPr>
          <w:iCs/>
          <w:szCs w:val="28"/>
        </w:rPr>
        <w:t>. – 2008 – № 56. – Ст. 1885.</w:t>
      </w:r>
    </w:p>
    <w:p w:rsidR="005B30EA" w:rsidRDefault="005B30EA" w:rsidP="005B30EA">
      <w:pPr>
        <w:pStyle w:val="a5"/>
        <w:tabs>
          <w:tab w:val="left" w:pos="1620"/>
        </w:tabs>
        <w:jc w:val="both"/>
        <w:rPr>
          <w:iCs/>
          <w:szCs w:val="28"/>
        </w:rPr>
      </w:pPr>
      <w:r>
        <w:rPr>
          <w:iCs/>
          <w:szCs w:val="28"/>
          <w:lang w:val="uk-UA"/>
        </w:rPr>
        <w:t xml:space="preserve">2. </w:t>
      </w:r>
      <w:r>
        <w:rPr>
          <w:iCs/>
          <w:szCs w:val="28"/>
        </w:rPr>
        <w:t xml:space="preserve">Питання забезпечення житлом окремих категорій громадян, які відповідно до законодавства потребують поліпшення житлових умов : Постанова Кабінету Міністрів України від 05.08.2009 № 832 // Офіційний вісник України. – 2009. – № 59. – стор. 186. – стаття 2092. </w:t>
      </w:r>
    </w:p>
    <w:p w:rsidR="005B30EA" w:rsidRDefault="005B30EA" w:rsidP="005B30EA">
      <w:pPr>
        <w:pStyle w:val="a5"/>
        <w:tabs>
          <w:tab w:val="left" w:pos="1620"/>
        </w:tabs>
        <w:jc w:val="both"/>
        <w:rPr>
          <w:iCs/>
          <w:szCs w:val="28"/>
        </w:rPr>
      </w:pPr>
      <w:r>
        <w:rPr>
          <w:iCs/>
          <w:szCs w:val="28"/>
          <w:lang w:val="uk-UA"/>
        </w:rPr>
        <w:t xml:space="preserve">3. </w:t>
      </w:r>
      <w:r>
        <w:rPr>
          <w:iCs/>
          <w:szCs w:val="28"/>
        </w:rPr>
        <w:t>Питання прийняття в експлуатацію закінчених будівництвом об'єктів : Постанова Кабінету Міністрів України від 13.04.2011 № 461 //</w:t>
      </w:r>
      <w:r>
        <w:t xml:space="preserve"> </w:t>
      </w:r>
      <w:r>
        <w:rPr>
          <w:iCs/>
          <w:szCs w:val="28"/>
        </w:rPr>
        <w:t xml:space="preserve">Офіційний вісник України. – 2011. – № 32. – стор. 81. – стаття 1359. </w:t>
      </w:r>
    </w:p>
    <w:p w:rsidR="005B30EA" w:rsidRDefault="005B30EA" w:rsidP="005B30EA">
      <w:pPr>
        <w:pStyle w:val="a5"/>
        <w:tabs>
          <w:tab w:val="left" w:pos="1620"/>
        </w:tabs>
        <w:jc w:val="both"/>
        <w:rPr>
          <w:iCs/>
          <w:szCs w:val="28"/>
        </w:rPr>
      </w:pPr>
      <w:r>
        <w:rPr>
          <w:iCs/>
          <w:szCs w:val="28"/>
          <w:lang w:val="uk-UA"/>
        </w:rPr>
        <w:t xml:space="preserve">4. </w:t>
      </w:r>
      <w:r>
        <w:rPr>
          <w:iCs/>
          <w:szCs w:val="28"/>
        </w:rPr>
        <w:t>Про встановлення тимчасових мінімальних норм забезпечення соціальним житлом. Постанова Кабінету Міністрів України від від 19 березня 2008 р. № 219 // Офіційний вісник України. – 2008. – № 23. – стор. 52. – стаття 693.</w:t>
      </w:r>
    </w:p>
    <w:p w:rsidR="005B30EA" w:rsidRDefault="005B30EA" w:rsidP="005B30EA">
      <w:pPr>
        <w:pStyle w:val="a5"/>
        <w:tabs>
          <w:tab w:val="left" w:pos="1620"/>
        </w:tabs>
        <w:jc w:val="both"/>
        <w:rPr>
          <w:szCs w:val="28"/>
        </w:rPr>
      </w:pPr>
      <w:r>
        <w:rPr>
          <w:iCs/>
          <w:szCs w:val="28"/>
          <w:lang w:val="uk-UA"/>
        </w:rPr>
        <w:t xml:space="preserve">5. </w:t>
      </w:r>
      <w:r>
        <w:rPr>
          <w:iCs/>
          <w:szCs w:val="28"/>
        </w:rPr>
        <w:t>Про Єдиний державний реєстр громадян, які потребують поліпшення житлових умов : Постанова Кабінету Міністрів України від 11.03.2011 № 238 // Офіційний вісник України. – 2011. – № 19. – стор. 23. – стаття 795.</w:t>
      </w:r>
    </w:p>
    <w:p w:rsidR="005B30EA" w:rsidRDefault="005B30EA" w:rsidP="005B30EA">
      <w:pPr>
        <w:pStyle w:val="a5"/>
        <w:tabs>
          <w:tab w:val="left" w:pos="1620"/>
        </w:tabs>
        <w:jc w:val="both"/>
        <w:rPr>
          <w:szCs w:val="28"/>
        </w:rPr>
      </w:pPr>
      <w:r>
        <w:rPr>
          <w:szCs w:val="28"/>
          <w:lang w:val="uk-UA"/>
        </w:rPr>
        <w:t xml:space="preserve">6. </w:t>
      </w:r>
      <w:r>
        <w:rPr>
          <w:szCs w:val="28"/>
        </w:rPr>
        <w:t>Про забезпечення єдиного підходу до формування тарифів на житлово-комунальні послуги : Постанова Кабінету Міністрів України від 01.06.2011 № 869 // Офіційний вісник України. – 2011. – № 62. – стор. 17. – стаття 2472.</w:t>
      </w:r>
    </w:p>
    <w:p w:rsidR="005B30EA" w:rsidRDefault="005B30EA" w:rsidP="005B30EA">
      <w:pPr>
        <w:pStyle w:val="a5"/>
        <w:tabs>
          <w:tab w:val="left" w:pos="1620"/>
        </w:tabs>
        <w:jc w:val="both"/>
        <w:rPr>
          <w:szCs w:val="28"/>
        </w:rPr>
      </w:pPr>
      <w:r>
        <w:rPr>
          <w:szCs w:val="28"/>
          <w:lang w:val="uk-UA"/>
        </w:rPr>
        <w:t xml:space="preserve">7. </w:t>
      </w:r>
      <w:r>
        <w:rPr>
          <w:szCs w:val="28"/>
        </w:rPr>
        <w:t>Про затвердження Державної цільової соціально-економічної програми будівництва (придбання) доступного житла на 2010-2017 роки. Постанова Кабінету Міністрів України від 11.11.2009 № 1249 // Урядовий кур'єр. – 2009. – № 228.</w:t>
      </w:r>
    </w:p>
    <w:p w:rsidR="005B30EA" w:rsidRDefault="005B30EA" w:rsidP="005B30EA">
      <w:pPr>
        <w:pStyle w:val="a5"/>
        <w:tabs>
          <w:tab w:val="left" w:pos="1620"/>
        </w:tabs>
        <w:jc w:val="both"/>
        <w:rPr>
          <w:szCs w:val="28"/>
        </w:rPr>
      </w:pPr>
      <w:r>
        <w:rPr>
          <w:iCs/>
          <w:szCs w:val="28"/>
          <w:lang w:val="uk-UA"/>
        </w:rPr>
        <w:t xml:space="preserve">8. </w:t>
      </w:r>
      <w:r>
        <w:rPr>
          <w:iCs/>
          <w:szCs w:val="28"/>
        </w:rPr>
        <w:t xml:space="preserve">Про затвердження Методичних рекомендацій щодо державної реєстрації прав власності на об'єкти нерухомого майна на підставі рішень судів : Наказ </w:t>
      </w:r>
      <w:r>
        <w:rPr>
          <w:szCs w:val="28"/>
        </w:rPr>
        <w:t>Міністерства юстиції України від 26.05.2009 № 914/5 [Електронний ресурс]. – Режим доступу :</w:t>
      </w:r>
      <w:r>
        <w:t xml:space="preserve"> </w:t>
      </w:r>
      <w:r>
        <w:rPr>
          <w:iCs/>
          <w:szCs w:val="28"/>
        </w:rPr>
        <w:t>http://zakon1.rada.gov.ua/laws/show/v914_323-09</w:t>
      </w:r>
    </w:p>
    <w:p w:rsidR="005B30EA" w:rsidRDefault="005B30EA" w:rsidP="005B30EA">
      <w:pPr>
        <w:pStyle w:val="a5"/>
        <w:tabs>
          <w:tab w:val="left" w:pos="1620"/>
        </w:tabs>
        <w:jc w:val="both"/>
        <w:rPr>
          <w:iCs/>
          <w:szCs w:val="28"/>
        </w:rPr>
      </w:pPr>
      <w:r>
        <w:rPr>
          <w:iCs/>
          <w:szCs w:val="28"/>
          <w:lang w:val="uk-UA"/>
        </w:rPr>
        <w:t xml:space="preserve">9. </w:t>
      </w:r>
      <w:r>
        <w:rPr>
          <w:iCs/>
          <w:szCs w:val="28"/>
        </w:rPr>
        <w:t xml:space="preserve">Про затвердження Порядку використання коштів, передбачених у державному бюджеті для надання державної підтримки для будівництва (придбання) доступного житла : </w:t>
      </w:r>
      <w:r>
        <w:rPr>
          <w:szCs w:val="28"/>
        </w:rPr>
        <w:t>Постанова Кабінету Міністрів України</w:t>
      </w:r>
      <w:r>
        <w:rPr>
          <w:iCs/>
          <w:szCs w:val="28"/>
        </w:rPr>
        <w:t xml:space="preserve"> від 29.02.2012 № 193 // Офіційний вісник України. – 2012. – № 20. – стор. 45. – стаття 753. </w:t>
      </w:r>
    </w:p>
    <w:p w:rsidR="005B30EA" w:rsidRDefault="005B30EA" w:rsidP="005B30EA">
      <w:pPr>
        <w:pStyle w:val="a5"/>
        <w:tabs>
          <w:tab w:val="left" w:pos="1620"/>
        </w:tabs>
        <w:jc w:val="both"/>
        <w:rPr>
          <w:iCs/>
          <w:szCs w:val="28"/>
        </w:rPr>
      </w:pPr>
      <w:r>
        <w:rPr>
          <w:iCs/>
          <w:szCs w:val="28"/>
          <w:lang w:val="uk-UA"/>
        </w:rPr>
        <w:t xml:space="preserve">10. </w:t>
      </w:r>
      <w:r>
        <w:rPr>
          <w:iCs/>
          <w:szCs w:val="28"/>
        </w:rPr>
        <w:t xml:space="preserve">Про затвердження Порядку державної реєстрації прав на нерухоме майно та їх обтяжень : </w:t>
      </w:r>
      <w:r>
        <w:rPr>
          <w:szCs w:val="28"/>
        </w:rPr>
        <w:t>Постанова Кабінету Міністрів України від 17.10.2013 № 868 // Офіційний вісник України. – 2013. – № 96. – стор. 61. – стаття 3549.</w:t>
      </w:r>
    </w:p>
    <w:p w:rsidR="005B30EA" w:rsidRDefault="005B30EA" w:rsidP="005B30EA">
      <w:pPr>
        <w:pStyle w:val="a5"/>
        <w:tabs>
          <w:tab w:val="left" w:pos="567"/>
          <w:tab w:val="left" w:pos="1620"/>
        </w:tabs>
        <w:jc w:val="both"/>
        <w:rPr>
          <w:iCs/>
          <w:szCs w:val="28"/>
        </w:rPr>
      </w:pPr>
      <w:r>
        <w:rPr>
          <w:iCs/>
          <w:szCs w:val="28"/>
          <w:lang w:val="uk-UA"/>
        </w:rPr>
        <w:t xml:space="preserve">11. </w:t>
      </w:r>
      <w:r>
        <w:rPr>
          <w:iCs/>
          <w:szCs w:val="28"/>
        </w:rPr>
        <w:t xml:space="preserve">Про затвердження Порядку забезпечення громадян доступним житлом : </w:t>
      </w:r>
      <w:r>
        <w:rPr>
          <w:szCs w:val="28"/>
        </w:rPr>
        <w:t>Постанова Кабінету Міністрів України</w:t>
      </w:r>
      <w:r>
        <w:rPr>
          <w:iCs/>
          <w:szCs w:val="28"/>
        </w:rPr>
        <w:t xml:space="preserve"> від 11.02.2009 № 140 // Офіційний вісник України. – 2009. – № 14. – стор. 51. – стаття 436.</w:t>
      </w:r>
    </w:p>
    <w:p w:rsidR="005B30EA" w:rsidRDefault="005B30EA" w:rsidP="005B30EA">
      <w:pPr>
        <w:pStyle w:val="a5"/>
        <w:tabs>
          <w:tab w:val="left" w:pos="1620"/>
        </w:tabs>
        <w:jc w:val="both"/>
        <w:rPr>
          <w:iCs/>
          <w:szCs w:val="28"/>
        </w:rPr>
      </w:pPr>
      <w:r>
        <w:rPr>
          <w:iCs/>
          <w:szCs w:val="28"/>
          <w:lang w:val="uk-UA"/>
        </w:rPr>
        <w:t>12.</w:t>
      </w:r>
      <w:r>
        <w:rPr>
          <w:iCs/>
          <w:szCs w:val="28"/>
        </w:rPr>
        <w:t xml:space="preserve">Про затвердження Порядку оренди житла з викупом : </w:t>
      </w:r>
      <w:r>
        <w:rPr>
          <w:szCs w:val="28"/>
        </w:rPr>
        <w:t>Постанова Кабінету Міністрів України від 25.03.2009 № 274 // Офіційний вісник України. – 2009. – № 23. – стор. 73. – стаття 754.</w:t>
      </w:r>
    </w:p>
    <w:p w:rsidR="005B30EA" w:rsidRDefault="005B30EA" w:rsidP="005B30EA">
      <w:pPr>
        <w:pStyle w:val="a5"/>
        <w:tabs>
          <w:tab w:val="left" w:pos="567"/>
          <w:tab w:val="left" w:pos="1620"/>
        </w:tabs>
        <w:jc w:val="both"/>
        <w:rPr>
          <w:iCs/>
          <w:szCs w:val="28"/>
        </w:rPr>
      </w:pPr>
      <w:r>
        <w:rPr>
          <w:iCs/>
          <w:szCs w:val="28"/>
          <w:lang w:val="uk-UA"/>
        </w:rPr>
        <w:lastRenderedPageBreak/>
        <w:t xml:space="preserve">13. </w:t>
      </w:r>
      <w:r>
        <w:rPr>
          <w:iCs/>
          <w:szCs w:val="28"/>
        </w:rPr>
        <w:t xml:space="preserve">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 </w:t>
      </w:r>
      <w:r>
        <w:rPr>
          <w:szCs w:val="28"/>
        </w:rPr>
        <w:t>Постанова Кабінету Міністрів України від 20.05.2009 № 565 // Офіційний вісник України. – 2009. – № 43. – стор. 136. – стаття 1437.</w:t>
      </w:r>
    </w:p>
    <w:p w:rsidR="005B30EA" w:rsidRDefault="005B30EA" w:rsidP="005B30EA">
      <w:pPr>
        <w:pStyle w:val="a5"/>
        <w:tabs>
          <w:tab w:val="left" w:pos="1620"/>
        </w:tabs>
        <w:jc w:val="both"/>
        <w:rPr>
          <w:iCs/>
          <w:szCs w:val="28"/>
        </w:rPr>
      </w:pPr>
      <w:r>
        <w:rPr>
          <w:iCs/>
          <w:szCs w:val="28"/>
          <w:lang w:val="uk-UA"/>
        </w:rPr>
        <w:t xml:space="preserve">14. </w:t>
      </w:r>
      <w:r>
        <w:rPr>
          <w:iCs/>
          <w:szCs w:val="28"/>
        </w:rPr>
        <w:t>Про затвердження Порядку розрахунку плати за соціальне житло :  Постанова Кабінету Міністрів України від 07.02.2007 № 155 // Офіційний вісник України. – 2007. – № 10. – стор. 23. – стаття 362.</w:t>
      </w:r>
    </w:p>
    <w:p w:rsidR="005B30EA" w:rsidRDefault="005B30EA" w:rsidP="005B30EA">
      <w:pPr>
        <w:pStyle w:val="a5"/>
        <w:tabs>
          <w:tab w:val="left" w:pos="1620"/>
        </w:tabs>
        <w:jc w:val="both"/>
        <w:rPr>
          <w:iCs/>
          <w:szCs w:val="28"/>
        </w:rPr>
      </w:pPr>
      <w:r>
        <w:rPr>
          <w:iCs/>
          <w:szCs w:val="28"/>
          <w:lang w:val="uk-UA"/>
        </w:rPr>
        <w:t xml:space="preserve">15. </w:t>
      </w:r>
      <w:r>
        <w:rPr>
          <w:iCs/>
          <w:szCs w:val="28"/>
        </w:rPr>
        <w:t xml:space="preserve">Про затвердження Правил обліку громадян, які потребують поліпшення житлових умов, і надання їм жилих приміщень в Українській РСР : Постанова Ради Міністрів УРСР і Укрпрофради від 11.12.1984 № 470 </w:t>
      </w:r>
      <w:r>
        <w:rPr>
          <w:szCs w:val="28"/>
        </w:rPr>
        <w:t>[Електронний ресурс]. – Режим доступу :</w:t>
      </w:r>
      <w:r>
        <w:t xml:space="preserve"> </w:t>
      </w:r>
      <w:r>
        <w:rPr>
          <w:iCs/>
          <w:szCs w:val="28"/>
        </w:rPr>
        <w:t>http://zakon4.rada.gov.ua/laws/show/470-84-%D0%BF</w:t>
      </w:r>
    </w:p>
    <w:p w:rsidR="005B30EA" w:rsidRDefault="005B30EA" w:rsidP="005B30EA">
      <w:pPr>
        <w:pStyle w:val="a5"/>
        <w:tabs>
          <w:tab w:val="left" w:pos="1620"/>
        </w:tabs>
        <w:jc w:val="both"/>
        <w:rPr>
          <w:iCs/>
          <w:szCs w:val="28"/>
        </w:rPr>
      </w:pPr>
      <w:r>
        <w:rPr>
          <w:iCs/>
          <w:szCs w:val="28"/>
          <w:lang w:val="uk-UA"/>
        </w:rPr>
        <w:t xml:space="preserve">16. </w:t>
      </w:r>
      <w:r>
        <w:rPr>
          <w:iCs/>
          <w:szCs w:val="28"/>
        </w:rPr>
        <w:t xml:space="preserve">Про затвердження Правил обміну жилих приміщень в Українській РСР: Постанова Ради міністрів УРСР від 31.01.1986 № 31 </w:t>
      </w:r>
      <w:r>
        <w:rPr>
          <w:szCs w:val="28"/>
        </w:rPr>
        <w:t>[Електронний ресурс]. – Режим доступу :</w:t>
      </w:r>
      <w:r>
        <w:t xml:space="preserve"> </w:t>
      </w:r>
      <w:r>
        <w:rPr>
          <w:szCs w:val="28"/>
        </w:rPr>
        <w:t>http://zakon4.rada.gov.ua/laws/show/31-86-%D0%BF</w:t>
      </w:r>
    </w:p>
    <w:p w:rsidR="005B30EA" w:rsidRDefault="005B30EA" w:rsidP="005B30EA">
      <w:pPr>
        <w:pStyle w:val="a5"/>
        <w:tabs>
          <w:tab w:val="left" w:pos="1620"/>
        </w:tabs>
        <w:jc w:val="both"/>
        <w:rPr>
          <w:iCs/>
          <w:szCs w:val="28"/>
        </w:rPr>
      </w:pPr>
      <w:r>
        <w:rPr>
          <w:iCs/>
          <w:szCs w:val="28"/>
          <w:lang w:val="uk-UA"/>
        </w:rPr>
        <w:t xml:space="preserve">17. </w:t>
      </w:r>
      <w:r>
        <w:rPr>
          <w:iCs/>
          <w:szCs w:val="28"/>
        </w:rPr>
        <w:t>Про затвердження Правил управління будинком, спорудою, житловим комплексом або комплексом будинків і споруд : Наказ Міністерства з питань житлово-комунального господарства України від 02.02.2009 № 13 Офіційний вісник України. – 2009. – № 34. – стор. 113. – стаття 1188.</w:t>
      </w:r>
    </w:p>
    <w:p w:rsidR="005B30EA" w:rsidRDefault="005B30EA" w:rsidP="005B30EA">
      <w:pPr>
        <w:pStyle w:val="a5"/>
        <w:tabs>
          <w:tab w:val="left" w:pos="1620"/>
        </w:tabs>
        <w:jc w:val="both"/>
        <w:rPr>
          <w:iCs/>
          <w:szCs w:val="28"/>
        </w:rPr>
      </w:pPr>
      <w:r>
        <w:rPr>
          <w:iCs/>
          <w:szCs w:val="28"/>
          <w:lang w:val="uk-UA"/>
        </w:rPr>
        <w:t xml:space="preserve">18. </w:t>
      </w:r>
      <w:r>
        <w:rPr>
          <w:iCs/>
          <w:szCs w:val="28"/>
        </w:rPr>
        <w:t>Про затвердження Правил утримання жилих будинків та прибудинкових територій : Наказ Державного комітету України з питань житлово-комунального господарства від 17.05.2005 № 76 // Офіційний вісник України. – 2005. – № 35. – стор. 285. – стаття 2158.</w:t>
      </w:r>
    </w:p>
    <w:p w:rsidR="005B30EA" w:rsidRDefault="005B30EA" w:rsidP="005B30EA">
      <w:pPr>
        <w:pStyle w:val="a5"/>
        <w:tabs>
          <w:tab w:val="left" w:pos="1620"/>
        </w:tabs>
        <w:jc w:val="both"/>
        <w:rPr>
          <w:iCs/>
          <w:szCs w:val="28"/>
        </w:rPr>
      </w:pPr>
      <w:r>
        <w:rPr>
          <w:iCs/>
          <w:szCs w:val="28"/>
          <w:lang w:val="uk-UA"/>
        </w:rPr>
        <w:t xml:space="preserve">19. </w:t>
      </w:r>
      <w:r>
        <w:rPr>
          <w:iCs/>
          <w:szCs w:val="28"/>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 :  Наказ Державного комітету з питань житлово-комунального господарства від 10.08.2004 № 150 // Офіційний вісник України. – 2004. – № 35. – стор. 196. – стаття 2359.</w:t>
      </w:r>
    </w:p>
    <w:p w:rsidR="005B30EA" w:rsidRDefault="005B30EA" w:rsidP="005B30EA">
      <w:pPr>
        <w:pStyle w:val="a5"/>
        <w:tabs>
          <w:tab w:val="left" w:pos="1620"/>
        </w:tabs>
        <w:jc w:val="both"/>
        <w:rPr>
          <w:iCs/>
          <w:szCs w:val="28"/>
        </w:rPr>
      </w:pPr>
      <w:r>
        <w:rPr>
          <w:iCs/>
          <w:szCs w:val="28"/>
          <w:lang w:val="uk-UA"/>
        </w:rPr>
        <w:t xml:space="preserve">20. </w:t>
      </w:r>
      <w:r>
        <w:rPr>
          <w:iCs/>
          <w:szCs w:val="28"/>
        </w:rPr>
        <w:t xml:space="preserve">Про затвердження Примірного положення про гуртожитки : Постанова Ради Міністрів УРСР від 03.06.1986 № 208 </w:t>
      </w:r>
      <w:r>
        <w:rPr>
          <w:szCs w:val="28"/>
        </w:rPr>
        <w:t>[Електронний ресурс]. – Режим доступу :</w:t>
      </w:r>
      <w:r>
        <w:rPr>
          <w:iCs/>
          <w:szCs w:val="28"/>
        </w:rPr>
        <w:t xml:space="preserve"> http://zakon2.rada.gov.ua/laws/show/208-86-%D0%BF</w:t>
      </w:r>
    </w:p>
    <w:p w:rsidR="005B30EA" w:rsidRDefault="005B30EA" w:rsidP="005B30EA">
      <w:pPr>
        <w:pStyle w:val="a5"/>
        <w:tabs>
          <w:tab w:val="left" w:pos="1620"/>
        </w:tabs>
        <w:jc w:val="both"/>
        <w:rPr>
          <w:iCs/>
          <w:szCs w:val="28"/>
        </w:rPr>
      </w:pPr>
      <w:r>
        <w:rPr>
          <w:iCs/>
          <w:szCs w:val="28"/>
          <w:lang w:val="uk-UA"/>
        </w:rPr>
        <w:t xml:space="preserve">21. </w:t>
      </w:r>
      <w:r>
        <w:rPr>
          <w:iCs/>
          <w:szCs w:val="28"/>
        </w:rPr>
        <w:t>Про затвердження Примірного статуту житлово-будівельного кооперативу : Постанова Ради Міністрів УРСР</w:t>
      </w:r>
      <w:r>
        <w:t xml:space="preserve"> </w:t>
      </w:r>
      <w:r>
        <w:rPr>
          <w:iCs/>
          <w:szCs w:val="28"/>
        </w:rPr>
        <w:t xml:space="preserve">від 30.04.1985 № 186 </w:t>
      </w:r>
      <w:r>
        <w:rPr>
          <w:szCs w:val="28"/>
        </w:rPr>
        <w:t>[Електронний ресурс]. – Режим доступу :</w:t>
      </w:r>
      <w:r>
        <w:rPr>
          <w:iCs/>
          <w:szCs w:val="28"/>
        </w:rPr>
        <w:t xml:space="preserve"> http://zakon2.rada.gov.ua/laws/show/186-85-%D0%BF</w:t>
      </w:r>
    </w:p>
    <w:p w:rsidR="005B30EA" w:rsidRDefault="005B30EA" w:rsidP="005B30EA">
      <w:pPr>
        <w:pStyle w:val="a5"/>
        <w:tabs>
          <w:tab w:val="left" w:pos="1620"/>
        </w:tabs>
        <w:jc w:val="both"/>
        <w:rPr>
          <w:iCs/>
          <w:szCs w:val="28"/>
        </w:rPr>
      </w:pPr>
      <w:r>
        <w:rPr>
          <w:iCs/>
          <w:szCs w:val="28"/>
          <w:lang w:val="uk-UA"/>
        </w:rPr>
        <w:t xml:space="preserve">22. </w:t>
      </w:r>
      <w:r>
        <w:rPr>
          <w:iCs/>
          <w:szCs w:val="28"/>
        </w:rPr>
        <w:t>Про затвердження Типового договору про надання послуг з утримання будинків і споруд та прибудинкових територій : Постанова Кабінету Міністрів України</w:t>
      </w:r>
      <w:r>
        <w:t xml:space="preserve"> </w:t>
      </w:r>
      <w:r>
        <w:rPr>
          <w:iCs/>
          <w:szCs w:val="28"/>
        </w:rPr>
        <w:t>від 20.05.2009 № 529 // Офіційний вісник України. – 2009. – № 40. – / № 42. – 2009. – стор. 134 (ДІ) /. – стор. 45. – стаття 1353.</w:t>
      </w:r>
    </w:p>
    <w:p w:rsidR="005B30EA" w:rsidRDefault="005B30EA" w:rsidP="005B30EA">
      <w:pPr>
        <w:pStyle w:val="a5"/>
        <w:tabs>
          <w:tab w:val="num" w:pos="786"/>
          <w:tab w:val="left" w:pos="1620"/>
        </w:tabs>
        <w:jc w:val="both"/>
        <w:rPr>
          <w:iCs/>
          <w:szCs w:val="28"/>
        </w:rPr>
      </w:pPr>
      <w:r>
        <w:rPr>
          <w:iCs/>
          <w:szCs w:val="28"/>
          <w:lang w:val="uk-UA"/>
        </w:rPr>
        <w:t xml:space="preserve">23. </w:t>
      </w:r>
      <w:r>
        <w:rPr>
          <w:iCs/>
          <w:szCs w:val="28"/>
        </w:rPr>
        <w:t>Про затвердження Типового статуту об'єднання співвласників багатоквартирного будинку та Типового договору відносин власників житлових і нежитлових приміщень та управителя : Наказ Державного комітету України з питань житлово-комунального господарства від 27.08.2003 № 141 // ний вісник України. – 2003. – № 52. – том 2. – стор. 778. – стаття 2885.</w:t>
      </w:r>
    </w:p>
    <w:p w:rsidR="005B30EA" w:rsidRDefault="005B30EA" w:rsidP="005B30EA">
      <w:pPr>
        <w:pStyle w:val="a5"/>
        <w:tabs>
          <w:tab w:val="num" w:pos="786"/>
          <w:tab w:val="left" w:pos="1620"/>
        </w:tabs>
        <w:jc w:val="both"/>
        <w:rPr>
          <w:iCs/>
          <w:szCs w:val="28"/>
        </w:rPr>
      </w:pPr>
      <w:r>
        <w:rPr>
          <w:iCs/>
          <w:szCs w:val="28"/>
          <w:lang w:val="uk-UA"/>
        </w:rPr>
        <w:lastRenderedPageBreak/>
        <w:t xml:space="preserve">24. </w:t>
      </w:r>
      <w:r>
        <w:rPr>
          <w:iCs/>
          <w:szCs w:val="28"/>
        </w:rPr>
        <w:t>Про містобудівний кадастр : Постанова Кабінету Міністрів України від 25.05.2011 № 559 // Офіційний вісник України. – 2011. – № 41. – стор. 55. – стаття 1673.</w:t>
      </w:r>
    </w:p>
    <w:p w:rsidR="005B30EA" w:rsidRDefault="005B30EA" w:rsidP="005B30EA">
      <w:pPr>
        <w:pStyle w:val="a5"/>
        <w:tabs>
          <w:tab w:val="left" w:pos="1620"/>
        </w:tabs>
        <w:jc w:val="both"/>
        <w:rPr>
          <w:iCs/>
          <w:szCs w:val="28"/>
        </w:rPr>
      </w:pPr>
      <w:r>
        <w:rPr>
          <w:iCs/>
          <w:szCs w:val="28"/>
          <w:lang w:val="uk-UA"/>
        </w:rPr>
        <w:t xml:space="preserve">25. </w:t>
      </w:r>
      <w:r>
        <w:rPr>
          <w:iCs/>
          <w:szCs w:val="28"/>
        </w:rPr>
        <w:t>Про надання чинності ДБН В.2.2-15-2005 «Житлові будинки. Основні положення» : Наказ Державного комітету України з будівництва та архітектури від 28.09.2005 №</w:t>
      </w:r>
      <w:r>
        <w:t> </w:t>
      </w:r>
      <w:r>
        <w:rPr>
          <w:iCs/>
          <w:szCs w:val="28"/>
        </w:rPr>
        <w:t>175 // Інформаційний бюлетень Держбуду. – 2005. – № 9-10.</w:t>
      </w:r>
    </w:p>
    <w:p w:rsidR="005B30EA" w:rsidRDefault="005B30EA" w:rsidP="005B30EA">
      <w:pPr>
        <w:pStyle w:val="a5"/>
        <w:tabs>
          <w:tab w:val="left" w:pos="1620"/>
        </w:tabs>
        <w:jc w:val="both"/>
        <w:rPr>
          <w:szCs w:val="28"/>
        </w:rPr>
      </w:pPr>
      <w:r>
        <w:rPr>
          <w:szCs w:val="28"/>
          <w:lang w:val="uk-UA"/>
        </w:rPr>
        <w:t xml:space="preserve">26. </w:t>
      </w:r>
      <w:r>
        <w:rPr>
          <w:szCs w:val="28"/>
        </w:rPr>
        <w:t>Про порядок надання пільгових довготермінових кредитів молодим сім’ям та одиноким молодим громадянам на будівництво (реконструкцію) і придбання житла : Постанова Кабінету Міністрів України від 29.05.2001 № 584 // Офіційний вісник України. – 2001. – № 22. – стор. 57. – стаття 996.</w:t>
      </w:r>
    </w:p>
    <w:p w:rsidR="005B30EA" w:rsidRDefault="005B30EA" w:rsidP="005B30EA">
      <w:pPr>
        <w:pStyle w:val="a5"/>
        <w:tabs>
          <w:tab w:val="left" w:pos="1620"/>
        </w:tabs>
        <w:jc w:val="both"/>
        <w:rPr>
          <w:iCs/>
          <w:szCs w:val="28"/>
        </w:rPr>
      </w:pPr>
      <w:r>
        <w:rPr>
          <w:iCs/>
          <w:szCs w:val="28"/>
          <w:lang w:val="uk-UA"/>
        </w:rPr>
        <w:t xml:space="preserve">27. </w:t>
      </w:r>
      <w:r>
        <w:rPr>
          <w:iCs/>
          <w:szCs w:val="28"/>
        </w:rPr>
        <w:t xml:space="preserve">Про порядок обстеження стану жилих будинків з метою встановлення їх відповідності санітарним та технічним вимогам та визнання Пилих будинків і жилих приміщень непридатними для проживання : постанова Ради Міністрів УРСР від 26.04.1984 № 189 </w:t>
      </w:r>
      <w:r>
        <w:rPr>
          <w:szCs w:val="28"/>
        </w:rPr>
        <w:t>[Електронний ресурс]. – Режим доступу :</w:t>
      </w:r>
      <w:r>
        <w:t xml:space="preserve"> </w:t>
      </w:r>
      <w:r>
        <w:rPr>
          <w:szCs w:val="28"/>
        </w:rPr>
        <w:t>http://zakon2.rada.gov.ua/laws/show/189-84-%D0%BF</w:t>
      </w:r>
    </w:p>
    <w:p w:rsidR="005B30EA" w:rsidRDefault="005B30EA" w:rsidP="005B30EA">
      <w:pPr>
        <w:pStyle w:val="a5"/>
        <w:tabs>
          <w:tab w:val="num" w:pos="786"/>
          <w:tab w:val="left" w:pos="1620"/>
        </w:tabs>
        <w:jc w:val="both"/>
        <w:rPr>
          <w:iCs/>
          <w:szCs w:val="28"/>
        </w:rPr>
      </w:pPr>
      <w:r>
        <w:rPr>
          <w:iCs/>
          <w:szCs w:val="28"/>
          <w:lang w:val="uk-UA"/>
        </w:rPr>
        <w:t xml:space="preserve">28. </w:t>
      </w:r>
      <w:r>
        <w:rPr>
          <w:iCs/>
          <w:szCs w:val="28"/>
        </w:rPr>
        <w:t>Про реалізацію Закону України «Про об'єднання співвласників багатоквартирного будинку» : Постанова Кабінету Міністрів України від 11.10.2002 № 1521 // Офіційний вісник України. – 2002. – № 42. – стор. 124. – стаття 1938.</w:t>
      </w:r>
    </w:p>
    <w:p w:rsidR="005B30EA" w:rsidRDefault="005B30EA" w:rsidP="005B30EA">
      <w:pPr>
        <w:pStyle w:val="a5"/>
        <w:tabs>
          <w:tab w:val="num" w:pos="786"/>
          <w:tab w:val="left" w:pos="1620"/>
        </w:tabs>
        <w:jc w:val="both"/>
        <w:rPr>
          <w:iCs/>
          <w:szCs w:val="28"/>
        </w:rPr>
      </w:pPr>
      <w:r>
        <w:rPr>
          <w:szCs w:val="28"/>
          <w:lang w:val="uk-UA"/>
        </w:rPr>
        <w:t xml:space="preserve">29. </w:t>
      </w:r>
      <w:r>
        <w:rPr>
          <w:szCs w:val="28"/>
        </w:rPr>
        <w:t>Про службові жилі приміщення : Постанова Ради Міністрів УРСР від 04.02.1988 № 37 [Електронний ресурс]. – Режим доступу :</w:t>
      </w:r>
      <w:r>
        <w:t xml:space="preserve"> </w:t>
      </w:r>
      <w:r>
        <w:rPr>
          <w:iCs/>
          <w:szCs w:val="28"/>
        </w:rPr>
        <w:t>http://zakon2.rada.gov.ua/laws/show/37-88-%D0%BF</w:t>
      </w:r>
    </w:p>
    <w:p w:rsidR="005B30EA" w:rsidRDefault="005B30EA" w:rsidP="005B30EA">
      <w:pPr>
        <w:pStyle w:val="a5"/>
        <w:tabs>
          <w:tab w:val="left" w:pos="1620"/>
        </w:tabs>
        <w:jc w:val="both"/>
        <w:rPr>
          <w:szCs w:val="28"/>
        </w:rPr>
      </w:pPr>
      <w:r>
        <w:rPr>
          <w:szCs w:val="28"/>
          <w:lang w:val="uk-UA"/>
        </w:rPr>
        <w:t xml:space="preserve">30. </w:t>
      </w:r>
      <w:r>
        <w:rPr>
          <w:szCs w:val="28"/>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 Постанова Кабінету Міністрів України від 21.10.1995 № 848 // Інформаційний бюлетень НКРЕ. – 2004. – № 8.</w:t>
      </w:r>
    </w:p>
    <w:p w:rsidR="005B30EA" w:rsidRDefault="005B30EA" w:rsidP="005B30EA">
      <w:pPr>
        <w:pStyle w:val="a5"/>
        <w:tabs>
          <w:tab w:val="left" w:pos="1620"/>
        </w:tabs>
        <w:jc w:val="both"/>
        <w:rPr>
          <w:szCs w:val="28"/>
          <w:lang w:val="uk-UA"/>
        </w:rPr>
      </w:pPr>
      <w:r>
        <w:rPr>
          <w:szCs w:val="28"/>
          <w:lang w:val="uk-UA"/>
        </w:rPr>
        <w:t xml:space="preserve">31. </w:t>
      </w:r>
      <w:r>
        <w:rPr>
          <w:szCs w:val="28"/>
        </w:rPr>
        <w:t>Про удосконалення порядку надання житлових субсидій : Постанова Кабінету Міністрів України від</w:t>
      </w:r>
      <w:r>
        <w:t xml:space="preserve"> </w:t>
      </w:r>
      <w:r>
        <w:rPr>
          <w:szCs w:val="28"/>
        </w:rPr>
        <w:t>28.02.2015 № 106 // Офіційний вісник України. – 2015. – № 22. – стор. 51. – стаття 607. – код акту 76088/2015.</w:t>
      </w:r>
    </w:p>
    <w:p w:rsidR="005B30EA" w:rsidRDefault="005B30EA" w:rsidP="005B30EA">
      <w:pPr>
        <w:pStyle w:val="a5"/>
        <w:tabs>
          <w:tab w:val="left" w:pos="1620"/>
        </w:tabs>
        <w:jc w:val="both"/>
        <w:rPr>
          <w:szCs w:val="28"/>
        </w:rPr>
      </w:pPr>
      <w:r>
        <w:rPr>
          <w:szCs w:val="28"/>
          <w:lang w:val="uk-UA"/>
        </w:rPr>
        <w:t xml:space="preserve">            - П</w:t>
      </w:r>
      <w:r>
        <w:rPr>
          <w:szCs w:val="28"/>
        </w:rPr>
        <w:t>останови, рішення, роз’яснення судів (Конституційного Суду України, Верховного Суду України):</w:t>
      </w:r>
    </w:p>
    <w:p w:rsidR="005B30EA" w:rsidRDefault="005B30EA" w:rsidP="005B30EA">
      <w:pPr>
        <w:pStyle w:val="a5"/>
        <w:tabs>
          <w:tab w:val="left" w:pos="1620"/>
        </w:tabs>
        <w:jc w:val="both"/>
        <w:rPr>
          <w:iCs/>
          <w:szCs w:val="28"/>
        </w:rPr>
      </w:pPr>
      <w:r>
        <w:rPr>
          <w:iCs/>
          <w:szCs w:val="28"/>
          <w:lang w:val="uk-UA"/>
        </w:rPr>
        <w:t xml:space="preserve">1. </w:t>
      </w:r>
      <w:r>
        <w:rPr>
          <w:iCs/>
          <w:szCs w:val="28"/>
        </w:rPr>
        <w:t xml:space="preserve">Про практику застосування судами законодавства, що регулює право приватної власності громадян на жилий будинок : Постанова Пленуму Верховного Суду України від 04.10.1991 № 7 </w:t>
      </w:r>
      <w:r>
        <w:rPr>
          <w:szCs w:val="28"/>
        </w:rPr>
        <w:t>[Електронний ресурс]. – Режим доступу :</w:t>
      </w:r>
      <w:r>
        <w:rPr>
          <w:iCs/>
          <w:szCs w:val="28"/>
        </w:rPr>
        <w:t xml:space="preserve"> http://zakon4.rada.gov.ua/laws/show/v0007700-91</w:t>
      </w:r>
    </w:p>
    <w:p w:rsidR="005B30EA" w:rsidRDefault="005B30EA" w:rsidP="005B30EA">
      <w:pPr>
        <w:pStyle w:val="a5"/>
        <w:tabs>
          <w:tab w:val="left" w:pos="1620"/>
        </w:tabs>
        <w:jc w:val="both"/>
        <w:rPr>
          <w:lang w:val="uk-UA"/>
        </w:rPr>
      </w:pPr>
      <w:r>
        <w:rPr>
          <w:iCs/>
          <w:szCs w:val="28"/>
          <w:lang w:val="uk-UA"/>
        </w:rPr>
        <w:t xml:space="preserve">2. </w:t>
      </w:r>
      <w:r>
        <w:rPr>
          <w:iCs/>
          <w:szCs w:val="28"/>
        </w:rPr>
        <w:t xml:space="preserve">Про судову практику у справах за позовами про захист права приватної власності : Постанова Пленуму Верховного Суду України від 22.12.1995 № 20 </w:t>
      </w:r>
      <w:r>
        <w:rPr>
          <w:szCs w:val="28"/>
        </w:rPr>
        <w:t>[Електронний ресурс]. – Режим доступу :</w:t>
      </w:r>
    </w:p>
    <w:p w:rsidR="005B30EA" w:rsidRDefault="005B30EA" w:rsidP="005B30EA">
      <w:pPr>
        <w:pStyle w:val="a5"/>
        <w:tabs>
          <w:tab w:val="left" w:pos="1620"/>
        </w:tabs>
        <w:jc w:val="both"/>
        <w:rPr>
          <w:lang w:val="uk-UA"/>
        </w:rPr>
      </w:pPr>
      <w:r>
        <w:rPr>
          <w:iCs/>
          <w:szCs w:val="28"/>
        </w:rPr>
        <w:t>http://zakon1.rada.gov.ua/laws/show/v0020700-95</w:t>
      </w:r>
    </w:p>
    <w:p w:rsidR="005B30EA" w:rsidRDefault="005B30EA" w:rsidP="005B30EA">
      <w:pPr>
        <w:pStyle w:val="a5"/>
        <w:tabs>
          <w:tab w:val="left" w:pos="1620"/>
        </w:tabs>
        <w:jc w:val="both"/>
        <w:rPr>
          <w:lang w:val="uk-UA"/>
        </w:rPr>
      </w:pPr>
      <w:r>
        <w:rPr>
          <w:iCs/>
          <w:szCs w:val="28"/>
          <w:lang w:val="uk-UA"/>
        </w:rPr>
        <w:t xml:space="preserve">3. </w:t>
      </w:r>
      <w:r>
        <w:rPr>
          <w:iCs/>
          <w:szCs w:val="28"/>
        </w:rPr>
        <w:t xml:space="preserve">Про практику застосування судами законодавства про житлово-будівельні кооперативи : Постанова Пленуму Верховного Суду України від 18.09.1987 № 9 </w:t>
      </w:r>
      <w:r>
        <w:rPr>
          <w:szCs w:val="28"/>
        </w:rPr>
        <w:t>[Електронний ресурс]. – Режим доступу :</w:t>
      </w:r>
      <w:r>
        <w:t xml:space="preserve"> </w:t>
      </w:r>
    </w:p>
    <w:p w:rsidR="005B30EA" w:rsidRDefault="005B30EA" w:rsidP="005B30EA">
      <w:pPr>
        <w:pStyle w:val="a5"/>
        <w:tabs>
          <w:tab w:val="left" w:pos="1620"/>
        </w:tabs>
        <w:jc w:val="both"/>
        <w:rPr>
          <w:iCs/>
          <w:szCs w:val="28"/>
        </w:rPr>
      </w:pPr>
      <w:r>
        <w:rPr>
          <w:iCs/>
          <w:szCs w:val="28"/>
        </w:rPr>
        <w:lastRenderedPageBreak/>
        <w:t>http://zakon3.rada.gov.ua/laws/show/v0009700-87</w:t>
      </w:r>
    </w:p>
    <w:p w:rsidR="005B30EA" w:rsidRDefault="005B30EA" w:rsidP="005B30EA">
      <w:pPr>
        <w:pStyle w:val="a5"/>
        <w:tabs>
          <w:tab w:val="left" w:pos="1620"/>
        </w:tabs>
        <w:jc w:val="both"/>
        <w:rPr>
          <w:iCs/>
          <w:szCs w:val="28"/>
        </w:rPr>
      </w:pPr>
      <w:r>
        <w:rPr>
          <w:iCs/>
          <w:szCs w:val="28"/>
          <w:lang w:val="uk-UA"/>
        </w:rPr>
        <w:t xml:space="preserve">4. </w:t>
      </w:r>
      <w:r>
        <w:rPr>
          <w:iCs/>
          <w:szCs w:val="28"/>
        </w:rPr>
        <w:t xml:space="preserve">Про деякі питання, що виникли в практиці застосування судами Житлового кодексу України : Постанова Пленуму Верховного Суду України від 12.04.1985 № 2 </w:t>
      </w:r>
      <w:r>
        <w:rPr>
          <w:szCs w:val="28"/>
        </w:rPr>
        <w:t>[Електронний ресурс]. – Режим доступу :</w:t>
      </w:r>
      <w:r>
        <w:t xml:space="preserve"> </w:t>
      </w:r>
      <w:r>
        <w:rPr>
          <w:iCs/>
          <w:szCs w:val="28"/>
        </w:rPr>
        <w:t>http://zakon1.rada.gov.ua/laws/show/v0002700-85</w:t>
      </w:r>
    </w:p>
    <w:p w:rsidR="005B30EA" w:rsidRDefault="005B30EA" w:rsidP="005B30EA">
      <w:pPr>
        <w:pStyle w:val="a5"/>
        <w:tabs>
          <w:tab w:val="left" w:pos="1620"/>
        </w:tabs>
        <w:jc w:val="both"/>
        <w:rPr>
          <w:iCs/>
          <w:szCs w:val="28"/>
        </w:rPr>
      </w:pPr>
      <w:r>
        <w:rPr>
          <w:iCs/>
          <w:szCs w:val="28"/>
          <w:lang w:val="uk-UA"/>
        </w:rPr>
        <w:t xml:space="preserve">5. </w:t>
      </w:r>
      <w:r>
        <w:rPr>
          <w:iCs/>
          <w:szCs w:val="28"/>
        </w:rPr>
        <w:t>Рішення Конституційного Суду України у справі за конституційним зверненням громадянки Власової Ганни Іванівни щодо офіційного тлумачення положення пункту 5 статті 5 Закону України «Про приватизацію державного житлового фонду» (справа про безоплатну приватизацію житла) від 10.06.2010 № 15-рп/2010 // Офіційний вісник України. – 2010. – № 52. – стор. 21. – стаття 1745.</w:t>
      </w:r>
    </w:p>
    <w:p w:rsidR="005B30EA" w:rsidRDefault="005B30EA" w:rsidP="005B30EA">
      <w:pPr>
        <w:pStyle w:val="a5"/>
        <w:tabs>
          <w:tab w:val="left" w:pos="1620"/>
          <w:tab w:val="left" w:pos="8152"/>
          <w:tab w:val="left" w:pos="8790"/>
        </w:tabs>
        <w:jc w:val="both"/>
        <w:rPr>
          <w:bCs/>
          <w:szCs w:val="28"/>
        </w:rPr>
      </w:pPr>
      <w:r>
        <w:rPr>
          <w:bCs/>
          <w:szCs w:val="28"/>
          <w:lang w:val="uk-UA"/>
        </w:rPr>
        <w:t xml:space="preserve">6. </w:t>
      </w:r>
      <w:r>
        <w:rPr>
          <w:bCs/>
          <w:szCs w:val="28"/>
        </w:rPr>
        <w:t>Рішення Конституційного Суду України у справі за конституційним зверненням Ярового Сергія Івановича та інших громадян про офіційне тлумачення положень пункту 2 статті 10 Закону України «Про приватизацію державного житлового фонду» та за конституційним поданням 60 народних депутатів України про офіційне тлумачення положень статей 1, 10 цього Закону (справа про права співвласників на допоміжні приміщення багатоквартирних будинків) від 02.03.2004 № 4-рп/2004 // Офіційний вісник України. – 2004. – № 10. – стор. 208. – стаття 624.</w:t>
      </w:r>
    </w:p>
    <w:p w:rsidR="005B30EA" w:rsidRDefault="005B30EA" w:rsidP="005B30EA">
      <w:pPr>
        <w:pStyle w:val="a5"/>
        <w:tabs>
          <w:tab w:val="left" w:pos="1620"/>
        </w:tabs>
        <w:jc w:val="both"/>
        <w:rPr>
          <w:bCs/>
          <w:szCs w:val="28"/>
        </w:rPr>
      </w:pPr>
      <w:r>
        <w:rPr>
          <w:bCs/>
          <w:szCs w:val="28"/>
          <w:lang w:val="uk-UA"/>
        </w:rPr>
        <w:t xml:space="preserve">7. </w:t>
      </w:r>
      <w:r>
        <w:rPr>
          <w:bCs/>
          <w:szCs w:val="28"/>
        </w:rPr>
        <w:t>Рішення Конституційного Суду України у справі за конституційним поданням 45 народних депутатів України щодо відповідності Конституції України (конституційності) положень пункту 2 статті 2 Закону України «Про приватизацію державного житлового фонду» (справа про приватизацію державного житлового фонду) від 28.09.2000 № 10-рп/2000 // Офіційний вісник України. – 2000. – № 40. – стор. 78. – стаття 1709.</w:t>
      </w:r>
    </w:p>
    <w:p w:rsidR="005B30EA" w:rsidRDefault="005B30EA" w:rsidP="005B30EA">
      <w:pPr>
        <w:pStyle w:val="a5"/>
        <w:tabs>
          <w:tab w:val="left" w:pos="1620"/>
        </w:tabs>
        <w:jc w:val="both"/>
        <w:rPr>
          <w:szCs w:val="28"/>
        </w:rPr>
      </w:pPr>
      <w:r>
        <w:rPr>
          <w:bCs/>
          <w:iCs/>
          <w:szCs w:val="28"/>
          <w:lang w:val="uk-UA"/>
        </w:rPr>
        <w:t xml:space="preserve">8. </w:t>
      </w:r>
      <w:r>
        <w:rPr>
          <w:bCs/>
          <w:iCs/>
          <w:szCs w:val="28"/>
        </w:rPr>
        <w:t xml:space="preserve">Правові позиції щодо розгляду судами окремих категорій судових справ (Житлове право) : Роз'яснення </w:t>
      </w:r>
      <w:r>
        <w:rPr>
          <w:iCs/>
          <w:szCs w:val="28"/>
        </w:rPr>
        <w:t xml:space="preserve">Верховного Суду України </w:t>
      </w:r>
      <w:r>
        <w:rPr>
          <w:bCs/>
          <w:iCs/>
          <w:szCs w:val="28"/>
        </w:rPr>
        <w:t xml:space="preserve">від 26.05.2001 </w:t>
      </w:r>
      <w:r>
        <w:rPr>
          <w:szCs w:val="28"/>
        </w:rPr>
        <w:t>// Юридичний вісник України. – 2001. – № 21.</w:t>
      </w:r>
    </w:p>
    <w:p w:rsidR="005B30EA" w:rsidRDefault="005B30EA" w:rsidP="005B30EA">
      <w:pPr>
        <w:pStyle w:val="a5"/>
        <w:tabs>
          <w:tab w:val="left" w:pos="1620"/>
        </w:tabs>
        <w:ind w:firstLine="720"/>
        <w:rPr>
          <w:b/>
          <w:szCs w:val="28"/>
        </w:rPr>
      </w:pPr>
    </w:p>
    <w:p w:rsidR="005B30EA" w:rsidRDefault="005B30EA" w:rsidP="005B30EA">
      <w:pPr>
        <w:pStyle w:val="a5"/>
        <w:tabs>
          <w:tab w:val="left" w:pos="1620"/>
        </w:tabs>
        <w:ind w:firstLine="720"/>
        <w:rPr>
          <w:b/>
          <w:szCs w:val="28"/>
        </w:rPr>
      </w:pPr>
      <w:r>
        <w:rPr>
          <w:b/>
          <w:szCs w:val="28"/>
        </w:rPr>
        <w:t xml:space="preserve"> Підручники:</w:t>
      </w:r>
    </w:p>
    <w:p w:rsidR="005B30EA" w:rsidRDefault="005B30EA" w:rsidP="005B30EA">
      <w:pPr>
        <w:pStyle w:val="a5"/>
        <w:tabs>
          <w:tab w:val="left" w:pos="1620"/>
        </w:tabs>
        <w:jc w:val="both"/>
        <w:rPr>
          <w:szCs w:val="28"/>
        </w:rPr>
      </w:pPr>
      <w:r>
        <w:rPr>
          <w:szCs w:val="28"/>
          <w:lang w:val="uk-UA"/>
        </w:rPr>
        <w:t xml:space="preserve">1.  </w:t>
      </w:r>
      <w:r>
        <w:rPr>
          <w:szCs w:val="28"/>
        </w:rPr>
        <w:t>Галянтич М.К. Житлове право України : навч. посіб. / рец.: В. В. Луць, О. В. Скрипнюк, О. Д. Крупчан. – К. : Юрінком Інтер, 2008. – 528 с.</w:t>
      </w:r>
    </w:p>
    <w:p w:rsidR="005B30EA" w:rsidRDefault="005B30EA" w:rsidP="005B30EA">
      <w:pPr>
        <w:pStyle w:val="a5"/>
        <w:tabs>
          <w:tab w:val="left" w:pos="1620"/>
        </w:tabs>
        <w:jc w:val="both"/>
        <w:rPr>
          <w:szCs w:val="28"/>
        </w:rPr>
      </w:pPr>
      <w:r>
        <w:rPr>
          <w:szCs w:val="28"/>
          <w:lang w:val="uk-UA"/>
        </w:rPr>
        <w:t xml:space="preserve">2. </w:t>
      </w:r>
      <w:r>
        <w:rPr>
          <w:bCs/>
          <w:szCs w:val="28"/>
        </w:rPr>
        <w:t>Житлові спори у</w:t>
      </w:r>
      <w:r>
        <w:rPr>
          <w:szCs w:val="28"/>
        </w:rPr>
        <w:t xml:space="preserve"> судовій практиці. Спеціальний курс : навч.–метод. посіб. / Науково–дослідний інститут приватного права та підприємництва АПрН України. Одеський державний університет внутрішніх справ; ред. В. В. Луць; рец.: О. В. Дзера, В. П. Паліюк. – Одеса : НДІППП АПрН України, 2008.</w:t>
      </w:r>
    </w:p>
    <w:p w:rsidR="005B30EA" w:rsidRDefault="005B30EA" w:rsidP="005B30EA">
      <w:pPr>
        <w:pStyle w:val="a5"/>
        <w:tabs>
          <w:tab w:val="left" w:pos="1620"/>
        </w:tabs>
        <w:jc w:val="both"/>
        <w:rPr>
          <w:szCs w:val="28"/>
        </w:rPr>
      </w:pPr>
      <w:r>
        <w:rPr>
          <w:szCs w:val="28"/>
          <w:lang w:val="uk-UA"/>
        </w:rPr>
        <w:t xml:space="preserve">3. </w:t>
      </w:r>
      <w:r>
        <w:rPr>
          <w:szCs w:val="28"/>
        </w:rPr>
        <w:t>Мічурін Є.О., Сліпченко С.О., Соболев О.В. Житлове право України Науково–практичний посібник. – Харків: Еспада, 2004. – 318 с.</w:t>
      </w:r>
    </w:p>
    <w:p w:rsidR="005B30EA" w:rsidRDefault="005B30EA" w:rsidP="005B30EA">
      <w:pPr>
        <w:pStyle w:val="a5"/>
        <w:tabs>
          <w:tab w:val="left" w:pos="1620"/>
        </w:tabs>
        <w:ind w:firstLine="720"/>
        <w:rPr>
          <w:b/>
          <w:szCs w:val="28"/>
          <w:lang w:val="uk-UA"/>
        </w:rPr>
      </w:pPr>
    </w:p>
    <w:p w:rsidR="005B30EA" w:rsidRDefault="005B30EA" w:rsidP="005B30EA">
      <w:pPr>
        <w:pStyle w:val="a5"/>
        <w:tabs>
          <w:tab w:val="left" w:pos="1620"/>
        </w:tabs>
        <w:ind w:firstLine="720"/>
        <w:rPr>
          <w:b/>
          <w:szCs w:val="28"/>
          <w:lang w:val="uk-UA"/>
        </w:rPr>
      </w:pPr>
    </w:p>
    <w:p w:rsidR="005B30EA" w:rsidRDefault="005B30EA" w:rsidP="005B30EA">
      <w:pPr>
        <w:pStyle w:val="a5"/>
        <w:tabs>
          <w:tab w:val="left" w:pos="1620"/>
        </w:tabs>
        <w:ind w:firstLine="720"/>
        <w:rPr>
          <w:b/>
          <w:szCs w:val="28"/>
        </w:rPr>
      </w:pPr>
      <w:r>
        <w:rPr>
          <w:b/>
          <w:szCs w:val="28"/>
        </w:rPr>
        <w:t>Навчальні посібники, інші дидактичні та методичні матеріали:</w:t>
      </w:r>
    </w:p>
    <w:p w:rsidR="005B30EA" w:rsidRDefault="005B30EA" w:rsidP="005B30EA">
      <w:pPr>
        <w:tabs>
          <w:tab w:val="left" w:pos="1620"/>
        </w:tabs>
        <w:autoSpaceDE w:val="0"/>
        <w:autoSpaceDN w:val="0"/>
        <w:jc w:val="both"/>
        <w:rPr>
          <w:szCs w:val="28"/>
          <w:lang w:val="uk-UA"/>
        </w:rPr>
      </w:pPr>
      <w:r>
        <w:rPr>
          <w:szCs w:val="28"/>
          <w:lang w:val="uk-UA"/>
        </w:rPr>
        <w:lastRenderedPageBreak/>
        <w:t>1. Галянтич М.К. Житлове право України: Практикум. — К.: МАУП, 2004. – 116 с.</w:t>
      </w:r>
    </w:p>
    <w:p w:rsidR="005B30EA" w:rsidRDefault="005B30EA" w:rsidP="005B30EA">
      <w:pPr>
        <w:tabs>
          <w:tab w:val="left" w:pos="1620"/>
        </w:tabs>
        <w:autoSpaceDE w:val="0"/>
        <w:autoSpaceDN w:val="0"/>
        <w:jc w:val="both"/>
        <w:rPr>
          <w:szCs w:val="28"/>
          <w:lang w:val="uk-UA"/>
        </w:rPr>
      </w:pPr>
      <w:r>
        <w:rPr>
          <w:szCs w:val="28"/>
          <w:lang w:val="uk-UA"/>
        </w:rPr>
        <w:t>2. Галянтич М.К., Дришлюк А.І., Лічман Л.Г. Коментар судової практики розгляду житлових спорів // Бюлетень законодавства і юридичної практики України. – 2007. – № 5. – 336 с.</w:t>
      </w:r>
    </w:p>
    <w:p w:rsidR="005B30EA" w:rsidRDefault="005B30EA" w:rsidP="005B30EA">
      <w:pPr>
        <w:tabs>
          <w:tab w:val="left" w:pos="1620"/>
        </w:tabs>
        <w:autoSpaceDE w:val="0"/>
        <w:autoSpaceDN w:val="0"/>
        <w:jc w:val="both"/>
        <w:rPr>
          <w:szCs w:val="28"/>
          <w:lang w:val="uk-UA"/>
        </w:rPr>
      </w:pPr>
      <w:r>
        <w:rPr>
          <w:szCs w:val="28"/>
          <w:lang w:val="uk-UA"/>
        </w:rPr>
        <w:t>3. Гура Р.М. Житлове законодавство України. Матеріали до складання кваліфікаційних іспитів для отримання Свідоцтва про право на заняття адвокатською діяльністю : посібник. Вип. 10 / Р. М. Гура ; Академія адвокатури України. Школа адвокатської підготовки. – К. : Прецедент, 2008 (К.). – 90 с.</w:t>
      </w:r>
    </w:p>
    <w:p w:rsidR="005B30EA" w:rsidRDefault="005B30EA" w:rsidP="005B30EA">
      <w:pPr>
        <w:tabs>
          <w:tab w:val="left" w:pos="1620"/>
        </w:tabs>
        <w:autoSpaceDE w:val="0"/>
        <w:autoSpaceDN w:val="0"/>
        <w:jc w:val="both"/>
        <w:rPr>
          <w:szCs w:val="28"/>
          <w:lang w:val="uk-UA"/>
        </w:rPr>
      </w:pPr>
      <w:r>
        <w:rPr>
          <w:szCs w:val="28"/>
          <w:lang w:val="uk-UA"/>
        </w:rPr>
        <w:t>4. Зразки цивільно–правових документів: Науково–практичний посібник / За ред. В.О.Кузнєцова. – К.: Істина, 2006.</w:t>
      </w:r>
    </w:p>
    <w:p w:rsidR="005B30EA" w:rsidRDefault="005B30EA" w:rsidP="005B30EA">
      <w:pPr>
        <w:tabs>
          <w:tab w:val="left" w:pos="1620"/>
        </w:tabs>
        <w:autoSpaceDE w:val="0"/>
        <w:autoSpaceDN w:val="0"/>
        <w:jc w:val="both"/>
        <w:rPr>
          <w:szCs w:val="28"/>
          <w:lang w:val="uk-UA"/>
        </w:rPr>
      </w:pPr>
      <w:r>
        <w:rPr>
          <w:szCs w:val="28"/>
          <w:lang w:val="uk-UA"/>
        </w:rPr>
        <w:t>5. Мічурін Є.О. Правочини з житлом: Науково–практичний посібник. Вид. 2–ге, перероб. та доп. – Х., 2005.</w:t>
      </w:r>
    </w:p>
    <w:p w:rsidR="005B30EA" w:rsidRDefault="005B30EA" w:rsidP="005B30EA">
      <w:pPr>
        <w:tabs>
          <w:tab w:val="left" w:pos="1620"/>
        </w:tabs>
        <w:autoSpaceDE w:val="0"/>
        <w:autoSpaceDN w:val="0"/>
        <w:jc w:val="both"/>
        <w:rPr>
          <w:szCs w:val="28"/>
          <w:lang w:val="uk-UA"/>
        </w:rPr>
      </w:pPr>
      <w:r>
        <w:rPr>
          <w:szCs w:val="28"/>
          <w:lang w:val="uk-UA"/>
        </w:rPr>
        <w:t>6. Мудра О. М. Житлове право: Навч.–метод. посіб. для самост. вивч. дисц. – К.: КНЕУ, 2005. – 148 с.</w:t>
      </w:r>
    </w:p>
    <w:p w:rsidR="005B30EA" w:rsidRDefault="005B30EA" w:rsidP="005B30EA">
      <w:pPr>
        <w:tabs>
          <w:tab w:val="left" w:pos="1620"/>
        </w:tabs>
        <w:autoSpaceDE w:val="0"/>
        <w:autoSpaceDN w:val="0"/>
        <w:jc w:val="both"/>
        <w:rPr>
          <w:szCs w:val="28"/>
          <w:lang w:val="uk-UA"/>
        </w:rPr>
      </w:pPr>
      <w:r>
        <w:rPr>
          <w:szCs w:val="28"/>
          <w:lang w:val="uk-UA"/>
        </w:rPr>
        <w:t xml:space="preserve">7. Земельний кодекс України: Науково–практичний коментар / За заг. ред. В.І.Семчика. – 2–ге вид., перероб. і доп. – К.: Концерн “Видавничий Дім Ін юре”, 2004. </w:t>
      </w:r>
    </w:p>
    <w:p w:rsidR="005B30EA" w:rsidRDefault="005B30EA" w:rsidP="005B30EA">
      <w:pPr>
        <w:tabs>
          <w:tab w:val="left" w:pos="1620"/>
        </w:tabs>
        <w:autoSpaceDE w:val="0"/>
        <w:autoSpaceDN w:val="0"/>
        <w:jc w:val="both"/>
        <w:rPr>
          <w:szCs w:val="28"/>
          <w:lang w:val="uk-UA"/>
        </w:rPr>
      </w:pPr>
      <w:r>
        <w:rPr>
          <w:szCs w:val="28"/>
          <w:lang w:val="uk-UA"/>
        </w:rPr>
        <w:t>8. Ринок нерухомості / A.M. Асаул, В.І. Павлов, І.І. Пилипенко, Н.В. Павліха, І.В. Кривов'язюк: Навч. посібник, видання друге. – К.: Кондор, 2006. – 336 с.</w:t>
      </w:r>
    </w:p>
    <w:p w:rsidR="005B30EA" w:rsidRDefault="005B30EA" w:rsidP="005B30EA">
      <w:pPr>
        <w:tabs>
          <w:tab w:val="left" w:pos="1620"/>
        </w:tabs>
        <w:autoSpaceDE w:val="0"/>
        <w:autoSpaceDN w:val="0"/>
        <w:ind w:firstLine="720"/>
        <w:jc w:val="both"/>
        <w:rPr>
          <w:szCs w:val="28"/>
          <w:lang w:val="uk-UA"/>
        </w:rPr>
      </w:pPr>
    </w:p>
    <w:p w:rsidR="005B30EA" w:rsidRDefault="005B30EA" w:rsidP="005B30EA">
      <w:pPr>
        <w:pStyle w:val="4"/>
        <w:tabs>
          <w:tab w:val="left" w:pos="1620"/>
        </w:tabs>
        <w:ind w:firstLine="720"/>
        <w:rPr>
          <w:szCs w:val="28"/>
        </w:rPr>
      </w:pPr>
      <w:r>
        <w:rPr>
          <w:bCs w:val="0"/>
          <w:snapToGrid w:val="0"/>
          <w:szCs w:val="28"/>
        </w:rPr>
        <w:t xml:space="preserve"> Монографії та інші наукові видання</w:t>
      </w:r>
      <w:r>
        <w:rPr>
          <w:szCs w:val="28"/>
        </w:rPr>
        <w:t>:</w:t>
      </w:r>
    </w:p>
    <w:p w:rsidR="005B30EA" w:rsidRDefault="005B30EA" w:rsidP="005B30EA">
      <w:pPr>
        <w:tabs>
          <w:tab w:val="left" w:pos="1620"/>
        </w:tabs>
        <w:autoSpaceDE w:val="0"/>
        <w:autoSpaceDN w:val="0"/>
        <w:jc w:val="both"/>
        <w:rPr>
          <w:szCs w:val="28"/>
          <w:lang w:val="uk-UA"/>
        </w:rPr>
      </w:pPr>
      <w:r>
        <w:rPr>
          <w:szCs w:val="28"/>
          <w:lang w:val="uk-UA"/>
        </w:rPr>
        <w:t>1. Право на житло в Україні: реалізація та захист / За заг.ред. Є.О. Харитонова. – Х.: ТОВ «Одіссей», 2008. – 456с.</w:t>
      </w:r>
    </w:p>
    <w:p w:rsidR="005B30EA" w:rsidRDefault="005B30EA" w:rsidP="005B30EA">
      <w:pPr>
        <w:tabs>
          <w:tab w:val="left" w:pos="709"/>
          <w:tab w:val="left" w:pos="1620"/>
        </w:tabs>
        <w:autoSpaceDE w:val="0"/>
        <w:autoSpaceDN w:val="0"/>
        <w:jc w:val="both"/>
        <w:rPr>
          <w:szCs w:val="28"/>
          <w:lang w:val="uk-UA"/>
        </w:rPr>
      </w:pPr>
      <w:r>
        <w:rPr>
          <w:bCs/>
          <w:szCs w:val="28"/>
          <w:lang w:val="uk-UA"/>
        </w:rPr>
        <w:t>2. Аврамова О.Є.</w:t>
      </w:r>
      <w:r>
        <w:rPr>
          <w:szCs w:val="28"/>
          <w:lang w:val="uk-UA"/>
        </w:rPr>
        <w:t xml:space="preserve"> До питання щодо визначення суб‘єктів житлового права / О. Є. Аврамова // Вісник Луганського державного університету внутрішніх справ імені Е.О. Дідоренка. – Луганськ</w:t>
      </w:r>
      <w:r>
        <w:rPr>
          <w:bCs/>
          <w:szCs w:val="28"/>
          <w:lang w:val="uk-UA"/>
        </w:rPr>
        <w:t>, 2011. – Спец. вип. № 8:</w:t>
      </w:r>
      <w:r>
        <w:rPr>
          <w:szCs w:val="28"/>
          <w:lang w:val="uk-UA"/>
        </w:rPr>
        <w:t>Розвиток держави і права в сучасних умовах: досвід, реалії, перспективи. – C. 221–227</w:t>
      </w:r>
    </w:p>
    <w:p w:rsidR="005B30EA" w:rsidRDefault="005B30EA" w:rsidP="005B30EA">
      <w:pPr>
        <w:tabs>
          <w:tab w:val="left" w:pos="709"/>
          <w:tab w:val="left" w:pos="1620"/>
        </w:tabs>
        <w:autoSpaceDE w:val="0"/>
        <w:autoSpaceDN w:val="0"/>
        <w:jc w:val="both"/>
        <w:rPr>
          <w:szCs w:val="28"/>
          <w:lang w:val="uk-UA"/>
        </w:rPr>
      </w:pPr>
      <w:r>
        <w:rPr>
          <w:bCs/>
          <w:szCs w:val="28"/>
          <w:lang w:val="uk-UA"/>
        </w:rPr>
        <w:t>3. Аврамова О.Є.</w:t>
      </w:r>
      <w:r>
        <w:rPr>
          <w:szCs w:val="28"/>
          <w:lang w:val="uk-UA"/>
        </w:rPr>
        <w:t xml:space="preserve"> Засади реформування житлового законодавства України / О. Є. Аврамова // Вісник Луганського державного університету внутрішніх справ імені Е.О. Дідоренка. – Луганськ</w:t>
      </w:r>
      <w:r>
        <w:rPr>
          <w:bCs/>
          <w:szCs w:val="28"/>
          <w:lang w:val="uk-UA"/>
        </w:rPr>
        <w:t>, 2010. – Спеціальний випуск №3. У 2–х ч.</w:t>
      </w:r>
      <w:r>
        <w:rPr>
          <w:szCs w:val="28"/>
          <w:lang w:val="uk-UA"/>
        </w:rPr>
        <w:t xml:space="preserve"> : Екологія. Економіка. Право. Ч.2. – C. 162–166</w:t>
      </w:r>
    </w:p>
    <w:p w:rsidR="005B30EA" w:rsidRDefault="005B30EA" w:rsidP="005B30EA">
      <w:pPr>
        <w:tabs>
          <w:tab w:val="left" w:pos="709"/>
          <w:tab w:val="left" w:pos="1620"/>
        </w:tabs>
        <w:autoSpaceDE w:val="0"/>
        <w:autoSpaceDN w:val="0"/>
        <w:jc w:val="both"/>
        <w:rPr>
          <w:szCs w:val="28"/>
          <w:lang w:val="uk-UA"/>
        </w:rPr>
      </w:pPr>
      <w:r>
        <w:rPr>
          <w:szCs w:val="28"/>
          <w:lang w:val="uk-UA"/>
        </w:rPr>
        <w:t>4. Аврамова О. Конституційне право на житло // Підприємництво, господарство і право. – 2003. – № 12. – С. 75–77.</w:t>
      </w:r>
    </w:p>
    <w:p w:rsidR="005B30EA" w:rsidRDefault="005B30EA" w:rsidP="005B30EA">
      <w:pPr>
        <w:tabs>
          <w:tab w:val="left" w:pos="709"/>
          <w:tab w:val="left" w:pos="1620"/>
        </w:tabs>
        <w:autoSpaceDE w:val="0"/>
        <w:autoSpaceDN w:val="0"/>
        <w:jc w:val="both"/>
        <w:rPr>
          <w:szCs w:val="28"/>
          <w:lang w:val="uk-UA"/>
        </w:rPr>
      </w:pPr>
      <w:r>
        <w:rPr>
          <w:szCs w:val="28"/>
          <w:lang w:val="uk-UA"/>
        </w:rPr>
        <w:t>5. Аврамова О. Конфіскація і реквізиція з точки зору житлового права // Право України. – 2003. – № 5. – С. 103–107.</w:t>
      </w:r>
    </w:p>
    <w:p w:rsidR="005B30EA" w:rsidRDefault="005B30EA" w:rsidP="005B30EA">
      <w:pPr>
        <w:tabs>
          <w:tab w:val="left" w:pos="709"/>
          <w:tab w:val="left" w:pos="1620"/>
        </w:tabs>
        <w:autoSpaceDE w:val="0"/>
        <w:autoSpaceDN w:val="0"/>
        <w:jc w:val="both"/>
        <w:rPr>
          <w:szCs w:val="28"/>
          <w:lang w:val="uk-UA"/>
        </w:rPr>
      </w:pPr>
      <w:r>
        <w:rPr>
          <w:bCs/>
          <w:szCs w:val="28"/>
          <w:lang w:val="uk-UA"/>
        </w:rPr>
        <w:t>6. Аврамова О.Є.</w:t>
      </w:r>
      <w:r>
        <w:rPr>
          <w:szCs w:val="28"/>
          <w:lang w:val="uk-UA"/>
        </w:rPr>
        <w:t xml:space="preserve"> Місце житлового права у системі права: теоретичний аспект / О. Є. Аврамова // Вісник Луганського державного університету внутрішніх справ ім. Е.О. Дідоренка. – Луганськ</w:t>
      </w:r>
      <w:r>
        <w:rPr>
          <w:bCs/>
          <w:szCs w:val="28"/>
          <w:lang w:val="uk-UA"/>
        </w:rPr>
        <w:t>, 2009. – Спеціальний випуск №3</w:t>
      </w:r>
      <w:r>
        <w:rPr>
          <w:szCs w:val="28"/>
          <w:lang w:val="uk-UA"/>
        </w:rPr>
        <w:t xml:space="preserve"> : Розвиток держави і права в сучасних умовах: досвід, реалії, перспективи. – C. 285–290.</w:t>
      </w:r>
    </w:p>
    <w:p w:rsidR="005B30EA" w:rsidRDefault="005B30EA" w:rsidP="005B30EA">
      <w:pPr>
        <w:tabs>
          <w:tab w:val="left" w:pos="709"/>
          <w:tab w:val="left" w:pos="1620"/>
        </w:tabs>
        <w:autoSpaceDE w:val="0"/>
        <w:autoSpaceDN w:val="0"/>
        <w:jc w:val="both"/>
        <w:rPr>
          <w:szCs w:val="28"/>
          <w:lang w:val="uk-UA"/>
        </w:rPr>
      </w:pPr>
      <w:r>
        <w:rPr>
          <w:bCs/>
          <w:szCs w:val="28"/>
          <w:lang w:val="uk-UA"/>
        </w:rPr>
        <w:t>7. Аврамова О.Є.</w:t>
      </w:r>
      <w:r>
        <w:rPr>
          <w:szCs w:val="28"/>
          <w:lang w:val="uk-UA"/>
        </w:rPr>
        <w:t xml:space="preserve"> Проблема правового регулювання ріелторської діяльності в аспекті житлового права / О.Є.Аврамова // Вісник Луганського державного університету внутрішніх справ. – Луганськ</w:t>
      </w:r>
      <w:r>
        <w:rPr>
          <w:b/>
          <w:bCs/>
          <w:szCs w:val="28"/>
          <w:lang w:val="uk-UA"/>
        </w:rPr>
        <w:t xml:space="preserve">, </w:t>
      </w:r>
      <w:r>
        <w:rPr>
          <w:bCs/>
          <w:szCs w:val="28"/>
          <w:lang w:val="uk-UA"/>
        </w:rPr>
        <w:t>2009</w:t>
      </w:r>
      <w:r>
        <w:rPr>
          <w:szCs w:val="28"/>
          <w:lang w:val="uk-UA"/>
        </w:rPr>
        <w:t xml:space="preserve">. – </w:t>
      </w:r>
      <w:r>
        <w:rPr>
          <w:bCs/>
          <w:szCs w:val="28"/>
          <w:lang w:val="uk-UA"/>
        </w:rPr>
        <w:t>Спеціальний випуск № 1</w:t>
      </w:r>
      <w:r>
        <w:rPr>
          <w:szCs w:val="28"/>
          <w:lang w:val="uk-UA"/>
        </w:rPr>
        <w:t xml:space="preserve"> : </w:t>
      </w:r>
      <w:r>
        <w:rPr>
          <w:szCs w:val="28"/>
          <w:lang w:val="uk-UA"/>
        </w:rPr>
        <w:lastRenderedPageBreak/>
        <w:t>Захист прав людини в контексті сучасного громадянського суспільства. – C. 13–17.</w:t>
      </w:r>
    </w:p>
    <w:p w:rsidR="005B30EA" w:rsidRDefault="005B30EA" w:rsidP="005B30EA">
      <w:pPr>
        <w:tabs>
          <w:tab w:val="left" w:pos="709"/>
          <w:tab w:val="left" w:pos="1620"/>
        </w:tabs>
        <w:autoSpaceDE w:val="0"/>
        <w:autoSpaceDN w:val="0"/>
        <w:jc w:val="both"/>
        <w:rPr>
          <w:szCs w:val="28"/>
          <w:lang w:val="uk-UA"/>
        </w:rPr>
      </w:pPr>
      <w:r>
        <w:rPr>
          <w:szCs w:val="28"/>
          <w:lang w:val="uk-UA"/>
        </w:rPr>
        <w:t>8. Айвазова Г. Чи є житлово–будівельний кооператив прибутковою організацією // Адвокат бухгалтера. – 2005. – № 5. – С. 24–27.</w:t>
      </w:r>
    </w:p>
    <w:p w:rsidR="005B30EA" w:rsidRDefault="005B30EA" w:rsidP="005B30EA">
      <w:pPr>
        <w:tabs>
          <w:tab w:val="left" w:pos="709"/>
          <w:tab w:val="left" w:pos="1620"/>
        </w:tabs>
        <w:autoSpaceDE w:val="0"/>
        <w:autoSpaceDN w:val="0"/>
        <w:jc w:val="both"/>
        <w:rPr>
          <w:szCs w:val="28"/>
          <w:lang w:val="uk-UA"/>
        </w:rPr>
      </w:pPr>
      <w:r>
        <w:rPr>
          <w:bCs/>
          <w:szCs w:val="28"/>
          <w:lang w:val="uk-UA"/>
        </w:rPr>
        <w:t>9. Антонюк Н.</w:t>
      </w:r>
      <w:r>
        <w:rPr>
          <w:szCs w:val="28"/>
          <w:lang w:val="uk-UA"/>
        </w:rPr>
        <w:t xml:space="preserve"> Зміст поняття «житло» під час диференціації відповідальності за викрадення / Н. Антонюк // Вісник Львівського університету. Серія юридична. – Львів</w:t>
      </w:r>
      <w:r>
        <w:rPr>
          <w:bCs/>
          <w:szCs w:val="28"/>
          <w:lang w:val="uk-UA"/>
        </w:rPr>
        <w:t>, 2011</w:t>
      </w:r>
      <w:r>
        <w:rPr>
          <w:szCs w:val="28"/>
          <w:lang w:val="uk-UA"/>
        </w:rPr>
        <w:t xml:space="preserve">. – </w:t>
      </w:r>
      <w:r>
        <w:rPr>
          <w:bCs/>
          <w:szCs w:val="28"/>
          <w:lang w:val="uk-UA"/>
        </w:rPr>
        <w:t>Вип. 52</w:t>
      </w:r>
      <w:r>
        <w:rPr>
          <w:szCs w:val="28"/>
          <w:lang w:val="uk-UA"/>
        </w:rPr>
        <w:t>. – C. 254–261</w:t>
      </w:r>
    </w:p>
    <w:p w:rsidR="005B30EA" w:rsidRDefault="005B30EA" w:rsidP="005B30EA">
      <w:pPr>
        <w:tabs>
          <w:tab w:val="left" w:pos="709"/>
          <w:tab w:val="left" w:pos="1620"/>
        </w:tabs>
        <w:autoSpaceDE w:val="0"/>
        <w:autoSpaceDN w:val="0"/>
        <w:jc w:val="both"/>
        <w:rPr>
          <w:szCs w:val="28"/>
          <w:lang w:val="uk-UA"/>
        </w:rPr>
      </w:pPr>
      <w:r>
        <w:rPr>
          <w:szCs w:val="28"/>
          <w:lang w:val="uk-UA"/>
        </w:rPr>
        <w:t>10. Бєлов В.А. Договор управления многоквартирным домом, заключаемый с управляющей организацией или единоличным управляющим // Законодательство : Право для бизнеса / Ткаченко Н.В. (гл. редактор) : Фонд «Правовая поддержка»</w:t>
      </w:r>
      <w:r>
        <w:rPr>
          <w:bCs/>
          <w:szCs w:val="28"/>
          <w:lang w:val="uk-UA"/>
        </w:rPr>
        <w:t>. – 2007</w:t>
      </w:r>
      <w:r>
        <w:rPr>
          <w:szCs w:val="28"/>
          <w:lang w:val="uk-UA"/>
        </w:rPr>
        <w:t xml:space="preserve">. – </w:t>
      </w:r>
      <w:r>
        <w:rPr>
          <w:bCs/>
          <w:szCs w:val="28"/>
          <w:lang w:val="uk-UA"/>
        </w:rPr>
        <w:t>№ 1</w:t>
      </w:r>
      <w:r>
        <w:rPr>
          <w:szCs w:val="28"/>
          <w:lang w:val="uk-UA"/>
        </w:rPr>
        <w:t>. – С. 8–17.</w:t>
      </w:r>
    </w:p>
    <w:p w:rsidR="005B30EA" w:rsidRDefault="005B30EA" w:rsidP="005B30EA">
      <w:pPr>
        <w:tabs>
          <w:tab w:val="left" w:pos="709"/>
          <w:tab w:val="left" w:pos="1620"/>
        </w:tabs>
        <w:autoSpaceDE w:val="0"/>
        <w:autoSpaceDN w:val="0"/>
        <w:jc w:val="both"/>
        <w:rPr>
          <w:szCs w:val="28"/>
          <w:lang w:val="uk-UA"/>
        </w:rPr>
      </w:pPr>
      <w:r>
        <w:rPr>
          <w:szCs w:val="28"/>
          <w:lang w:val="uk-UA"/>
        </w:rPr>
        <w:t>11. Берлін П.С. Окремі питання кваліфікації незаконної приватизації об’єктів державного житлового фонду // Судова апеляція : Науково–практичний журнал / Апеляційний суд м. Києва, Інститут держави і права ім. В.М. Корецького НАН України : ТОВ «Видавництво «Юридична думка»</w:t>
      </w:r>
      <w:r>
        <w:rPr>
          <w:b/>
          <w:bCs/>
          <w:szCs w:val="28"/>
          <w:lang w:val="uk-UA"/>
        </w:rPr>
        <w:t xml:space="preserve">. </w:t>
      </w:r>
      <w:r>
        <w:rPr>
          <w:bCs/>
          <w:szCs w:val="28"/>
          <w:lang w:val="uk-UA"/>
        </w:rPr>
        <w:t>– 2007</w:t>
      </w:r>
      <w:r>
        <w:rPr>
          <w:szCs w:val="28"/>
          <w:lang w:val="uk-UA"/>
        </w:rPr>
        <w:t xml:space="preserve">. – </w:t>
      </w:r>
      <w:r>
        <w:rPr>
          <w:bCs/>
          <w:szCs w:val="28"/>
          <w:lang w:val="uk-UA"/>
        </w:rPr>
        <w:t>№ 1</w:t>
      </w:r>
      <w:r>
        <w:rPr>
          <w:szCs w:val="28"/>
          <w:lang w:val="uk-UA"/>
        </w:rPr>
        <w:t>. – C. 34–41.</w:t>
      </w:r>
    </w:p>
    <w:p w:rsidR="005B30EA" w:rsidRDefault="005B30EA" w:rsidP="005B30EA">
      <w:pPr>
        <w:tabs>
          <w:tab w:val="left" w:pos="709"/>
          <w:tab w:val="left" w:pos="1620"/>
        </w:tabs>
        <w:autoSpaceDE w:val="0"/>
        <w:autoSpaceDN w:val="0"/>
        <w:jc w:val="both"/>
        <w:rPr>
          <w:szCs w:val="28"/>
          <w:lang w:val="uk-UA"/>
        </w:rPr>
      </w:pPr>
      <w:r>
        <w:rPr>
          <w:bCs/>
          <w:szCs w:val="28"/>
          <w:lang w:val="uk-UA"/>
        </w:rPr>
        <w:t>12. Бернацький М.В.</w:t>
      </w:r>
      <w:r>
        <w:rPr>
          <w:szCs w:val="28"/>
          <w:lang w:val="uk-UA"/>
        </w:rPr>
        <w:t xml:space="preserve"> Правовий режим непридатного для проживання житла / М. В. Бернацький // Держава і право</w:t>
      </w:r>
      <w:r>
        <w:rPr>
          <w:bCs/>
          <w:szCs w:val="28"/>
          <w:lang w:val="uk-UA"/>
        </w:rPr>
        <w:t>. – 2011</w:t>
      </w:r>
      <w:r>
        <w:rPr>
          <w:szCs w:val="28"/>
          <w:lang w:val="uk-UA"/>
        </w:rPr>
        <w:t xml:space="preserve">. – </w:t>
      </w:r>
      <w:r>
        <w:rPr>
          <w:bCs/>
          <w:szCs w:val="28"/>
          <w:lang w:val="uk-UA"/>
        </w:rPr>
        <w:t>Вип. 53</w:t>
      </w:r>
      <w:r>
        <w:rPr>
          <w:szCs w:val="28"/>
          <w:lang w:val="uk-UA"/>
        </w:rPr>
        <w:t>. – C. 367–373</w:t>
      </w:r>
    </w:p>
    <w:p w:rsidR="005B30EA" w:rsidRDefault="005B30EA" w:rsidP="005B30EA">
      <w:pPr>
        <w:tabs>
          <w:tab w:val="left" w:pos="709"/>
          <w:tab w:val="left" w:pos="1620"/>
        </w:tabs>
        <w:autoSpaceDE w:val="0"/>
        <w:autoSpaceDN w:val="0"/>
        <w:jc w:val="both"/>
        <w:rPr>
          <w:szCs w:val="28"/>
          <w:lang w:val="uk-UA"/>
        </w:rPr>
      </w:pPr>
      <w:r>
        <w:rPr>
          <w:szCs w:val="28"/>
          <w:lang w:val="uk-UA"/>
        </w:rPr>
        <w:t>13. Біла С. Роль держави у реформуванні житлово–комунального господарства України // Вісник національної академії державного управління при Президенті України. – 2004. – № 1. – С. 150–159.</w:t>
      </w:r>
    </w:p>
    <w:p w:rsidR="005B30EA" w:rsidRDefault="005B30EA" w:rsidP="005B30EA">
      <w:pPr>
        <w:tabs>
          <w:tab w:val="left" w:pos="709"/>
          <w:tab w:val="left" w:pos="1620"/>
        </w:tabs>
        <w:autoSpaceDE w:val="0"/>
        <w:autoSpaceDN w:val="0"/>
        <w:jc w:val="both"/>
        <w:rPr>
          <w:szCs w:val="28"/>
          <w:lang w:val="uk-UA"/>
        </w:rPr>
      </w:pPr>
      <w:r>
        <w:rPr>
          <w:bCs/>
          <w:szCs w:val="28"/>
          <w:lang w:val="uk-UA"/>
        </w:rPr>
        <w:t>14. Блошко В.В.</w:t>
      </w:r>
      <w:r>
        <w:rPr>
          <w:szCs w:val="28"/>
          <w:lang w:val="uk-UA"/>
        </w:rPr>
        <w:t xml:space="preserve"> До проблеми класифікації житлового фонду за формами власності / В. В. Блошко // Право і безпека: Юриспруденція. Економіка. Техніка. Психологія. Соціологія. – Харків</w:t>
      </w:r>
      <w:r>
        <w:rPr>
          <w:bCs/>
          <w:szCs w:val="28"/>
          <w:lang w:val="uk-UA"/>
        </w:rPr>
        <w:t>, 2011</w:t>
      </w:r>
      <w:r>
        <w:rPr>
          <w:szCs w:val="28"/>
          <w:lang w:val="uk-UA"/>
        </w:rPr>
        <w:t xml:space="preserve">. – </w:t>
      </w:r>
      <w:r>
        <w:rPr>
          <w:bCs/>
          <w:szCs w:val="28"/>
          <w:lang w:val="uk-UA"/>
        </w:rPr>
        <w:t>№ 1</w:t>
      </w:r>
      <w:r>
        <w:rPr>
          <w:szCs w:val="28"/>
          <w:lang w:val="uk-UA"/>
        </w:rPr>
        <w:t>. – C. 251–253</w:t>
      </w:r>
    </w:p>
    <w:p w:rsidR="005B30EA" w:rsidRDefault="005B30EA" w:rsidP="005B30EA">
      <w:pPr>
        <w:tabs>
          <w:tab w:val="left" w:pos="709"/>
          <w:tab w:val="left" w:pos="1620"/>
        </w:tabs>
        <w:autoSpaceDE w:val="0"/>
        <w:autoSpaceDN w:val="0"/>
        <w:jc w:val="both"/>
        <w:rPr>
          <w:szCs w:val="28"/>
          <w:lang w:val="uk-UA"/>
        </w:rPr>
      </w:pPr>
      <w:r>
        <w:rPr>
          <w:bCs/>
          <w:szCs w:val="28"/>
          <w:lang w:val="uk-UA"/>
        </w:rPr>
        <w:t>15. Блошко В.В.</w:t>
      </w:r>
      <w:r>
        <w:rPr>
          <w:szCs w:val="28"/>
          <w:lang w:val="uk-UA"/>
        </w:rPr>
        <w:t xml:space="preserve"> До проблеми подільності будинків / В. В. Блошко, В. В. Єманов // Вісник Харківського національного університету внутрішніх справ. – Харків</w:t>
      </w:r>
      <w:r>
        <w:rPr>
          <w:bCs/>
          <w:szCs w:val="28"/>
          <w:lang w:val="uk-UA"/>
        </w:rPr>
        <w:t>, 2010</w:t>
      </w:r>
      <w:r>
        <w:rPr>
          <w:szCs w:val="28"/>
          <w:lang w:val="uk-UA"/>
        </w:rPr>
        <w:t xml:space="preserve">. – </w:t>
      </w:r>
      <w:r>
        <w:rPr>
          <w:bCs/>
          <w:szCs w:val="28"/>
          <w:lang w:val="uk-UA"/>
        </w:rPr>
        <w:t>Вип. 2</w:t>
      </w:r>
      <w:r>
        <w:rPr>
          <w:szCs w:val="28"/>
          <w:lang w:val="uk-UA"/>
        </w:rPr>
        <w:t>. – C. 235–241</w:t>
      </w:r>
    </w:p>
    <w:p w:rsidR="005B30EA" w:rsidRDefault="005B30EA" w:rsidP="005B30EA">
      <w:pPr>
        <w:tabs>
          <w:tab w:val="left" w:pos="709"/>
          <w:tab w:val="left" w:pos="1620"/>
        </w:tabs>
        <w:autoSpaceDE w:val="0"/>
        <w:autoSpaceDN w:val="0"/>
        <w:jc w:val="both"/>
        <w:rPr>
          <w:szCs w:val="28"/>
          <w:lang w:val="uk-UA"/>
        </w:rPr>
      </w:pPr>
      <w:r>
        <w:rPr>
          <w:szCs w:val="28"/>
          <w:lang w:val="uk-UA"/>
        </w:rPr>
        <w:t>16. Бойко Л. ЖКГ: діагноз встановлений. Час лікувати [Реформування житлово–комунального господарства України] // Урядовий кур’єр. – 2006. – № 224. – 28 листопада. – С. 5.</w:t>
      </w:r>
    </w:p>
    <w:p w:rsidR="005B30EA" w:rsidRDefault="005B30EA" w:rsidP="005B30EA">
      <w:pPr>
        <w:tabs>
          <w:tab w:val="left" w:pos="709"/>
          <w:tab w:val="left" w:pos="1620"/>
        </w:tabs>
        <w:autoSpaceDE w:val="0"/>
        <w:autoSpaceDN w:val="0"/>
        <w:jc w:val="both"/>
        <w:rPr>
          <w:szCs w:val="28"/>
          <w:lang w:val="uk-UA"/>
        </w:rPr>
      </w:pPr>
      <w:r>
        <w:rPr>
          <w:szCs w:val="28"/>
          <w:lang w:val="uk-UA"/>
        </w:rPr>
        <w:t>17. Борисова О. Питання, пов’язані з обміном житлового приміщення // Адвокат бухгалтера. – 2003. – № 19. – С. 30–31.</w:t>
      </w:r>
    </w:p>
    <w:p w:rsidR="005B30EA" w:rsidRDefault="005B30EA" w:rsidP="005B30EA">
      <w:pPr>
        <w:tabs>
          <w:tab w:val="left" w:pos="709"/>
          <w:tab w:val="left" w:pos="1620"/>
        </w:tabs>
        <w:autoSpaceDE w:val="0"/>
        <w:autoSpaceDN w:val="0"/>
        <w:jc w:val="both"/>
        <w:rPr>
          <w:szCs w:val="28"/>
          <w:lang w:val="uk-UA"/>
        </w:rPr>
      </w:pPr>
      <w:r>
        <w:rPr>
          <w:szCs w:val="28"/>
          <w:lang w:val="uk-UA"/>
        </w:rPr>
        <w:t>18. Винник Б. Поняття «житло» в законодавстві України та його правове значення // Юридичний журнал. – 2005. – № 3. – С. 26–30.</w:t>
      </w:r>
    </w:p>
    <w:p w:rsidR="005B30EA" w:rsidRDefault="005B30EA" w:rsidP="005B30EA">
      <w:pPr>
        <w:tabs>
          <w:tab w:val="left" w:pos="709"/>
          <w:tab w:val="left" w:pos="1620"/>
        </w:tabs>
        <w:autoSpaceDE w:val="0"/>
        <w:autoSpaceDN w:val="0"/>
        <w:jc w:val="both"/>
        <w:rPr>
          <w:szCs w:val="28"/>
          <w:lang w:val="uk-UA"/>
        </w:rPr>
      </w:pPr>
      <w:r>
        <w:rPr>
          <w:szCs w:val="28"/>
          <w:lang w:val="uk-UA"/>
        </w:rPr>
        <w:t>19. Волкова Н.В. Захист прав власника житла при зловживанні правом користувачами // Науковий вісник Дніпропетровського державного університету внутрішніх справ: збірник наукових праць. – 2007. – Вип. 1. – С. 92–98.</w:t>
      </w:r>
    </w:p>
    <w:p w:rsidR="005B30EA" w:rsidRDefault="005B30EA" w:rsidP="005B30EA">
      <w:pPr>
        <w:tabs>
          <w:tab w:val="left" w:pos="709"/>
          <w:tab w:val="left" w:pos="1620"/>
        </w:tabs>
        <w:autoSpaceDE w:val="0"/>
        <w:autoSpaceDN w:val="0"/>
        <w:jc w:val="both"/>
        <w:rPr>
          <w:szCs w:val="28"/>
          <w:lang w:val="uk-UA"/>
        </w:rPr>
      </w:pPr>
      <w:r>
        <w:rPr>
          <w:szCs w:val="28"/>
          <w:lang w:val="uk-UA"/>
        </w:rPr>
        <w:t>20. Галянтич М. Актуальні питання приватно–правового регулювання відносин у житловій сфері // Підприємництво, господарство і право. – 2007. – № 6. – С. 35–36.</w:t>
      </w:r>
    </w:p>
    <w:p w:rsidR="005B30EA" w:rsidRDefault="005B30EA" w:rsidP="005B30EA">
      <w:pPr>
        <w:tabs>
          <w:tab w:val="left" w:pos="709"/>
          <w:tab w:val="left" w:pos="1620"/>
        </w:tabs>
        <w:autoSpaceDE w:val="0"/>
        <w:autoSpaceDN w:val="0"/>
        <w:jc w:val="both"/>
        <w:rPr>
          <w:szCs w:val="28"/>
          <w:lang w:val="uk-UA"/>
        </w:rPr>
      </w:pPr>
      <w:r>
        <w:rPr>
          <w:szCs w:val="28"/>
          <w:lang w:val="uk-UA"/>
        </w:rPr>
        <w:t>21. Галянтич М. Виникнення та зміст права приватної власності на житло відповідно до новітнього законодавства України // Юридична Україна. – 2003. – № 7. – С. 12–23.</w:t>
      </w:r>
    </w:p>
    <w:p w:rsidR="005B30EA" w:rsidRDefault="005B30EA" w:rsidP="005B30EA">
      <w:pPr>
        <w:tabs>
          <w:tab w:val="left" w:pos="709"/>
          <w:tab w:val="left" w:pos="1620"/>
        </w:tabs>
        <w:autoSpaceDE w:val="0"/>
        <w:autoSpaceDN w:val="0"/>
        <w:jc w:val="both"/>
        <w:rPr>
          <w:szCs w:val="28"/>
          <w:lang w:val="uk-UA"/>
        </w:rPr>
      </w:pPr>
      <w:r>
        <w:rPr>
          <w:szCs w:val="28"/>
          <w:lang w:val="uk-UA"/>
        </w:rPr>
        <w:lastRenderedPageBreak/>
        <w:t>22. Галянтич М. Встановлення принципів житлового права України // Юридична Україна : Правовий часопис</w:t>
      </w:r>
      <w:r>
        <w:rPr>
          <w:b/>
          <w:bCs/>
          <w:szCs w:val="28"/>
          <w:lang w:val="uk-UA"/>
        </w:rPr>
        <w:t xml:space="preserve">. – </w:t>
      </w:r>
      <w:r>
        <w:rPr>
          <w:bCs/>
          <w:szCs w:val="28"/>
          <w:lang w:val="uk-UA"/>
        </w:rPr>
        <w:t>2007</w:t>
      </w:r>
      <w:r>
        <w:rPr>
          <w:szCs w:val="28"/>
          <w:lang w:val="uk-UA"/>
        </w:rPr>
        <w:t xml:space="preserve">. – </w:t>
      </w:r>
      <w:r>
        <w:rPr>
          <w:bCs/>
          <w:szCs w:val="28"/>
          <w:lang w:val="uk-UA"/>
        </w:rPr>
        <w:t>№ 7</w:t>
      </w:r>
      <w:r>
        <w:rPr>
          <w:szCs w:val="28"/>
          <w:lang w:val="uk-UA"/>
        </w:rPr>
        <w:t>. – C. 4–7.</w:t>
      </w:r>
    </w:p>
    <w:p w:rsidR="005B30EA" w:rsidRDefault="005B30EA" w:rsidP="005B30EA">
      <w:pPr>
        <w:tabs>
          <w:tab w:val="left" w:pos="709"/>
          <w:tab w:val="left" w:pos="1620"/>
        </w:tabs>
        <w:autoSpaceDE w:val="0"/>
        <w:autoSpaceDN w:val="0"/>
        <w:jc w:val="both"/>
        <w:rPr>
          <w:szCs w:val="28"/>
          <w:lang w:val="uk-UA"/>
        </w:rPr>
      </w:pPr>
      <w:r>
        <w:rPr>
          <w:bCs/>
          <w:szCs w:val="28"/>
          <w:lang w:val="uk-UA"/>
        </w:rPr>
        <w:t>23. Галянтич М.</w:t>
      </w:r>
      <w:r>
        <w:rPr>
          <w:szCs w:val="28"/>
          <w:lang w:val="uk-UA"/>
        </w:rPr>
        <w:t xml:space="preserve"> Методологія житлового права: сучасний стан та шляхи розвитку / М.Галянтич // Право України</w:t>
      </w:r>
      <w:r>
        <w:rPr>
          <w:b/>
          <w:bCs/>
          <w:szCs w:val="28"/>
          <w:lang w:val="uk-UA"/>
        </w:rPr>
        <w:t xml:space="preserve">. – </w:t>
      </w:r>
      <w:r>
        <w:rPr>
          <w:bCs/>
          <w:szCs w:val="28"/>
          <w:lang w:val="uk-UA"/>
        </w:rPr>
        <w:t>2009</w:t>
      </w:r>
      <w:r>
        <w:rPr>
          <w:szCs w:val="28"/>
          <w:lang w:val="uk-UA"/>
        </w:rPr>
        <w:t xml:space="preserve">. – </w:t>
      </w:r>
      <w:r>
        <w:rPr>
          <w:bCs/>
          <w:szCs w:val="28"/>
          <w:lang w:val="uk-UA"/>
        </w:rPr>
        <w:t>№ 9</w:t>
      </w:r>
      <w:r>
        <w:rPr>
          <w:szCs w:val="28"/>
          <w:lang w:val="uk-UA"/>
        </w:rPr>
        <w:t>. – C. 95–100.</w:t>
      </w:r>
    </w:p>
    <w:p w:rsidR="005B30EA" w:rsidRDefault="005B30EA" w:rsidP="005B30EA">
      <w:pPr>
        <w:tabs>
          <w:tab w:val="left" w:pos="709"/>
          <w:tab w:val="left" w:pos="1620"/>
        </w:tabs>
        <w:autoSpaceDE w:val="0"/>
        <w:autoSpaceDN w:val="0"/>
        <w:jc w:val="both"/>
        <w:rPr>
          <w:szCs w:val="28"/>
          <w:lang w:val="uk-UA"/>
        </w:rPr>
      </w:pPr>
      <w:r>
        <w:rPr>
          <w:szCs w:val="28"/>
          <w:lang w:val="uk-UA"/>
        </w:rPr>
        <w:t>24. Галянтич М. Міжнародні стандарти у житловій сфері // Юридична Україна: Правовий часопис / Київський регіональний центр Академії правових наук України : Юрінком Інтер</w:t>
      </w:r>
      <w:r>
        <w:rPr>
          <w:b/>
          <w:bCs/>
          <w:szCs w:val="28"/>
          <w:lang w:val="uk-UA"/>
        </w:rPr>
        <w:t xml:space="preserve">. – </w:t>
      </w:r>
      <w:r>
        <w:rPr>
          <w:bCs/>
          <w:szCs w:val="28"/>
          <w:lang w:val="uk-UA"/>
        </w:rPr>
        <w:t>2007</w:t>
      </w:r>
      <w:r>
        <w:rPr>
          <w:szCs w:val="28"/>
          <w:lang w:val="uk-UA"/>
        </w:rPr>
        <w:t xml:space="preserve">. – </w:t>
      </w:r>
      <w:r>
        <w:rPr>
          <w:bCs/>
          <w:szCs w:val="28"/>
          <w:lang w:val="uk-UA"/>
        </w:rPr>
        <w:t>№ 5</w:t>
      </w:r>
      <w:r>
        <w:rPr>
          <w:szCs w:val="28"/>
          <w:lang w:val="uk-UA"/>
        </w:rPr>
        <w:t>. – C. 51–54.</w:t>
      </w:r>
    </w:p>
    <w:p w:rsidR="005B30EA" w:rsidRDefault="005B30EA" w:rsidP="005B30EA">
      <w:pPr>
        <w:tabs>
          <w:tab w:val="left" w:pos="709"/>
          <w:tab w:val="left" w:pos="1620"/>
        </w:tabs>
        <w:autoSpaceDE w:val="0"/>
        <w:autoSpaceDN w:val="0"/>
        <w:jc w:val="both"/>
        <w:rPr>
          <w:szCs w:val="28"/>
          <w:lang w:val="uk-UA"/>
        </w:rPr>
      </w:pPr>
      <w:r>
        <w:rPr>
          <w:szCs w:val="28"/>
          <w:lang w:val="uk-UA"/>
        </w:rPr>
        <w:t>25. Галянтич М. Особливості цивільно–правової охорони та захисту прав на житло // Право України. – 2007. – № 7. – С. 98–102.</w:t>
      </w:r>
    </w:p>
    <w:p w:rsidR="005B30EA" w:rsidRDefault="005B30EA" w:rsidP="005B30EA">
      <w:pPr>
        <w:tabs>
          <w:tab w:val="left" w:pos="709"/>
          <w:tab w:val="left" w:pos="1620"/>
        </w:tabs>
        <w:autoSpaceDE w:val="0"/>
        <w:autoSpaceDN w:val="0"/>
        <w:jc w:val="both"/>
        <w:rPr>
          <w:szCs w:val="28"/>
          <w:lang w:val="uk-UA"/>
        </w:rPr>
      </w:pPr>
      <w:r>
        <w:rPr>
          <w:szCs w:val="28"/>
          <w:lang w:val="uk-UA"/>
        </w:rPr>
        <w:t>26. Галянтич М. Поняття «житла» як особливого майнового об’єкта // Підприємництво, господарство і право: Науково–практичний господарсько–правовий журнал</w:t>
      </w:r>
      <w:r>
        <w:rPr>
          <w:b/>
          <w:bCs/>
          <w:szCs w:val="28"/>
          <w:lang w:val="uk-UA"/>
        </w:rPr>
        <w:t xml:space="preserve">. – </w:t>
      </w:r>
      <w:r>
        <w:rPr>
          <w:bCs/>
          <w:szCs w:val="28"/>
          <w:lang w:val="uk-UA"/>
        </w:rPr>
        <w:t>2007</w:t>
      </w:r>
      <w:r>
        <w:rPr>
          <w:szCs w:val="28"/>
          <w:lang w:val="uk-UA"/>
        </w:rPr>
        <w:t xml:space="preserve">. – </w:t>
      </w:r>
      <w:r>
        <w:rPr>
          <w:bCs/>
          <w:szCs w:val="28"/>
          <w:lang w:val="uk-UA"/>
        </w:rPr>
        <w:t>№ 7</w:t>
      </w:r>
      <w:r>
        <w:rPr>
          <w:szCs w:val="28"/>
          <w:lang w:val="uk-UA"/>
        </w:rPr>
        <w:t>. – C. 31–33.</w:t>
      </w:r>
    </w:p>
    <w:p w:rsidR="005B30EA" w:rsidRDefault="005B30EA" w:rsidP="005B30EA">
      <w:pPr>
        <w:tabs>
          <w:tab w:val="left" w:pos="709"/>
          <w:tab w:val="left" w:pos="1620"/>
        </w:tabs>
        <w:autoSpaceDE w:val="0"/>
        <w:autoSpaceDN w:val="0"/>
        <w:jc w:val="both"/>
        <w:rPr>
          <w:szCs w:val="28"/>
          <w:lang w:val="uk-UA"/>
        </w:rPr>
      </w:pPr>
      <w:r>
        <w:rPr>
          <w:szCs w:val="28"/>
          <w:lang w:val="uk-UA"/>
        </w:rPr>
        <w:t xml:space="preserve">27. Галянтич М. Право на житло як особисте немайнове право // Юридична Україна. – 2003. – № 10. – С. 19–23. </w:t>
      </w:r>
    </w:p>
    <w:p w:rsidR="005B30EA" w:rsidRDefault="005B30EA" w:rsidP="005B30EA">
      <w:pPr>
        <w:tabs>
          <w:tab w:val="left" w:pos="709"/>
          <w:tab w:val="left" w:pos="1620"/>
        </w:tabs>
        <w:autoSpaceDE w:val="0"/>
        <w:autoSpaceDN w:val="0"/>
        <w:jc w:val="both"/>
        <w:rPr>
          <w:szCs w:val="28"/>
          <w:lang w:val="uk-UA"/>
        </w:rPr>
      </w:pPr>
      <w:r>
        <w:rPr>
          <w:szCs w:val="28"/>
          <w:lang w:val="uk-UA"/>
        </w:rPr>
        <w:t>28. Галянтич М. Приватно–правове регулювання забезпечення права громадян на житло в Україні // Право України. – 2003. – № 7. – С. 70–72.</w:t>
      </w:r>
    </w:p>
    <w:p w:rsidR="005B30EA" w:rsidRDefault="005B30EA" w:rsidP="005B30EA">
      <w:pPr>
        <w:tabs>
          <w:tab w:val="left" w:pos="709"/>
          <w:tab w:val="left" w:pos="1620"/>
        </w:tabs>
        <w:autoSpaceDE w:val="0"/>
        <w:autoSpaceDN w:val="0"/>
        <w:jc w:val="both"/>
        <w:rPr>
          <w:szCs w:val="28"/>
          <w:lang w:val="uk-UA"/>
        </w:rPr>
      </w:pPr>
      <w:r>
        <w:rPr>
          <w:szCs w:val="28"/>
          <w:lang w:val="uk-UA"/>
        </w:rPr>
        <w:t>29. Галянтич М.К. Публічно–правові та приватно–правові механізми регулювання відносин у житловій сфері // Поєднання публічно–правових та приватно–правових механізмів регулювання господарських відносин : Матеріали всеукраїнської науково–практичної конференції (19 – 20 жовтня 2007 р.). – Івано–Франківськ</w:t>
      </w:r>
      <w:r>
        <w:rPr>
          <w:b/>
          <w:bCs/>
          <w:szCs w:val="28"/>
          <w:lang w:val="uk-UA"/>
        </w:rPr>
        <w:t xml:space="preserve">, </w:t>
      </w:r>
      <w:r>
        <w:rPr>
          <w:bCs/>
          <w:szCs w:val="28"/>
          <w:lang w:val="uk-UA"/>
        </w:rPr>
        <w:t>2007</w:t>
      </w:r>
      <w:r>
        <w:rPr>
          <w:szCs w:val="28"/>
          <w:lang w:val="uk-UA"/>
        </w:rPr>
        <w:t>. – C. 17–22.</w:t>
      </w:r>
    </w:p>
    <w:p w:rsidR="005B30EA" w:rsidRDefault="005B30EA" w:rsidP="005B30EA">
      <w:pPr>
        <w:tabs>
          <w:tab w:val="left" w:pos="709"/>
          <w:tab w:val="left" w:pos="1620"/>
        </w:tabs>
        <w:autoSpaceDE w:val="0"/>
        <w:autoSpaceDN w:val="0"/>
        <w:jc w:val="both"/>
        <w:rPr>
          <w:szCs w:val="28"/>
          <w:lang w:val="uk-UA"/>
        </w:rPr>
      </w:pPr>
      <w:r>
        <w:rPr>
          <w:szCs w:val="28"/>
          <w:lang w:val="uk-UA"/>
        </w:rPr>
        <w:t>30. Галянтич М. Соціальне значення житлового законодавства // Підприємництво, господарство і право : Науково–практичний господарсько–правовий журнал</w:t>
      </w:r>
      <w:r>
        <w:rPr>
          <w:b/>
          <w:bCs/>
          <w:szCs w:val="28"/>
          <w:lang w:val="uk-UA"/>
        </w:rPr>
        <w:t xml:space="preserve">. – </w:t>
      </w:r>
      <w:r>
        <w:rPr>
          <w:bCs/>
          <w:szCs w:val="28"/>
          <w:lang w:val="uk-UA"/>
        </w:rPr>
        <w:t>2007</w:t>
      </w:r>
      <w:r>
        <w:rPr>
          <w:szCs w:val="28"/>
          <w:lang w:val="uk-UA"/>
        </w:rPr>
        <w:t xml:space="preserve">. – </w:t>
      </w:r>
      <w:r>
        <w:rPr>
          <w:bCs/>
          <w:szCs w:val="28"/>
          <w:lang w:val="uk-UA"/>
        </w:rPr>
        <w:t>№ 5</w:t>
      </w:r>
      <w:r>
        <w:rPr>
          <w:szCs w:val="28"/>
          <w:lang w:val="uk-UA"/>
        </w:rPr>
        <w:t>. – C. 10–11.</w:t>
      </w:r>
    </w:p>
    <w:p w:rsidR="005B30EA" w:rsidRDefault="005B30EA" w:rsidP="005B30EA">
      <w:pPr>
        <w:tabs>
          <w:tab w:val="left" w:pos="709"/>
          <w:tab w:val="left" w:pos="1620"/>
        </w:tabs>
        <w:autoSpaceDE w:val="0"/>
        <w:autoSpaceDN w:val="0"/>
        <w:jc w:val="both"/>
        <w:rPr>
          <w:szCs w:val="28"/>
          <w:lang w:val="uk-UA"/>
        </w:rPr>
      </w:pPr>
      <w:r>
        <w:rPr>
          <w:szCs w:val="28"/>
          <w:lang w:val="uk-UA"/>
        </w:rPr>
        <w:t>31. Галянтич М. Член сім’ї як суб’єкт житлових правовідносин // Право України: Юридичний журнал</w:t>
      </w:r>
      <w:r>
        <w:rPr>
          <w:b/>
          <w:bCs/>
          <w:szCs w:val="28"/>
          <w:lang w:val="uk-UA"/>
        </w:rPr>
        <w:t xml:space="preserve">. – </w:t>
      </w:r>
      <w:r>
        <w:rPr>
          <w:bCs/>
          <w:szCs w:val="28"/>
          <w:lang w:val="uk-UA"/>
        </w:rPr>
        <w:t>2007</w:t>
      </w:r>
      <w:r>
        <w:rPr>
          <w:szCs w:val="28"/>
          <w:lang w:val="uk-UA"/>
        </w:rPr>
        <w:t xml:space="preserve">. – </w:t>
      </w:r>
      <w:r>
        <w:rPr>
          <w:bCs/>
          <w:szCs w:val="28"/>
          <w:lang w:val="uk-UA"/>
        </w:rPr>
        <w:t>№ 12</w:t>
      </w:r>
      <w:r>
        <w:rPr>
          <w:szCs w:val="28"/>
          <w:lang w:val="uk-UA"/>
        </w:rPr>
        <w:t>. – C. 60–64.</w:t>
      </w:r>
    </w:p>
    <w:p w:rsidR="005B30EA" w:rsidRDefault="005B30EA" w:rsidP="005B30EA">
      <w:pPr>
        <w:tabs>
          <w:tab w:val="left" w:pos="709"/>
          <w:tab w:val="left" w:pos="1620"/>
        </w:tabs>
        <w:autoSpaceDE w:val="0"/>
        <w:autoSpaceDN w:val="0"/>
        <w:jc w:val="both"/>
        <w:rPr>
          <w:szCs w:val="28"/>
          <w:lang w:val="uk-UA"/>
        </w:rPr>
      </w:pPr>
      <w:r>
        <w:rPr>
          <w:szCs w:val="28"/>
          <w:lang w:val="uk-UA"/>
        </w:rPr>
        <w:t>32. Галянтич М., Коваленко Г. Непридатність жилих будинків для проживання // Юридичний вісник України. – 2002(3). – № 8. – С. 10.</w:t>
      </w:r>
    </w:p>
    <w:p w:rsidR="005B30EA" w:rsidRDefault="005B30EA" w:rsidP="005B30EA">
      <w:pPr>
        <w:tabs>
          <w:tab w:val="left" w:pos="709"/>
          <w:tab w:val="left" w:pos="1620"/>
        </w:tabs>
        <w:autoSpaceDE w:val="0"/>
        <w:autoSpaceDN w:val="0"/>
        <w:jc w:val="both"/>
        <w:rPr>
          <w:szCs w:val="28"/>
          <w:lang w:val="uk-UA"/>
        </w:rPr>
      </w:pPr>
      <w:r>
        <w:rPr>
          <w:szCs w:val="28"/>
          <w:lang w:val="uk-UA"/>
        </w:rPr>
        <w:t>33. Галянтич М., Коваленко Г. Правові проблеми приватизації житла в будинку, що потребує ремонту // Право України. – 1997. – № 5. – С. 43–45.</w:t>
      </w:r>
    </w:p>
    <w:p w:rsidR="005B30EA" w:rsidRDefault="005B30EA" w:rsidP="005B30EA">
      <w:pPr>
        <w:tabs>
          <w:tab w:val="left" w:pos="709"/>
          <w:tab w:val="left" w:pos="1620"/>
        </w:tabs>
        <w:autoSpaceDE w:val="0"/>
        <w:autoSpaceDN w:val="0"/>
        <w:jc w:val="both"/>
        <w:rPr>
          <w:szCs w:val="28"/>
          <w:lang w:val="uk-UA"/>
        </w:rPr>
      </w:pPr>
      <w:r>
        <w:rPr>
          <w:szCs w:val="28"/>
          <w:lang w:val="uk-UA"/>
        </w:rPr>
        <w:t>34. Галянтич М., Коваленко Г. Сучасні тенденції реформування житлового права України // Право України. – 2002. – № 8. – С. 86–88.</w:t>
      </w:r>
    </w:p>
    <w:p w:rsidR="005B30EA" w:rsidRDefault="005B30EA" w:rsidP="005B30EA">
      <w:pPr>
        <w:tabs>
          <w:tab w:val="left" w:pos="709"/>
          <w:tab w:val="left" w:pos="1620"/>
        </w:tabs>
        <w:autoSpaceDE w:val="0"/>
        <w:autoSpaceDN w:val="0"/>
        <w:jc w:val="both"/>
        <w:rPr>
          <w:szCs w:val="28"/>
          <w:lang w:val="uk-UA"/>
        </w:rPr>
      </w:pPr>
      <w:r>
        <w:rPr>
          <w:szCs w:val="28"/>
          <w:lang w:val="uk-UA"/>
        </w:rPr>
        <w:t>35. Галянтич М., Комаровська–Чуркіна Ю. Спільна власність подружжя на житло за нормами Сімейного та Цивільного кодексів України // Юридична Україна. – 2004. – № 5. – С. 31–35.</w:t>
      </w:r>
    </w:p>
    <w:p w:rsidR="005B30EA" w:rsidRDefault="005B30EA" w:rsidP="005B30EA">
      <w:pPr>
        <w:tabs>
          <w:tab w:val="left" w:pos="709"/>
          <w:tab w:val="left" w:pos="1620"/>
        </w:tabs>
        <w:autoSpaceDE w:val="0"/>
        <w:autoSpaceDN w:val="0"/>
        <w:jc w:val="both"/>
        <w:rPr>
          <w:szCs w:val="28"/>
          <w:lang w:val="uk-UA"/>
        </w:rPr>
      </w:pPr>
      <w:r>
        <w:rPr>
          <w:szCs w:val="28"/>
          <w:lang w:val="uk-UA"/>
        </w:rPr>
        <w:t>36. Галянтич М., Махінчук В. Реалізація права на житло як особисте немайнове благо // Підприємництво, господарство і право. – 2004. – № 1. – С. 43–47.</w:t>
      </w:r>
    </w:p>
    <w:p w:rsidR="005B30EA" w:rsidRDefault="005B30EA" w:rsidP="005B30EA">
      <w:pPr>
        <w:tabs>
          <w:tab w:val="left" w:pos="709"/>
          <w:tab w:val="left" w:pos="1620"/>
        </w:tabs>
        <w:autoSpaceDE w:val="0"/>
        <w:autoSpaceDN w:val="0"/>
        <w:jc w:val="both"/>
        <w:rPr>
          <w:szCs w:val="28"/>
          <w:lang w:val="uk-UA"/>
        </w:rPr>
      </w:pPr>
      <w:r>
        <w:rPr>
          <w:bCs/>
          <w:szCs w:val="28"/>
          <w:lang w:val="uk-UA"/>
        </w:rPr>
        <w:t>37. Герасимчук М.О.</w:t>
      </w:r>
      <w:r>
        <w:rPr>
          <w:szCs w:val="28"/>
          <w:lang w:val="uk-UA"/>
        </w:rPr>
        <w:t xml:space="preserve"> Правове регулювання оплати комунальних послуг / М.О.Герасимчук // Актуальні проблеми держави і права : Зб. наук. праць. – Одеса</w:t>
      </w:r>
      <w:r>
        <w:rPr>
          <w:b/>
          <w:bCs/>
          <w:szCs w:val="28"/>
          <w:lang w:val="uk-UA"/>
        </w:rPr>
        <w:t xml:space="preserve">, </w:t>
      </w:r>
      <w:r>
        <w:rPr>
          <w:bCs/>
          <w:szCs w:val="28"/>
          <w:lang w:val="uk-UA"/>
        </w:rPr>
        <w:t>2008</w:t>
      </w:r>
      <w:r>
        <w:rPr>
          <w:szCs w:val="28"/>
          <w:lang w:val="uk-UA"/>
        </w:rPr>
        <w:t xml:space="preserve">. – </w:t>
      </w:r>
      <w:r>
        <w:rPr>
          <w:bCs/>
          <w:szCs w:val="28"/>
          <w:lang w:val="uk-UA"/>
        </w:rPr>
        <w:t>Вип. 39</w:t>
      </w:r>
      <w:r>
        <w:rPr>
          <w:szCs w:val="28"/>
          <w:lang w:val="uk-UA"/>
        </w:rPr>
        <w:t>. – C. 153–157.</w:t>
      </w:r>
    </w:p>
    <w:p w:rsidR="005B30EA" w:rsidRDefault="005B30EA" w:rsidP="005B30EA">
      <w:pPr>
        <w:tabs>
          <w:tab w:val="left" w:pos="709"/>
          <w:tab w:val="left" w:pos="1620"/>
        </w:tabs>
        <w:autoSpaceDE w:val="0"/>
        <w:autoSpaceDN w:val="0"/>
        <w:jc w:val="both"/>
        <w:rPr>
          <w:szCs w:val="28"/>
          <w:lang w:val="uk-UA"/>
        </w:rPr>
      </w:pPr>
      <w:r>
        <w:rPr>
          <w:szCs w:val="28"/>
          <w:lang w:val="uk-UA"/>
        </w:rPr>
        <w:t>38. Глоба О. Актуальні питання переведення жилих приміщень у нежилі // Юридичний журнал. – 2004. – № 3. – С. 42–45.</w:t>
      </w:r>
    </w:p>
    <w:p w:rsidR="005B30EA" w:rsidRDefault="005B30EA" w:rsidP="005B30EA">
      <w:pPr>
        <w:tabs>
          <w:tab w:val="left" w:pos="709"/>
          <w:tab w:val="left" w:pos="1620"/>
        </w:tabs>
        <w:autoSpaceDE w:val="0"/>
        <w:autoSpaceDN w:val="0"/>
        <w:jc w:val="both"/>
        <w:rPr>
          <w:szCs w:val="28"/>
          <w:lang w:val="uk-UA"/>
        </w:rPr>
      </w:pPr>
      <w:r>
        <w:rPr>
          <w:szCs w:val="28"/>
          <w:lang w:val="uk-UA"/>
        </w:rPr>
        <w:t>39. Гожій І. Правові засади надання службових жилих приміщень // Кадровик. Трудове право і управління персоналом. – 2008. – № 5.</w:t>
      </w:r>
    </w:p>
    <w:p w:rsidR="005B30EA" w:rsidRDefault="005B30EA" w:rsidP="005B30EA">
      <w:pPr>
        <w:tabs>
          <w:tab w:val="left" w:pos="709"/>
          <w:tab w:val="left" w:pos="1620"/>
        </w:tabs>
        <w:autoSpaceDE w:val="0"/>
        <w:autoSpaceDN w:val="0"/>
        <w:jc w:val="both"/>
        <w:rPr>
          <w:szCs w:val="28"/>
          <w:lang w:val="uk-UA"/>
        </w:rPr>
      </w:pPr>
      <w:r>
        <w:rPr>
          <w:szCs w:val="28"/>
          <w:lang w:val="uk-UA"/>
        </w:rPr>
        <w:lastRenderedPageBreak/>
        <w:t>40. Гоптаренко Ю., Расомахіна О. Порівняльна характеристика договору оренди та купівлі–продажу нерухомого майна // Юридичний журнал. – 2004. – № 4 (22). – С. 74–84.</w:t>
      </w:r>
    </w:p>
    <w:p w:rsidR="005B30EA" w:rsidRDefault="005B30EA" w:rsidP="005B30EA">
      <w:pPr>
        <w:tabs>
          <w:tab w:val="left" w:pos="709"/>
          <w:tab w:val="left" w:pos="1620"/>
        </w:tabs>
        <w:autoSpaceDE w:val="0"/>
        <w:autoSpaceDN w:val="0"/>
        <w:jc w:val="both"/>
        <w:rPr>
          <w:szCs w:val="28"/>
          <w:lang w:val="uk-UA"/>
        </w:rPr>
      </w:pPr>
      <w:r>
        <w:rPr>
          <w:szCs w:val="28"/>
          <w:lang w:val="uk-UA"/>
        </w:rPr>
        <w:t>41. Григорович А.О. Сучасні тенденції в управлінні житлово–комунальною сферою міста // Вісник Хмельницького інституту регіонального управління та права. – 2002. – № 3. – С. 171. – 178.</w:t>
      </w:r>
    </w:p>
    <w:p w:rsidR="005B30EA" w:rsidRDefault="005B30EA" w:rsidP="005B30EA">
      <w:pPr>
        <w:tabs>
          <w:tab w:val="left" w:pos="709"/>
          <w:tab w:val="left" w:pos="1620"/>
        </w:tabs>
        <w:autoSpaceDE w:val="0"/>
        <w:autoSpaceDN w:val="0"/>
        <w:jc w:val="both"/>
        <w:rPr>
          <w:szCs w:val="28"/>
          <w:lang w:val="uk-UA"/>
        </w:rPr>
      </w:pPr>
      <w:r>
        <w:rPr>
          <w:szCs w:val="28"/>
          <w:lang w:val="uk-UA"/>
        </w:rPr>
        <w:t>42. Гузь Л.Е. Основания возникновения и судебная защита права частной собственности на жилые дома (квартиры): В 2 т. – Х.: ППФ “Полиграфист”, 2005.</w:t>
      </w:r>
    </w:p>
    <w:p w:rsidR="005B30EA" w:rsidRDefault="005B30EA" w:rsidP="005B30EA">
      <w:pPr>
        <w:tabs>
          <w:tab w:val="left" w:pos="709"/>
          <w:tab w:val="left" w:pos="1620"/>
        </w:tabs>
        <w:autoSpaceDE w:val="0"/>
        <w:autoSpaceDN w:val="0"/>
        <w:jc w:val="both"/>
        <w:rPr>
          <w:szCs w:val="28"/>
          <w:lang w:val="uk-UA"/>
        </w:rPr>
      </w:pPr>
      <w:r>
        <w:rPr>
          <w:szCs w:val="28"/>
          <w:lang w:val="uk-UA"/>
        </w:rPr>
        <w:t>43. Гура Н. Організаційні та правові питання створення і діяльності об’єднань співвласників багатоквартирних будинків // Підприємництво, господарство і право. – 2004. – № 11. – С. 132–135.</w:t>
      </w:r>
    </w:p>
    <w:p w:rsidR="005B30EA" w:rsidRDefault="005B30EA" w:rsidP="005B30EA">
      <w:pPr>
        <w:tabs>
          <w:tab w:val="left" w:pos="709"/>
          <w:tab w:val="left" w:pos="1620"/>
        </w:tabs>
        <w:autoSpaceDE w:val="0"/>
        <w:autoSpaceDN w:val="0"/>
        <w:jc w:val="both"/>
        <w:rPr>
          <w:szCs w:val="28"/>
          <w:lang w:val="uk-UA"/>
        </w:rPr>
      </w:pPr>
      <w:r>
        <w:rPr>
          <w:szCs w:val="28"/>
          <w:lang w:val="uk-UA"/>
        </w:rPr>
        <w:t>44. Домбругова А. Договір найму житла у приватному житловому фонді // Юридичний вісник України. – 2004. – № 13–15.</w:t>
      </w:r>
    </w:p>
    <w:p w:rsidR="005B30EA" w:rsidRDefault="005B30EA" w:rsidP="005B30EA">
      <w:pPr>
        <w:tabs>
          <w:tab w:val="left" w:pos="709"/>
          <w:tab w:val="left" w:pos="1620"/>
        </w:tabs>
        <w:autoSpaceDE w:val="0"/>
        <w:autoSpaceDN w:val="0"/>
        <w:jc w:val="both"/>
        <w:rPr>
          <w:szCs w:val="28"/>
          <w:lang w:val="uk-UA"/>
        </w:rPr>
      </w:pPr>
      <w:r>
        <w:rPr>
          <w:szCs w:val="28"/>
          <w:lang w:val="uk-UA"/>
        </w:rPr>
        <w:t>45. Допоміжні приміщення: що воно таке, кому належить // Юридична газета. – 2005. – № 6. – С. 19.</w:t>
      </w:r>
    </w:p>
    <w:p w:rsidR="005B30EA" w:rsidRDefault="005B30EA" w:rsidP="005B30EA">
      <w:pPr>
        <w:tabs>
          <w:tab w:val="left" w:pos="709"/>
          <w:tab w:val="left" w:pos="1620"/>
        </w:tabs>
        <w:autoSpaceDE w:val="0"/>
        <w:autoSpaceDN w:val="0"/>
        <w:jc w:val="both"/>
        <w:rPr>
          <w:szCs w:val="28"/>
          <w:lang w:val="uk-UA"/>
        </w:rPr>
      </w:pPr>
      <w:r>
        <w:rPr>
          <w:szCs w:val="28"/>
          <w:lang w:val="uk-UA"/>
        </w:rPr>
        <w:t>46. Дрішлюк А.І. Визнання права власності на об'єкти самочинного будівництва (постановка проблеми) // Південноукраїнський правничий часопис. – Одесса</w:t>
      </w:r>
      <w:r>
        <w:rPr>
          <w:b/>
          <w:bCs/>
          <w:szCs w:val="28"/>
          <w:lang w:val="uk-UA"/>
        </w:rPr>
        <w:t xml:space="preserve">, </w:t>
      </w:r>
      <w:r>
        <w:rPr>
          <w:bCs/>
          <w:szCs w:val="28"/>
          <w:lang w:val="uk-UA"/>
        </w:rPr>
        <w:t>2008</w:t>
      </w:r>
      <w:r>
        <w:rPr>
          <w:szCs w:val="28"/>
          <w:lang w:val="uk-UA"/>
        </w:rPr>
        <w:t xml:space="preserve">. – </w:t>
      </w:r>
      <w:r>
        <w:rPr>
          <w:bCs/>
          <w:szCs w:val="28"/>
          <w:lang w:val="uk-UA"/>
        </w:rPr>
        <w:t>№1</w:t>
      </w:r>
      <w:r>
        <w:rPr>
          <w:szCs w:val="28"/>
          <w:lang w:val="uk-UA"/>
        </w:rPr>
        <w:t>. – C. 65–69.</w:t>
      </w:r>
    </w:p>
    <w:p w:rsidR="005B30EA" w:rsidRDefault="005B30EA" w:rsidP="005B30EA">
      <w:pPr>
        <w:tabs>
          <w:tab w:val="left" w:pos="709"/>
          <w:tab w:val="left" w:pos="1620"/>
        </w:tabs>
        <w:autoSpaceDE w:val="0"/>
        <w:autoSpaceDN w:val="0"/>
        <w:jc w:val="both"/>
        <w:rPr>
          <w:szCs w:val="28"/>
          <w:lang w:val="uk-UA"/>
        </w:rPr>
      </w:pPr>
      <w:r>
        <w:rPr>
          <w:bCs/>
          <w:szCs w:val="28"/>
          <w:lang w:val="uk-UA"/>
        </w:rPr>
        <w:t>47. Євко В.Ю.</w:t>
      </w:r>
      <w:r>
        <w:rPr>
          <w:szCs w:val="28"/>
          <w:lang w:val="uk-UA"/>
        </w:rPr>
        <w:t xml:space="preserve"> Правовий режим прибудинкової території багатоквартирного будинку після його приватизації / В. Ю. Євко // Право і безпека: Юриспруденція. Економіка. Техніка. Психологія. Соціологія. – Харків</w:t>
      </w:r>
      <w:r>
        <w:rPr>
          <w:b/>
          <w:bCs/>
          <w:szCs w:val="28"/>
          <w:lang w:val="uk-UA"/>
        </w:rPr>
        <w:t xml:space="preserve">, </w:t>
      </w:r>
      <w:r>
        <w:rPr>
          <w:bCs/>
          <w:szCs w:val="28"/>
          <w:lang w:val="uk-UA"/>
        </w:rPr>
        <w:t>2009</w:t>
      </w:r>
      <w:r>
        <w:rPr>
          <w:szCs w:val="28"/>
          <w:lang w:val="uk-UA"/>
        </w:rPr>
        <w:t xml:space="preserve">. – </w:t>
      </w:r>
      <w:r>
        <w:rPr>
          <w:bCs/>
          <w:szCs w:val="28"/>
          <w:lang w:val="uk-UA"/>
        </w:rPr>
        <w:t>№ 4</w:t>
      </w:r>
      <w:r>
        <w:rPr>
          <w:szCs w:val="28"/>
          <w:lang w:val="uk-UA"/>
        </w:rPr>
        <w:t>. – C. 166–169.</w:t>
      </w:r>
    </w:p>
    <w:p w:rsidR="005B30EA" w:rsidRDefault="005B30EA" w:rsidP="005B30EA">
      <w:pPr>
        <w:tabs>
          <w:tab w:val="left" w:pos="709"/>
          <w:tab w:val="left" w:pos="1620"/>
        </w:tabs>
        <w:autoSpaceDE w:val="0"/>
        <w:autoSpaceDN w:val="0"/>
        <w:jc w:val="both"/>
        <w:rPr>
          <w:szCs w:val="28"/>
          <w:lang w:val="uk-UA"/>
        </w:rPr>
      </w:pPr>
      <w:r>
        <w:rPr>
          <w:szCs w:val="28"/>
          <w:lang w:val="uk-UA"/>
        </w:rPr>
        <w:t>48. Єрохіна Т. Хто й коли може позбавити мешканців квартири ? (Законні і протизаконні підстави розірвання договору найму житла // Адвокатура. – 2005. – № 17 (23–29 квітня). – С. 11.</w:t>
      </w:r>
    </w:p>
    <w:p w:rsidR="005B30EA" w:rsidRDefault="005B30EA" w:rsidP="005B30EA">
      <w:pPr>
        <w:tabs>
          <w:tab w:val="left" w:pos="709"/>
          <w:tab w:val="left" w:pos="1620"/>
        </w:tabs>
        <w:autoSpaceDE w:val="0"/>
        <w:autoSpaceDN w:val="0"/>
        <w:jc w:val="both"/>
        <w:rPr>
          <w:szCs w:val="28"/>
          <w:lang w:val="uk-UA"/>
        </w:rPr>
      </w:pPr>
      <w:r>
        <w:rPr>
          <w:szCs w:val="28"/>
          <w:lang w:val="uk-UA"/>
        </w:rPr>
        <w:t>49. Єльченко С. Визначення поняття житла // Підприємство, господарство і право. – 2002. – № 6. – С. 67–69.</w:t>
      </w:r>
    </w:p>
    <w:p w:rsidR="005B30EA" w:rsidRDefault="005B30EA" w:rsidP="005B30EA">
      <w:pPr>
        <w:tabs>
          <w:tab w:val="left" w:pos="709"/>
          <w:tab w:val="left" w:pos="1620"/>
        </w:tabs>
        <w:autoSpaceDE w:val="0"/>
        <w:autoSpaceDN w:val="0"/>
        <w:jc w:val="both"/>
        <w:rPr>
          <w:szCs w:val="28"/>
          <w:lang w:val="uk-UA"/>
        </w:rPr>
      </w:pPr>
      <w:r>
        <w:rPr>
          <w:bCs/>
          <w:szCs w:val="28"/>
          <w:lang w:val="uk-UA"/>
        </w:rPr>
        <w:t>50. Калин Т</w:t>
      </w:r>
      <w:r>
        <w:rPr>
          <w:b/>
          <w:bCs/>
          <w:szCs w:val="28"/>
          <w:lang w:val="uk-UA"/>
        </w:rPr>
        <w:t>.</w:t>
      </w:r>
      <w:r>
        <w:rPr>
          <w:szCs w:val="28"/>
          <w:lang w:val="uk-UA"/>
        </w:rPr>
        <w:t xml:space="preserve"> Особенности квартирного товарищества как юридического лица по законодательству Эстонской Республики / Т. Калин // Закон и право</w:t>
      </w:r>
      <w:r>
        <w:rPr>
          <w:b/>
          <w:bCs/>
          <w:szCs w:val="28"/>
          <w:lang w:val="uk-UA"/>
        </w:rPr>
        <w:t xml:space="preserve">. – </w:t>
      </w:r>
      <w:r>
        <w:rPr>
          <w:bCs/>
          <w:szCs w:val="28"/>
          <w:lang w:val="uk-UA"/>
        </w:rPr>
        <w:t>2007</w:t>
      </w:r>
      <w:r>
        <w:rPr>
          <w:szCs w:val="28"/>
          <w:lang w:val="uk-UA"/>
        </w:rPr>
        <w:t xml:space="preserve">. – </w:t>
      </w:r>
      <w:r>
        <w:rPr>
          <w:bCs/>
          <w:szCs w:val="28"/>
          <w:lang w:val="uk-UA"/>
        </w:rPr>
        <w:t>№ 5</w:t>
      </w:r>
      <w:r>
        <w:rPr>
          <w:szCs w:val="28"/>
          <w:lang w:val="uk-UA"/>
        </w:rPr>
        <w:t>. – C. 54–58.</w:t>
      </w:r>
    </w:p>
    <w:p w:rsidR="005B30EA" w:rsidRDefault="005B30EA" w:rsidP="005B30EA">
      <w:pPr>
        <w:tabs>
          <w:tab w:val="left" w:pos="709"/>
          <w:tab w:val="left" w:pos="1620"/>
        </w:tabs>
        <w:autoSpaceDE w:val="0"/>
        <w:autoSpaceDN w:val="0"/>
        <w:jc w:val="both"/>
        <w:rPr>
          <w:szCs w:val="28"/>
          <w:lang w:val="uk-UA"/>
        </w:rPr>
      </w:pPr>
      <w:r>
        <w:rPr>
          <w:bCs/>
          <w:szCs w:val="28"/>
          <w:lang w:val="uk-UA"/>
        </w:rPr>
        <w:t>51. Калин Т.П.</w:t>
      </w:r>
      <w:r>
        <w:rPr>
          <w:szCs w:val="28"/>
          <w:lang w:val="uk-UA"/>
        </w:rPr>
        <w:t xml:space="preserve"> Правовая природа квартирной собственности по законодательству Эстонской Республики / Т. П. Калин // Международное публичное и частное право : Научно–практическое и информационное издание / В.В. Гриб (ред.)</w:t>
      </w:r>
      <w:r>
        <w:rPr>
          <w:bCs/>
          <w:szCs w:val="28"/>
          <w:lang w:val="uk-UA"/>
        </w:rPr>
        <w:t>. – 2007</w:t>
      </w:r>
      <w:r>
        <w:rPr>
          <w:szCs w:val="28"/>
          <w:lang w:val="uk-UA"/>
        </w:rPr>
        <w:t xml:space="preserve">. – </w:t>
      </w:r>
      <w:r>
        <w:rPr>
          <w:bCs/>
          <w:szCs w:val="28"/>
          <w:lang w:val="uk-UA"/>
        </w:rPr>
        <w:t>№ 2</w:t>
      </w:r>
      <w:r>
        <w:rPr>
          <w:szCs w:val="28"/>
          <w:lang w:val="uk-UA"/>
        </w:rPr>
        <w:t>. – C. 61–62.</w:t>
      </w:r>
    </w:p>
    <w:p w:rsidR="005B30EA" w:rsidRDefault="005B30EA" w:rsidP="005B30EA">
      <w:pPr>
        <w:tabs>
          <w:tab w:val="left" w:pos="709"/>
          <w:tab w:val="left" w:pos="1620"/>
        </w:tabs>
        <w:autoSpaceDE w:val="0"/>
        <w:autoSpaceDN w:val="0"/>
        <w:jc w:val="both"/>
        <w:rPr>
          <w:szCs w:val="28"/>
          <w:lang w:val="uk-UA"/>
        </w:rPr>
      </w:pPr>
      <w:r>
        <w:rPr>
          <w:bCs/>
          <w:szCs w:val="28"/>
          <w:lang w:val="uk-UA"/>
        </w:rPr>
        <w:t>52. Калин Т.П.</w:t>
      </w:r>
      <w:r>
        <w:rPr>
          <w:szCs w:val="28"/>
          <w:lang w:val="uk-UA"/>
        </w:rPr>
        <w:t xml:space="preserve"> Учреждение квартирного товарищества и выбор концепции управления (по законодательству Эстонской Республики) / Т. П. Калин // Современное право : Новое в российском законодательстве: обзоры, комментарии, практика / Каталина Е. (ред.) : Новый индекс. – ISSN 1991–6027</w:t>
      </w:r>
      <w:r>
        <w:rPr>
          <w:b/>
          <w:bCs/>
          <w:szCs w:val="28"/>
          <w:lang w:val="uk-UA"/>
        </w:rPr>
        <w:t xml:space="preserve">. </w:t>
      </w:r>
      <w:r>
        <w:rPr>
          <w:bCs/>
          <w:szCs w:val="28"/>
          <w:lang w:val="uk-UA"/>
        </w:rPr>
        <w:t>– 2007</w:t>
      </w:r>
      <w:r>
        <w:rPr>
          <w:szCs w:val="28"/>
          <w:lang w:val="uk-UA"/>
        </w:rPr>
        <w:t xml:space="preserve">. – </w:t>
      </w:r>
      <w:r>
        <w:rPr>
          <w:bCs/>
          <w:szCs w:val="28"/>
          <w:lang w:val="uk-UA"/>
        </w:rPr>
        <w:t>№ 4</w:t>
      </w:r>
      <w:r>
        <w:rPr>
          <w:szCs w:val="28"/>
          <w:lang w:val="uk-UA"/>
        </w:rPr>
        <w:t>. – C. 99–103.</w:t>
      </w:r>
    </w:p>
    <w:p w:rsidR="005B30EA" w:rsidRDefault="005B30EA" w:rsidP="005B30EA">
      <w:pPr>
        <w:tabs>
          <w:tab w:val="left" w:pos="709"/>
          <w:tab w:val="left" w:pos="1620"/>
        </w:tabs>
        <w:autoSpaceDE w:val="0"/>
        <w:autoSpaceDN w:val="0"/>
        <w:jc w:val="both"/>
        <w:rPr>
          <w:szCs w:val="28"/>
          <w:lang w:val="uk-UA"/>
        </w:rPr>
      </w:pPr>
      <w:r>
        <w:rPr>
          <w:szCs w:val="28"/>
          <w:lang w:val="uk-UA"/>
        </w:rPr>
        <w:t>53. Калиненко Я. Правовое регулирование найма жилья // Юридическая практика: Юрисконсульт. – 2006. – № 51 (469), 19 декабря. – С. 11–13.</w:t>
      </w:r>
    </w:p>
    <w:p w:rsidR="005B30EA" w:rsidRDefault="005B30EA" w:rsidP="005B30EA">
      <w:pPr>
        <w:tabs>
          <w:tab w:val="left" w:pos="709"/>
          <w:tab w:val="left" w:pos="1620"/>
        </w:tabs>
        <w:autoSpaceDE w:val="0"/>
        <w:autoSpaceDN w:val="0"/>
        <w:jc w:val="both"/>
        <w:rPr>
          <w:szCs w:val="28"/>
          <w:lang w:val="uk-UA"/>
        </w:rPr>
      </w:pPr>
      <w:r>
        <w:rPr>
          <w:szCs w:val="28"/>
          <w:lang w:val="uk-UA"/>
        </w:rPr>
        <w:t>54. Калиненко Я. Форма договора найма жилья (Коллизия норм гражданського и налогового законодательства) // Юридическая практика. – 2007. – № 5 (475), 30 января. – С. 9.</w:t>
      </w:r>
    </w:p>
    <w:p w:rsidR="005B30EA" w:rsidRDefault="005B30EA" w:rsidP="005B30EA">
      <w:pPr>
        <w:tabs>
          <w:tab w:val="left" w:pos="709"/>
          <w:tab w:val="left" w:pos="1620"/>
        </w:tabs>
        <w:autoSpaceDE w:val="0"/>
        <w:autoSpaceDN w:val="0"/>
        <w:jc w:val="both"/>
        <w:rPr>
          <w:szCs w:val="28"/>
          <w:lang w:val="uk-UA"/>
        </w:rPr>
      </w:pPr>
      <w:r>
        <w:rPr>
          <w:szCs w:val="28"/>
          <w:lang w:val="uk-UA"/>
        </w:rPr>
        <w:lastRenderedPageBreak/>
        <w:t>55. Кам’янський А. Особливості договору наймання житлового приміщення // Податкове планування. – 2003. – № 8. – С. 31–37.</w:t>
      </w:r>
    </w:p>
    <w:p w:rsidR="005B30EA" w:rsidRDefault="005B30EA" w:rsidP="005B30EA">
      <w:pPr>
        <w:tabs>
          <w:tab w:val="left" w:pos="709"/>
          <w:tab w:val="left" w:pos="1620"/>
        </w:tabs>
        <w:autoSpaceDE w:val="0"/>
        <w:autoSpaceDN w:val="0"/>
        <w:jc w:val="both"/>
        <w:rPr>
          <w:szCs w:val="28"/>
          <w:lang w:val="uk-UA"/>
        </w:rPr>
      </w:pPr>
      <w:r>
        <w:rPr>
          <w:szCs w:val="28"/>
          <w:lang w:val="uk-UA"/>
        </w:rPr>
        <w:t>56. Канилова Ж.В. Поняття права приватної власності на житловий будинок та окрему квартиру за чинним законодавством України // Вісник Одеського інституту внутрішніх справ. – 2005. – № 1. – С. 92–97.</w:t>
      </w:r>
    </w:p>
    <w:p w:rsidR="005B30EA" w:rsidRDefault="005B30EA" w:rsidP="005B30EA">
      <w:pPr>
        <w:tabs>
          <w:tab w:val="left" w:pos="709"/>
          <w:tab w:val="left" w:pos="1620"/>
        </w:tabs>
        <w:autoSpaceDE w:val="0"/>
        <w:autoSpaceDN w:val="0"/>
        <w:jc w:val="both"/>
        <w:rPr>
          <w:szCs w:val="28"/>
          <w:lang w:val="uk-UA"/>
        </w:rPr>
      </w:pPr>
      <w:r>
        <w:rPr>
          <w:szCs w:val="28"/>
          <w:lang w:val="uk-UA"/>
        </w:rPr>
        <w:t>57. Карпухин Д.В. Политико–правовой анализ новелл жилищного законодательства о выселении собственников из занимаемого жилого // Право и политика: научный юридический журнал / Даниленко В.И. (глав. ред.): ООО «НБ–Медиа»</w:t>
      </w:r>
      <w:r>
        <w:rPr>
          <w:b/>
          <w:bCs/>
          <w:szCs w:val="28"/>
          <w:lang w:val="uk-UA"/>
        </w:rPr>
        <w:t xml:space="preserve">. – </w:t>
      </w:r>
      <w:r>
        <w:rPr>
          <w:bCs/>
          <w:szCs w:val="28"/>
          <w:lang w:val="uk-UA"/>
        </w:rPr>
        <w:t>2007</w:t>
      </w:r>
      <w:r>
        <w:rPr>
          <w:szCs w:val="28"/>
          <w:lang w:val="uk-UA"/>
        </w:rPr>
        <w:t xml:space="preserve">. – </w:t>
      </w:r>
      <w:r>
        <w:rPr>
          <w:bCs/>
          <w:szCs w:val="28"/>
          <w:lang w:val="uk-UA"/>
        </w:rPr>
        <w:t>№ 1</w:t>
      </w:r>
      <w:r>
        <w:rPr>
          <w:szCs w:val="28"/>
          <w:lang w:val="uk-UA"/>
        </w:rPr>
        <w:t>. – С. 120–123.</w:t>
      </w:r>
    </w:p>
    <w:p w:rsidR="005B30EA" w:rsidRDefault="005B30EA" w:rsidP="005B30EA">
      <w:pPr>
        <w:tabs>
          <w:tab w:val="left" w:pos="709"/>
          <w:tab w:val="left" w:pos="1620"/>
        </w:tabs>
        <w:autoSpaceDE w:val="0"/>
        <w:autoSpaceDN w:val="0"/>
        <w:jc w:val="both"/>
        <w:rPr>
          <w:szCs w:val="28"/>
          <w:lang w:val="uk-UA"/>
        </w:rPr>
      </w:pPr>
      <w:r>
        <w:rPr>
          <w:szCs w:val="28"/>
          <w:lang w:val="uk-UA"/>
        </w:rPr>
        <w:t>58. Касаткина Ю.О. Понятие и сущность договора найма жилого помещения в российском гражданском праве // Законодательство. – 2004. – № 4. – С. 17–28.</w:t>
      </w:r>
    </w:p>
    <w:p w:rsidR="005B30EA" w:rsidRDefault="005B30EA" w:rsidP="005B30EA">
      <w:pPr>
        <w:tabs>
          <w:tab w:val="left" w:pos="709"/>
          <w:tab w:val="left" w:pos="1620"/>
        </w:tabs>
        <w:autoSpaceDE w:val="0"/>
        <w:autoSpaceDN w:val="0"/>
        <w:jc w:val="both"/>
        <w:rPr>
          <w:szCs w:val="28"/>
          <w:lang w:val="uk-UA"/>
        </w:rPr>
      </w:pPr>
      <w:r>
        <w:rPr>
          <w:szCs w:val="28"/>
          <w:lang w:val="uk-UA"/>
        </w:rPr>
        <w:t>59. Кіра Г. Прокуратура на захисті майнових та житлових прав дітей // Вісник прокуратури</w:t>
      </w:r>
      <w:r>
        <w:rPr>
          <w:b/>
          <w:bCs/>
          <w:szCs w:val="28"/>
          <w:lang w:val="uk-UA"/>
        </w:rPr>
        <w:t xml:space="preserve">. – </w:t>
      </w:r>
      <w:r>
        <w:rPr>
          <w:bCs/>
          <w:szCs w:val="28"/>
          <w:lang w:val="uk-UA"/>
        </w:rPr>
        <w:t>2008</w:t>
      </w:r>
      <w:r>
        <w:rPr>
          <w:szCs w:val="28"/>
          <w:lang w:val="uk-UA"/>
        </w:rPr>
        <w:t xml:space="preserve">. – </w:t>
      </w:r>
      <w:r>
        <w:rPr>
          <w:bCs/>
          <w:szCs w:val="28"/>
          <w:lang w:val="uk-UA"/>
        </w:rPr>
        <w:t>№11</w:t>
      </w:r>
      <w:r>
        <w:rPr>
          <w:szCs w:val="28"/>
          <w:lang w:val="uk-UA"/>
        </w:rPr>
        <w:t>. – C. 21–25.</w:t>
      </w:r>
    </w:p>
    <w:p w:rsidR="005B30EA" w:rsidRDefault="005B30EA" w:rsidP="005B30EA">
      <w:pPr>
        <w:tabs>
          <w:tab w:val="left" w:pos="709"/>
          <w:tab w:val="left" w:pos="1620"/>
        </w:tabs>
        <w:autoSpaceDE w:val="0"/>
        <w:autoSpaceDN w:val="0"/>
        <w:jc w:val="both"/>
        <w:rPr>
          <w:szCs w:val="28"/>
          <w:lang w:val="uk-UA"/>
        </w:rPr>
      </w:pPr>
      <w:r>
        <w:rPr>
          <w:bCs/>
          <w:szCs w:val="28"/>
          <w:lang w:val="uk-UA"/>
        </w:rPr>
        <w:t>60. Клименко, Світлана</w:t>
      </w:r>
      <w:r>
        <w:rPr>
          <w:szCs w:val="28"/>
          <w:lang w:val="uk-UA"/>
        </w:rPr>
        <w:t>. Поняття та правовий режим житла як об’єкта права власності фізичної особи / С. Клименко // Підприємництво, господарство і право /  : ТОВ «Друкарня Бізнесполіграф»</w:t>
      </w:r>
      <w:r>
        <w:rPr>
          <w:b/>
          <w:bCs/>
          <w:szCs w:val="28"/>
          <w:lang w:val="uk-UA"/>
        </w:rPr>
        <w:t xml:space="preserve">. – </w:t>
      </w:r>
      <w:r>
        <w:rPr>
          <w:bCs/>
          <w:szCs w:val="28"/>
          <w:lang w:val="uk-UA"/>
        </w:rPr>
        <w:t>2009</w:t>
      </w:r>
      <w:r>
        <w:rPr>
          <w:szCs w:val="28"/>
          <w:lang w:val="uk-UA"/>
        </w:rPr>
        <w:t xml:space="preserve">. – </w:t>
      </w:r>
      <w:r>
        <w:rPr>
          <w:bCs/>
          <w:szCs w:val="28"/>
          <w:lang w:val="uk-UA"/>
        </w:rPr>
        <w:t>№ 12</w:t>
      </w:r>
      <w:r>
        <w:rPr>
          <w:szCs w:val="28"/>
          <w:lang w:val="uk-UA"/>
        </w:rPr>
        <w:t>. – C. 105–108.</w:t>
      </w:r>
    </w:p>
    <w:p w:rsidR="005B30EA" w:rsidRDefault="005B30EA" w:rsidP="005B30EA">
      <w:pPr>
        <w:tabs>
          <w:tab w:val="left" w:pos="709"/>
          <w:tab w:val="left" w:pos="1620"/>
        </w:tabs>
        <w:autoSpaceDE w:val="0"/>
        <w:autoSpaceDN w:val="0"/>
        <w:jc w:val="both"/>
        <w:rPr>
          <w:szCs w:val="28"/>
          <w:lang w:val="uk-UA"/>
        </w:rPr>
      </w:pPr>
      <w:r>
        <w:rPr>
          <w:szCs w:val="28"/>
          <w:lang w:val="uk-UA"/>
        </w:rPr>
        <w:t>61. Коваленко Г. Актуальні питання приватизації державного житла // Юридична Україна. – 2003. – № 4. – С. 41–45.</w:t>
      </w:r>
    </w:p>
    <w:p w:rsidR="005B30EA" w:rsidRDefault="005B30EA" w:rsidP="005B30EA">
      <w:pPr>
        <w:tabs>
          <w:tab w:val="left" w:pos="709"/>
          <w:tab w:val="left" w:pos="1620"/>
        </w:tabs>
        <w:autoSpaceDE w:val="0"/>
        <w:autoSpaceDN w:val="0"/>
        <w:jc w:val="both"/>
        <w:rPr>
          <w:szCs w:val="28"/>
          <w:lang w:val="uk-UA"/>
        </w:rPr>
      </w:pPr>
      <w:r>
        <w:rPr>
          <w:szCs w:val="28"/>
          <w:lang w:val="uk-UA"/>
        </w:rPr>
        <w:t>62. Коваленко Г. Гуртожиток чи малосімейка? // Юридичний вісник України. – 2003. – № 29. – С. 10; № 30 – С. 10.</w:t>
      </w:r>
    </w:p>
    <w:p w:rsidR="005B30EA" w:rsidRDefault="005B30EA" w:rsidP="005B30EA">
      <w:pPr>
        <w:tabs>
          <w:tab w:val="left" w:pos="709"/>
          <w:tab w:val="left" w:pos="1620"/>
        </w:tabs>
        <w:autoSpaceDE w:val="0"/>
        <w:autoSpaceDN w:val="0"/>
        <w:jc w:val="both"/>
        <w:rPr>
          <w:szCs w:val="28"/>
          <w:lang w:val="uk-UA"/>
        </w:rPr>
      </w:pPr>
      <w:r>
        <w:rPr>
          <w:szCs w:val="28"/>
          <w:lang w:val="uk-UA"/>
        </w:rPr>
        <w:t>63. Коваленко Г. Захист прав неповнолітніх громадян України на житло // Юридичний вісник України. – 2003. – № 47. – С. 10.</w:t>
      </w:r>
    </w:p>
    <w:p w:rsidR="005B30EA" w:rsidRDefault="005B30EA" w:rsidP="005B30EA">
      <w:pPr>
        <w:tabs>
          <w:tab w:val="left" w:pos="709"/>
          <w:tab w:val="left" w:pos="1620"/>
        </w:tabs>
        <w:autoSpaceDE w:val="0"/>
        <w:autoSpaceDN w:val="0"/>
        <w:jc w:val="both"/>
        <w:rPr>
          <w:szCs w:val="28"/>
          <w:lang w:val="uk-UA"/>
        </w:rPr>
      </w:pPr>
      <w:r>
        <w:rPr>
          <w:szCs w:val="28"/>
          <w:lang w:val="uk-UA"/>
        </w:rPr>
        <w:t>64. Коваленко Г. Мансардний бум // Юридичний вісник України. – 2002. – № 38. – С. 5.</w:t>
      </w:r>
    </w:p>
    <w:p w:rsidR="005B30EA" w:rsidRDefault="005B30EA" w:rsidP="005B30EA">
      <w:pPr>
        <w:tabs>
          <w:tab w:val="left" w:pos="709"/>
          <w:tab w:val="left" w:pos="1620"/>
        </w:tabs>
        <w:autoSpaceDE w:val="0"/>
        <w:autoSpaceDN w:val="0"/>
        <w:jc w:val="both"/>
        <w:rPr>
          <w:szCs w:val="28"/>
          <w:lang w:val="uk-UA"/>
        </w:rPr>
      </w:pPr>
      <w:r>
        <w:rPr>
          <w:szCs w:val="28"/>
          <w:lang w:val="uk-UA"/>
        </w:rPr>
        <w:t>65. Коваленко Г. Об’єднання співвласників житла // Юридичний вісник України. – 2002. – № 18–19. – С. 9.</w:t>
      </w:r>
    </w:p>
    <w:p w:rsidR="005B30EA" w:rsidRDefault="005B30EA" w:rsidP="005B30EA">
      <w:pPr>
        <w:tabs>
          <w:tab w:val="left" w:pos="709"/>
          <w:tab w:val="left" w:pos="1620"/>
        </w:tabs>
        <w:autoSpaceDE w:val="0"/>
        <w:autoSpaceDN w:val="0"/>
        <w:jc w:val="both"/>
        <w:rPr>
          <w:szCs w:val="28"/>
          <w:lang w:val="uk-UA"/>
        </w:rPr>
      </w:pPr>
      <w:r>
        <w:rPr>
          <w:szCs w:val="28"/>
          <w:lang w:val="uk-UA"/>
        </w:rPr>
        <w:t>66. Коваленко Г. Право на допоміжні приміщення житлового будинку // Юридична Україна. – 2003. – № 6. – С. 74–78.</w:t>
      </w:r>
    </w:p>
    <w:p w:rsidR="005B30EA" w:rsidRDefault="005B30EA" w:rsidP="005B30EA">
      <w:pPr>
        <w:tabs>
          <w:tab w:val="left" w:pos="709"/>
          <w:tab w:val="left" w:pos="1620"/>
        </w:tabs>
        <w:autoSpaceDE w:val="0"/>
        <w:autoSpaceDN w:val="0"/>
        <w:jc w:val="both"/>
        <w:rPr>
          <w:szCs w:val="28"/>
          <w:lang w:val="uk-UA"/>
        </w:rPr>
      </w:pPr>
      <w:r>
        <w:rPr>
          <w:szCs w:val="28"/>
          <w:lang w:val="uk-UA"/>
        </w:rPr>
        <w:t>67. Коваленко Г. Приватизація житла: Проблеми та перспективи // Юридичний журнал . – 2004. – № 6(24). – С. 46–53.</w:t>
      </w:r>
    </w:p>
    <w:p w:rsidR="005B30EA" w:rsidRDefault="005B30EA" w:rsidP="005B30EA">
      <w:pPr>
        <w:tabs>
          <w:tab w:val="left" w:pos="709"/>
          <w:tab w:val="left" w:pos="1620"/>
        </w:tabs>
        <w:autoSpaceDE w:val="0"/>
        <w:autoSpaceDN w:val="0"/>
        <w:jc w:val="both"/>
        <w:rPr>
          <w:szCs w:val="28"/>
          <w:lang w:val="uk-UA"/>
        </w:rPr>
      </w:pPr>
      <w:r>
        <w:rPr>
          <w:szCs w:val="28"/>
          <w:lang w:val="uk-UA"/>
        </w:rPr>
        <w:t>68. Коваленко Г. Продається … гуртожиток? // Юридичний вісник України. – 2004. – № 8. – С. 9.</w:t>
      </w:r>
    </w:p>
    <w:p w:rsidR="005B30EA" w:rsidRDefault="005B30EA" w:rsidP="005B30EA">
      <w:pPr>
        <w:tabs>
          <w:tab w:val="left" w:pos="709"/>
          <w:tab w:val="left" w:pos="1620"/>
        </w:tabs>
        <w:autoSpaceDE w:val="0"/>
        <w:autoSpaceDN w:val="0"/>
        <w:jc w:val="both"/>
        <w:rPr>
          <w:szCs w:val="28"/>
          <w:lang w:val="uk-UA"/>
        </w:rPr>
      </w:pPr>
      <w:r>
        <w:rPr>
          <w:szCs w:val="28"/>
          <w:lang w:val="uk-UA"/>
        </w:rPr>
        <w:t>69. Корольчук В.В. Вчинення шахрайств у сфері житлового будівництва // Науковий вісник Київського національного університету внутрішніх справ : Науково–теоретичний журнал</w:t>
      </w:r>
      <w:r>
        <w:rPr>
          <w:b/>
          <w:bCs/>
          <w:szCs w:val="28"/>
          <w:lang w:val="uk-UA"/>
        </w:rPr>
        <w:t xml:space="preserve">. – </w:t>
      </w:r>
      <w:r>
        <w:rPr>
          <w:bCs/>
          <w:szCs w:val="28"/>
          <w:lang w:val="uk-UA"/>
        </w:rPr>
        <w:t>2006</w:t>
      </w:r>
      <w:r>
        <w:rPr>
          <w:szCs w:val="28"/>
          <w:lang w:val="uk-UA"/>
        </w:rPr>
        <w:t xml:space="preserve">. – </w:t>
      </w:r>
      <w:r>
        <w:rPr>
          <w:bCs/>
          <w:szCs w:val="28"/>
          <w:lang w:val="uk-UA"/>
        </w:rPr>
        <w:t>Вип. 3</w:t>
      </w:r>
      <w:r>
        <w:rPr>
          <w:szCs w:val="28"/>
          <w:lang w:val="uk-UA"/>
        </w:rPr>
        <w:t>. – C. 146–152.</w:t>
      </w:r>
    </w:p>
    <w:p w:rsidR="005B30EA" w:rsidRDefault="005B30EA" w:rsidP="005B30EA">
      <w:pPr>
        <w:tabs>
          <w:tab w:val="left" w:pos="709"/>
          <w:tab w:val="left" w:pos="1620"/>
        </w:tabs>
        <w:autoSpaceDE w:val="0"/>
        <w:autoSpaceDN w:val="0"/>
        <w:jc w:val="both"/>
        <w:rPr>
          <w:szCs w:val="28"/>
          <w:lang w:val="uk-UA"/>
        </w:rPr>
      </w:pPr>
      <w:r>
        <w:rPr>
          <w:szCs w:val="28"/>
          <w:lang w:val="uk-UA"/>
        </w:rPr>
        <w:t xml:space="preserve">70. Коршакова К.В. Некоторые проблемы управления жилищным фондом // Российская юстиция : Юридический журнал / Администрация Президента РФ. Верховный Суд РФ. Министерство юстиции РФ : Юридический мир. – </w:t>
      </w:r>
      <w:r>
        <w:rPr>
          <w:bCs/>
          <w:szCs w:val="28"/>
          <w:lang w:val="uk-UA"/>
        </w:rPr>
        <w:t>2007</w:t>
      </w:r>
      <w:r>
        <w:rPr>
          <w:szCs w:val="28"/>
          <w:lang w:val="uk-UA"/>
        </w:rPr>
        <w:t xml:space="preserve">. – </w:t>
      </w:r>
      <w:r>
        <w:rPr>
          <w:bCs/>
          <w:szCs w:val="28"/>
          <w:lang w:val="uk-UA"/>
        </w:rPr>
        <w:t>№ 3</w:t>
      </w:r>
      <w:r>
        <w:rPr>
          <w:szCs w:val="28"/>
          <w:lang w:val="uk-UA"/>
        </w:rPr>
        <w:t>. – C. 25–27.</w:t>
      </w:r>
    </w:p>
    <w:p w:rsidR="005B30EA" w:rsidRDefault="005B30EA" w:rsidP="005B30EA">
      <w:pPr>
        <w:tabs>
          <w:tab w:val="left" w:pos="709"/>
          <w:tab w:val="left" w:pos="1620"/>
        </w:tabs>
        <w:autoSpaceDE w:val="0"/>
        <w:autoSpaceDN w:val="0"/>
        <w:jc w:val="both"/>
        <w:rPr>
          <w:szCs w:val="28"/>
          <w:lang w:val="uk-UA"/>
        </w:rPr>
      </w:pPr>
      <w:r>
        <w:rPr>
          <w:bCs/>
          <w:szCs w:val="28"/>
          <w:lang w:val="uk-UA"/>
        </w:rPr>
        <w:t>71. Коршакова О.М.</w:t>
      </w:r>
      <w:r>
        <w:rPr>
          <w:szCs w:val="28"/>
          <w:lang w:val="uk-UA"/>
        </w:rPr>
        <w:t xml:space="preserve"> Житлово–комунальні послуги в цивільному обігу України / О. М. Коршакова // Право і безпека: Юриспруденція. Економіка. Техніка. Психологія. Соціологія. – Харків</w:t>
      </w:r>
      <w:r>
        <w:rPr>
          <w:bCs/>
          <w:szCs w:val="28"/>
          <w:lang w:val="uk-UA"/>
        </w:rPr>
        <w:t>, 2011</w:t>
      </w:r>
      <w:r>
        <w:rPr>
          <w:szCs w:val="28"/>
          <w:lang w:val="uk-UA"/>
        </w:rPr>
        <w:t xml:space="preserve">. – </w:t>
      </w:r>
      <w:r>
        <w:rPr>
          <w:bCs/>
          <w:szCs w:val="28"/>
          <w:lang w:val="uk-UA"/>
        </w:rPr>
        <w:t>№ 3 (40)</w:t>
      </w:r>
      <w:r>
        <w:rPr>
          <w:szCs w:val="28"/>
          <w:lang w:val="uk-UA"/>
        </w:rPr>
        <w:t>. – C. 264–270</w:t>
      </w:r>
    </w:p>
    <w:p w:rsidR="005B30EA" w:rsidRDefault="005B30EA" w:rsidP="005B30EA">
      <w:pPr>
        <w:tabs>
          <w:tab w:val="left" w:pos="709"/>
          <w:tab w:val="left" w:pos="1620"/>
        </w:tabs>
        <w:autoSpaceDE w:val="0"/>
        <w:autoSpaceDN w:val="0"/>
        <w:jc w:val="both"/>
        <w:rPr>
          <w:szCs w:val="28"/>
          <w:lang w:val="uk-UA"/>
        </w:rPr>
      </w:pPr>
      <w:r>
        <w:rPr>
          <w:bCs/>
          <w:szCs w:val="28"/>
          <w:lang w:val="uk-UA"/>
        </w:rPr>
        <w:t>72. Кошелев, Денис</w:t>
      </w:r>
      <w:r>
        <w:rPr>
          <w:szCs w:val="28"/>
          <w:lang w:val="uk-UA"/>
        </w:rPr>
        <w:t xml:space="preserve">. Правове регулювання реорганізації та ліквідації об’єднання співвласників багатоквартирного будинку / Д. Кошелев // </w:t>
      </w:r>
      <w:r>
        <w:rPr>
          <w:szCs w:val="28"/>
          <w:lang w:val="uk-UA"/>
        </w:rPr>
        <w:lastRenderedPageBreak/>
        <w:t>Підприємництво, господарство і право : ТОВ «Друкарня Бізнесполіграф»</w:t>
      </w:r>
      <w:r>
        <w:rPr>
          <w:bCs/>
          <w:szCs w:val="28"/>
          <w:lang w:val="uk-UA"/>
        </w:rPr>
        <w:t>. – 2010</w:t>
      </w:r>
      <w:r>
        <w:rPr>
          <w:szCs w:val="28"/>
          <w:lang w:val="uk-UA"/>
        </w:rPr>
        <w:t xml:space="preserve">. – </w:t>
      </w:r>
      <w:r>
        <w:rPr>
          <w:bCs/>
          <w:szCs w:val="28"/>
          <w:lang w:val="uk-UA"/>
        </w:rPr>
        <w:t>№ 5</w:t>
      </w:r>
      <w:r>
        <w:rPr>
          <w:szCs w:val="28"/>
          <w:lang w:val="uk-UA"/>
        </w:rPr>
        <w:t>. – C. 57–60</w:t>
      </w:r>
    </w:p>
    <w:p w:rsidR="005B30EA" w:rsidRDefault="005B30EA" w:rsidP="005B30EA">
      <w:pPr>
        <w:tabs>
          <w:tab w:val="left" w:pos="709"/>
          <w:tab w:val="left" w:pos="1620"/>
        </w:tabs>
        <w:autoSpaceDE w:val="0"/>
        <w:autoSpaceDN w:val="0"/>
        <w:jc w:val="both"/>
        <w:rPr>
          <w:szCs w:val="28"/>
          <w:lang w:val="uk-UA"/>
        </w:rPr>
      </w:pPr>
      <w:r>
        <w:rPr>
          <w:szCs w:val="28"/>
          <w:lang w:val="uk-UA"/>
        </w:rPr>
        <w:t>73. Кравченко С.Д. Особливості прокурорського нагляду за використанням земель житлової та громадської забудови в Україні // Судова апеляція : Науково–практичний журнал / Апеляційний суд м. Києва, Інститут держави і права ім. В.М. Корецького НАН України : ТОВ «Видавництво «Юридична думка»</w:t>
      </w:r>
      <w:r>
        <w:rPr>
          <w:b/>
          <w:bCs/>
          <w:szCs w:val="28"/>
          <w:lang w:val="uk-UA"/>
        </w:rPr>
        <w:t xml:space="preserve">. – </w:t>
      </w:r>
      <w:r>
        <w:rPr>
          <w:bCs/>
          <w:szCs w:val="28"/>
          <w:lang w:val="uk-UA"/>
        </w:rPr>
        <w:t>2007</w:t>
      </w:r>
      <w:r>
        <w:rPr>
          <w:szCs w:val="28"/>
          <w:lang w:val="uk-UA"/>
        </w:rPr>
        <w:t xml:space="preserve">. – </w:t>
      </w:r>
      <w:r>
        <w:rPr>
          <w:bCs/>
          <w:szCs w:val="28"/>
          <w:lang w:val="uk-UA"/>
        </w:rPr>
        <w:t>№ 2</w:t>
      </w:r>
      <w:r>
        <w:rPr>
          <w:szCs w:val="28"/>
          <w:lang w:val="uk-UA"/>
        </w:rPr>
        <w:t>. – C. 53–60.</w:t>
      </w:r>
    </w:p>
    <w:p w:rsidR="005B30EA" w:rsidRDefault="005B30EA" w:rsidP="005B30EA">
      <w:pPr>
        <w:tabs>
          <w:tab w:val="left" w:pos="709"/>
          <w:tab w:val="left" w:pos="1620"/>
        </w:tabs>
        <w:autoSpaceDE w:val="0"/>
        <w:autoSpaceDN w:val="0"/>
        <w:jc w:val="both"/>
        <w:rPr>
          <w:szCs w:val="28"/>
          <w:lang w:val="uk-UA"/>
        </w:rPr>
      </w:pPr>
      <w:r>
        <w:rPr>
          <w:szCs w:val="28"/>
          <w:lang w:val="uk-UA"/>
        </w:rPr>
        <w:t>74. Кучеренко І.М. Проблеми розвитку житлового законодавства України // Держава і право : Збірник наукових праць</w:t>
      </w:r>
      <w:r>
        <w:rPr>
          <w:b/>
          <w:bCs/>
          <w:szCs w:val="28"/>
          <w:lang w:val="uk-UA"/>
        </w:rPr>
        <w:t xml:space="preserve">. – </w:t>
      </w:r>
      <w:r>
        <w:rPr>
          <w:bCs/>
          <w:szCs w:val="28"/>
          <w:lang w:val="uk-UA"/>
        </w:rPr>
        <w:t>2008</w:t>
      </w:r>
      <w:r>
        <w:rPr>
          <w:szCs w:val="28"/>
          <w:lang w:val="uk-UA"/>
        </w:rPr>
        <w:t xml:space="preserve">. – </w:t>
      </w:r>
      <w:r>
        <w:rPr>
          <w:bCs/>
          <w:szCs w:val="28"/>
          <w:lang w:val="uk-UA"/>
        </w:rPr>
        <w:t>Вип. 39</w:t>
      </w:r>
      <w:r>
        <w:rPr>
          <w:szCs w:val="28"/>
          <w:lang w:val="uk-UA"/>
        </w:rPr>
        <w:t>. – C. 345–351.</w:t>
      </w:r>
    </w:p>
    <w:p w:rsidR="005B30EA" w:rsidRDefault="005B30EA" w:rsidP="005B30EA">
      <w:pPr>
        <w:tabs>
          <w:tab w:val="left" w:pos="709"/>
          <w:tab w:val="left" w:pos="1620"/>
        </w:tabs>
        <w:autoSpaceDE w:val="0"/>
        <w:autoSpaceDN w:val="0"/>
        <w:jc w:val="both"/>
        <w:rPr>
          <w:szCs w:val="28"/>
          <w:lang w:val="uk-UA"/>
        </w:rPr>
      </w:pPr>
      <w:r>
        <w:rPr>
          <w:szCs w:val="28"/>
          <w:lang w:val="uk-UA"/>
        </w:rPr>
        <w:t>75. Кучеренко І.М. Спільне майно співвласників багатоквартирного будинку / І.М.Кучеренко // Держава і право : Збірник наукових праць. Юридичні і політичні науки / Інститут держави і права ім. В.М. Корецького НАН України : Інститут держави і права ім. В.М. Корецького НАН України</w:t>
      </w:r>
      <w:r>
        <w:rPr>
          <w:b/>
          <w:bCs/>
          <w:szCs w:val="28"/>
          <w:lang w:val="uk-UA"/>
        </w:rPr>
        <w:t xml:space="preserve">. </w:t>
      </w:r>
      <w:r>
        <w:rPr>
          <w:bCs/>
          <w:szCs w:val="28"/>
          <w:lang w:val="uk-UA"/>
        </w:rPr>
        <w:t>– 2007</w:t>
      </w:r>
      <w:r>
        <w:rPr>
          <w:szCs w:val="28"/>
          <w:lang w:val="uk-UA"/>
        </w:rPr>
        <w:t xml:space="preserve">. – </w:t>
      </w:r>
      <w:r>
        <w:rPr>
          <w:bCs/>
          <w:szCs w:val="28"/>
          <w:lang w:val="uk-UA"/>
        </w:rPr>
        <w:t>Вип. 36</w:t>
      </w:r>
      <w:r>
        <w:rPr>
          <w:szCs w:val="28"/>
          <w:lang w:val="uk-UA"/>
        </w:rPr>
        <w:t>. – C. 371–377.</w:t>
      </w:r>
    </w:p>
    <w:p w:rsidR="005B30EA" w:rsidRDefault="005B30EA" w:rsidP="005B30EA">
      <w:pPr>
        <w:tabs>
          <w:tab w:val="left" w:pos="709"/>
          <w:tab w:val="left" w:pos="1620"/>
        </w:tabs>
        <w:autoSpaceDE w:val="0"/>
        <w:autoSpaceDN w:val="0"/>
        <w:jc w:val="both"/>
        <w:rPr>
          <w:szCs w:val="28"/>
          <w:lang w:val="uk-UA"/>
        </w:rPr>
      </w:pPr>
      <w:r>
        <w:rPr>
          <w:szCs w:val="28"/>
          <w:lang w:val="uk-UA"/>
        </w:rPr>
        <w:t>76. Кучеренко І.М. Щодо необхідності прийняття Закону України «Про житлову політику» // Держава і право</w:t>
      </w:r>
      <w:r>
        <w:rPr>
          <w:b/>
          <w:bCs/>
          <w:szCs w:val="28"/>
          <w:lang w:val="uk-UA"/>
        </w:rPr>
        <w:t xml:space="preserve">. – </w:t>
      </w:r>
      <w:r>
        <w:rPr>
          <w:bCs/>
          <w:szCs w:val="28"/>
          <w:lang w:val="uk-UA"/>
        </w:rPr>
        <w:t>2008</w:t>
      </w:r>
      <w:r>
        <w:rPr>
          <w:szCs w:val="28"/>
          <w:lang w:val="uk-UA"/>
        </w:rPr>
        <w:t xml:space="preserve">. – </w:t>
      </w:r>
      <w:r>
        <w:rPr>
          <w:bCs/>
          <w:szCs w:val="28"/>
          <w:lang w:val="uk-UA"/>
        </w:rPr>
        <w:t>Вип. № 41</w:t>
      </w:r>
      <w:r>
        <w:rPr>
          <w:szCs w:val="28"/>
          <w:lang w:val="uk-UA"/>
        </w:rPr>
        <w:t>. – C. 641–646.</w:t>
      </w:r>
    </w:p>
    <w:p w:rsidR="005B30EA" w:rsidRDefault="005B30EA" w:rsidP="005B30EA">
      <w:pPr>
        <w:tabs>
          <w:tab w:val="left" w:pos="709"/>
          <w:tab w:val="left" w:pos="1620"/>
        </w:tabs>
        <w:autoSpaceDE w:val="0"/>
        <w:autoSpaceDN w:val="0"/>
        <w:jc w:val="both"/>
        <w:rPr>
          <w:szCs w:val="28"/>
          <w:lang w:val="uk-UA"/>
        </w:rPr>
      </w:pPr>
      <w:r>
        <w:rPr>
          <w:szCs w:val="28"/>
          <w:lang w:val="uk-UA"/>
        </w:rPr>
        <w:t>77. Кущ О.Є. Правові підстави здійснення контролю за додержанням правил утримання жилих будинків та прибудинкових територій // Вісник Харківського національного університету внутрішніх справ. – Харків</w:t>
      </w:r>
      <w:r>
        <w:rPr>
          <w:b/>
          <w:bCs/>
          <w:szCs w:val="28"/>
          <w:lang w:val="uk-UA"/>
        </w:rPr>
        <w:t xml:space="preserve">, </w:t>
      </w:r>
      <w:r>
        <w:rPr>
          <w:bCs/>
          <w:szCs w:val="28"/>
          <w:lang w:val="uk-UA"/>
        </w:rPr>
        <w:t>2007</w:t>
      </w:r>
      <w:r>
        <w:rPr>
          <w:szCs w:val="28"/>
          <w:lang w:val="uk-UA"/>
        </w:rPr>
        <w:t xml:space="preserve">. – </w:t>
      </w:r>
      <w:r>
        <w:rPr>
          <w:bCs/>
          <w:szCs w:val="28"/>
          <w:lang w:val="uk-UA"/>
        </w:rPr>
        <w:t>Вип. 39</w:t>
      </w:r>
      <w:r>
        <w:rPr>
          <w:szCs w:val="28"/>
          <w:lang w:val="uk-UA"/>
        </w:rPr>
        <w:t>. – C. 245–249.</w:t>
      </w:r>
    </w:p>
    <w:p w:rsidR="005B30EA" w:rsidRDefault="005B30EA" w:rsidP="005B30EA">
      <w:pPr>
        <w:tabs>
          <w:tab w:val="left" w:pos="709"/>
          <w:tab w:val="left" w:pos="1620"/>
        </w:tabs>
        <w:autoSpaceDE w:val="0"/>
        <w:autoSpaceDN w:val="0"/>
        <w:jc w:val="both"/>
        <w:rPr>
          <w:szCs w:val="28"/>
          <w:lang w:val="uk-UA"/>
        </w:rPr>
      </w:pPr>
      <w:r>
        <w:rPr>
          <w:szCs w:val="28"/>
          <w:lang w:val="uk-UA"/>
        </w:rPr>
        <w:t>78. Левик А. Закон України «Про об’єднання співвласників багатоквартирного будинку»: плюси і мінуси // Право України. – 2007. – № 4. – С. 93–95.</w:t>
      </w:r>
    </w:p>
    <w:p w:rsidR="005B30EA" w:rsidRDefault="005B30EA" w:rsidP="005B30EA">
      <w:pPr>
        <w:tabs>
          <w:tab w:val="left" w:pos="709"/>
          <w:tab w:val="left" w:pos="1620"/>
        </w:tabs>
        <w:autoSpaceDE w:val="0"/>
        <w:autoSpaceDN w:val="0"/>
        <w:jc w:val="both"/>
        <w:rPr>
          <w:szCs w:val="28"/>
          <w:lang w:val="uk-UA"/>
        </w:rPr>
      </w:pPr>
      <w:r>
        <w:rPr>
          <w:szCs w:val="28"/>
          <w:lang w:val="uk-UA"/>
        </w:rPr>
        <w:t>79. Левик А., Яворська О. Законодавче регулювання реприватизації, доприватизації житла // Право України. – 2002. – № 3. – С. 116–118.</w:t>
      </w:r>
    </w:p>
    <w:p w:rsidR="005B30EA" w:rsidRDefault="005B30EA" w:rsidP="005B30EA">
      <w:pPr>
        <w:tabs>
          <w:tab w:val="left" w:pos="709"/>
          <w:tab w:val="left" w:pos="1620"/>
        </w:tabs>
        <w:autoSpaceDE w:val="0"/>
        <w:autoSpaceDN w:val="0"/>
        <w:jc w:val="both"/>
        <w:rPr>
          <w:szCs w:val="28"/>
          <w:lang w:val="uk-UA"/>
        </w:rPr>
      </w:pPr>
      <w:r>
        <w:rPr>
          <w:szCs w:val="28"/>
          <w:lang w:val="uk-UA"/>
        </w:rPr>
        <w:t>80. Левик А., Яворська О. Межі здійснення права приватної власності на житло: проблеми і перспективи // Право України. – 2001. – № 9. – С. 69–70.</w:t>
      </w:r>
    </w:p>
    <w:p w:rsidR="005B30EA" w:rsidRDefault="005B30EA" w:rsidP="005B30EA">
      <w:pPr>
        <w:tabs>
          <w:tab w:val="left" w:pos="709"/>
          <w:tab w:val="left" w:pos="1620"/>
        </w:tabs>
        <w:autoSpaceDE w:val="0"/>
        <w:autoSpaceDN w:val="0"/>
        <w:jc w:val="both"/>
        <w:rPr>
          <w:szCs w:val="28"/>
          <w:lang w:val="uk-UA"/>
        </w:rPr>
      </w:pPr>
      <w:r>
        <w:rPr>
          <w:szCs w:val="28"/>
          <w:lang w:val="uk-UA"/>
        </w:rPr>
        <w:t>81. Лічман Л.Г. Житлове право України: визначення, місце в системі національного права (постановка проблеми) // Вісник Одеського інституту внутрішніх справ. – 2004. – № 3–4. – С. 155–165.</w:t>
      </w:r>
    </w:p>
    <w:p w:rsidR="005B30EA" w:rsidRDefault="005B30EA" w:rsidP="005B30EA">
      <w:pPr>
        <w:tabs>
          <w:tab w:val="left" w:pos="709"/>
          <w:tab w:val="left" w:pos="1620"/>
        </w:tabs>
        <w:autoSpaceDE w:val="0"/>
        <w:autoSpaceDN w:val="0"/>
        <w:jc w:val="both"/>
        <w:rPr>
          <w:szCs w:val="28"/>
          <w:lang w:val="uk-UA"/>
        </w:rPr>
      </w:pPr>
      <w:r>
        <w:rPr>
          <w:szCs w:val="28"/>
          <w:lang w:val="uk-UA"/>
        </w:rPr>
        <w:t>82. Лічман Л.Г. Особливості використання жилого приміщення не за цільовим призначенням: до проблеми обмеження прав власника // Південноукраїнський правничий часопис. – Одеса</w:t>
      </w:r>
      <w:r>
        <w:rPr>
          <w:b/>
          <w:bCs/>
          <w:szCs w:val="28"/>
          <w:lang w:val="uk-UA"/>
        </w:rPr>
        <w:t xml:space="preserve">, </w:t>
      </w:r>
      <w:r>
        <w:rPr>
          <w:bCs/>
          <w:szCs w:val="28"/>
          <w:lang w:val="uk-UA"/>
        </w:rPr>
        <w:t>2007</w:t>
      </w:r>
      <w:r>
        <w:rPr>
          <w:szCs w:val="28"/>
          <w:lang w:val="uk-UA"/>
        </w:rPr>
        <w:t xml:space="preserve">. – </w:t>
      </w:r>
      <w:r>
        <w:rPr>
          <w:bCs/>
          <w:szCs w:val="28"/>
          <w:lang w:val="uk-UA"/>
        </w:rPr>
        <w:t>№4</w:t>
      </w:r>
      <w:r>
        <w:rPr>
          <w:szCs w:val="28"/>
          <w:lang w:val="uk-UA"/>
        </w:rPr>
        <w:t>. – C. 159–162.</w:t>
      </w:r>
    </w:p>
    <w:p w:rsidR="005B30EA" w:rsidRDefault="005B30EA" w:rsidP="005B30EA">
      <w:pPr>
        <w:tabs>
          <w:tab w:val="left" w:pos="709"/>
          <w:tab w:val="left" w:pos="1620"/>
        </w:tabs>
        <w:autoSpaceDE w:val="0"/>
        <w:autoSpaceDN w:val="0"/>
        <w:jc w:val="both"/>
        <w:rPr>
          <w:szCs w:val="28"/>
          <w:lang w:val="uk-UA"/>
        </w:rPr>
      </w:pPr>
      <w:r>
        <w:rPr>
          <w:szCs w:val="28"/>
          <w:lang w:val="uk-UA"/>
        </w:rPr>
        <w:t>83. Лічман Л. Поняття «житла» і його цивільно–правове значення // Підприємництво, господарство і право. – 2004. – № 11. – С. 19–22.</w:t>
      </w:r>
    </w:p>
    <w:p w:rsidR="005B30EA" w:rsidRDefault="005B30EA" w:rsidP="005B30EA">
      <w:pPr>
        <w:tabs>
          <w:tab w:val="left" w:pos="709"/>
          <w:tab w:val="left" w:pos="1620"/>
        </w:tabs>
        <w:autoSpaceDE w:val="0"/>
        <w:autoSpaceDN w:val="0"/>
        <w:jc w:val="both"/>
        <w:rPr>
          <w:szCs w:val="28"/>
          <w:lang w:val="uk-UA"/>
        </w:rPr>
      </w:pPr>
      <w:r>
        <w:rPr>
          <w:szCs w:val="28"/>
          <w:lang w:val="uk-UA"/>
        </w:rPr>
        <w:t>84. Лічман Л. Про місце житлового права в системі національного права України // Підприємництво, господарство І право. – 2004. – № 12. – С. 22–25.</w:t>
      </w:r>
    </w:p>
    <w:p w:rsidR="005B30EA" w:rsidRDefault="005B30EA" w:rsidP="005B30EA">
      <w:pPr>
        <w:tabs>
          <w:tab w:val="left" w:pos="709"/>
          <w:tab w:val="left" w:pos="1620"/>
        </w:tabs>
        <w:autoSpaceDE w:val="0"/>
        <w:autoSpaceDN w:val="0"/>
        <w:jc w:val="both"/>
        <w:rPr>
          <w:szCs w:val="28"/>
          <w:lang w:val="uk-UA"/>
        </w:rPr>
      </w:pPr>
      <w:r>
        <w:rPr>
          <w:bCs/>
          <w:szCs w:val="28"/>
          <w:lang w:val="uk-UA"/>
        </w:rPr>
        <w:t>85. Литовченко Л.А.</w:t>
      </w:r>
      <w:r>
        <w:rPr>
          <w:szCs w:val="28"/>
          <w:lang w:val="uk-UA"/>
        </w:rPr>
        <w:t xml:space="preserve"> Об’єднання співвласників багатоквартирного будинку як суб’єкт цивільних правовідносин / Л. А. Литовченко, О. М. Тропіна // Науковий вісник Дніпропетровського державного університету внутрішніх справ. – Дніпропетровськ</w:t>
      </w:r>
      <w:r>
        <w:rPr>
          <w:bCs/>
          <w:szCs w:val="28"/>
          <w:lang w:val="uk-UA"/>
        </w:rPr>
        <w:t>, 2010</w:t>
      </w:r>
      <w:r>
        <w:rPr>
          <w:szCs w:val="28"/>
          <w:lang w:val="uk-UA"/>
        </w:rPr>
        <w:t xml:space="preserve">. – </w:t>
      </w:r>
      <w:r>
        <w:rPr>
          <w:bCs/>
          <w:szCs w:val="28"/>
          <w:lang w:val="uk-UA"/>
        </w:rPr>
        <w:t>Вип. №3</w:t>
      </w:r>
      <w:r>
        <w:rPr>
          <w:szCs w:val="28"/>
          <w:lang w:val="uk-UA"/>
        </w:rPr>
        <w:t>. – C. 150–158</w:t>
      </w:r>
    </w:p>
    <w:p w:rsidR="005B30EA" w:rsidRDefault="005B30EA" w:rsidP="005B30EA">
      <w:pPr>
        <w:tabs>
          <w:tab w:val="left" w:pos="709"/>
          <w:tab w:val="left" w:pos="1620"/>
        </w:tabs>
        <w:autoSpaceDE w:val="0"/>
        <w:autoSpaceDN w:val="0"/>
        <w:jc w:val="both"/>
        <w:rPr>
          <w:szCs w:val="28"/>
          <w:lang w:val="uk-UA"/>
        </w:rPr>
      </w:pPr>
      <w:r>
        <w:rPr>
          <w:bCs/>
          <w:szCs w:val="28"/>
          <w:lang w:val="uk-UA"/>
        </w:rPr>
        <w:t>86. Литовченко Л.А.</w:t>
      </w:r>
      <w:r>
        <w:rPr>
          <w:szCs w:val="28"/>
          <w:lang w:val="uk-UA"/>
        </w:rPr>
        <w:t xml:space="preserve"> Особливості правового регулювання відносин оренди житла з викупом: публічно–правовий аспект / Л. А. Литовченко // Право і суспільство</w:t>
      </w:r>
      <w:r>
        <w:rPr>
          <w:bCs/>
          <w:szCs w:val="28"/>
          <w:lang w:val="uk-UA"/>
        </w:rPr>
        <w:t>. – 2011</w:t>
      </w:r>
      <w:r>
        <w:rPr>
          <w:szCs w:val="28"/>
          <w:lang w:val="uk-UA"/>
        </w:rPr>
        <w:t xml:space="preserve">. – </w:t>
      </w:r>
      <w:r>
        <w:rPr>
          <w:bCs/>
          <w:szCs w:val="28"/>
          <w:lang w:val="uk-UA"/>
        </w:rPr>
        <w:t>№ 3</w:t>
      </w:r>
      <w:r>
        <w:rPr>
          <w:szCs w:val="28"/>
          <w:lang w:val="uk-UA"/>
        </w:rPr>
        <w:t>. – C. 92–97</w:t>
      </w:r>
    </w:p>
    <w:p w:rsidR="005B30EA" w:rsidRDefault="005B30EA" w:rsidP="005B30EA">
      <w:pPr>
        <w:tabs>
          <w:tab w:val="left" w:pos="709"/>
          <w:tab w:val="left" w:pos="1620"/>
        </w:tabs>
        <w:autoSpaceDE w:val="0"/>
        <w:autoSpaceDN w:val="0"/>
        <w:jc w:val="both"/>
        <w:rPr>
          <w:szCs w:val="28"/>
          <w:lang w:val="uk-UA"/>
        </w:rPr>
      </w:pPr>
      <w:r>
        <w:rPr>
          <w:szCs w:val="28"/>
          <w:lang w:val="uk-UA"/>
        </w:rPr>
        <w:lastRenderedPageBreak/>
        <w:t>87. Луганський А.В. Об’єднання громадян як суб’єкти звернення у цивільному процесі України // Вісник Верховного Суду України : ТОВ «Видавництво «Істина»</w:t>
      </w:r>
      <w:r>
        <w:rPr>
          <w:b/>
          <w:bCs/>
          <w:szCs w:val="28"/>
          <w:lang w:val="uk-UA"/>
        </w:rPr>
        <w:t xml:space="preserve">. – </w:t>
      </w:r>
      <w:r>
        <w:rPr>
          <w:bCs/>
          <w:szCs w:val="28"/>
          <w:lang w:val="uk-UA"/>
        </w:rPr>
        <w:t>2009</w:t>
      </w:r>
      <w:r>
        <w:rPr>
          <w:szCs w:val="28"/>
          <w:lang w:val="uk-UA"/>
        </w:rPr>
        <w:t xml:space="preserve">. – </w:t>
      </w:r>
      <w:r>
        <w:rPr>
          <w:bCs/>
          <w:szCs w:val="28"/>
          <w:lang w:val="uk-UA"/>
        </w:rPr>
        <w:t>№ 1</w:t>
      </w:r>
      <w:r>
        <w:rPr>
          <w:szCs w:val="28"/>
          <w:lang w:val="uk-UA"/>
        </w:rPr>
        <w:t>. – C. 44–48.</w:t>
      </w:r>
    </w:p>
    <w:p w:rsidR="005B30EA" w:rsidRDefault="005B30EA" w:rsidP="005B30EA">
      <w:pPr>
        <w:tabs>
          <w:tab w:val="left" w:pos="709"/>
          <w:tab w:val="left" w:pos="1620"/>
        </w:tabs>
        <w:autoSpaceDE w:val="0"/>
        <w:autoSpaceDN w:val="0"/>
        <w:jc w:val="both"/>
        <w:rPr>
          <w:szCs w:val="28"/>
          <w:lang w:val="uk-UA"/>
        </w:rPr>
      </w:pPr>
      <w:r>
        <w:rPr>
          <w:bCs/>
          <w:szCs w:val="28"/>
          <w:lang w:val="uk-UA"/>
        </w:rPr>
        <w:t>88. Лукавецька О.М.</w:t>
      </w:r>
      <w:r>
        <w:rPr>
          <w:szCs w:val="28"/>
          <w:lang w:val="uk-UA"/>
        </w:rPr>
        <w:t xml:space="preserve"> Деякі проблеми обміну жилих приміщень у будинках житлових кооперативів / О. М. Лукавецька // Південноукраїнський правничий часопис. – Одеса</w:t>
      </w:r>
      <w:r>
        <w:rPr>
          <w:bCs/>
          <w:szCs w:val="28"/>
          <w:lang w:val="uk-UA"/>
        </w:rPr>
        <w:t>, 2009</w:t>
      </w:r>
      <w:r>
        <w:rPr>
          <w:szCs w:val="28"/>
          <w:lang w:val="uk-UA"/>
        </w:rPr>
        <w:t xml:space="preserve">. – </w:t>
      </w:r>
      <w:r>
        <w:rPr>
          <w:bCs/>
          <w:szCs w:val="28"/>
          <w:lang w:val="uk-UA"/>
        </w:rPr>
        <w:t>№ 4</w:t>
      </w:r>
      <w:r>
        <w:rPr>
          <w:szCs w:val="28"/>
          <w:lang w:val="uk-UA"/>
        </w:rPr>
        <w:t>. – C. 114–117</w:t>
      </w:r>
    </w:p>
    <w:p w:rsidR="005B30EA" w:rsidRDefault="005B30EA" w:rsidP="005B30EA">
      <w:pPr>
        <w:tabs>
          <w:tab w:val="left" w:pos="709"/>
          <w:tab w:val="left" w:pos="1620"/>
        </w:tabs>
        <w:autoSpaceDE w:val="0"/>
        <w:autoSpaceDN w:val="0"/>
        <w:jc w:val="both"/>
        <w:rPr>
          <w:szCs w:val="28"/>
          <w:lang w:val="uk-UA"/>
        </w:rPr>
      </w:pPr>
      <w:r>
        <w:rPr>
          <w:szCs w:val="28"/>
          <w:lang w:val="uk-UA"/>
        </w:rPr>
        <w:t>89. Мануляк Євген. Окремі питання фінансування будівництва житла // Актуальні питання цивільного та господарського права. – 2007. – № 1 (2). – С. 74–79.</w:t>
      </w:r>
    </w:p>
    <w:p w:rsidR="005B30EA" w:rsidRDefault="005B30EA" w:rsidP="005B30EA">
      <w:pPr>
        <w:tabs>
          <w:tab w:val="left" w:pos="709"/>
          <w:tab w:val="left" w:pos="1620"/>
        </w:tabs>
        <w:autoSpaceDE w:val="0"/>
        <w:autoSpaceDN w:val="0"/>
        <w:jc w:val="both"/>
        <w:rPr>
          <w:szCs w:val="28"/>
          <w:lang w:val="uk-UA"/>
        </w:rPr>
      </w:pPr>
      <w:r>
        <w:rPr>
          <w:szCs w:val="28"/>
          <w:lang w:val="uk-UA"/>
        </w:rPr>
        <w:t>90. Матвійчик А.В. Особливості здійснення державного архітектурно–будівельного контролю за індивідуальною будівельною діяльністю громадян / // Вісник Харківського національного університету внутрішніх справ. – Харків</w:t>
      </w:r>
      <w:r>
        <w:rPr>
          <w:bCs/>
          <w:szCs w:val="28"/>
          <w:lang w:val="uk-UA"/>
        </w:rPr>
        <w:t>, 2008</w:t>
      </w:r>
      <w:r>
        <w:rPr>
          <w:szCs w:val="28"/>
          <w:lang w:val="uk-UA"/>
        </w:rPr>
        <w:t xml:space="preserve">. – </w:t>
      </w:r>
      <w:r>
        <w:rPr>
          <w:bCs/>
          <w:szCs w:val="28"/>
          <w:lang w:val="uk-UA"/>
        </w:rPr>
        <w:t>Вип. 41</w:t>
      </w:r>
      <w:r>
        <w:rPr>
          <w:szCs w:val="28"/>
          <w:lang w:val="uk-UA"/>
        </w:rPr>
        <w:t>. – C. 213–219.</w:t>
      </w:r>
    </w:p>
    <w:p w:rsidR="005B30EA" w:rsidRDefault="005B30EA" w:rsidP="005B30EA">
      <w:pPr>
        <w:tabs>
          <w:tab w:val="left" w:pos="709"/>
          <w:tab w:val="left" w:pos="1620"/>
        </w:tabs>
        <w:autoSpaceDE w:val="0"/>
        <w:autoSpaceDN w:val="0"/>
        <w:jc w:val="both"/>
        <w:rPr>
          <w:szCs w:val="28"/>
          <w:lang w:val="uk-UA"/>
        </w:rPr>
      </w:pPr>
      <w:r>
        <w:rPr>
          <w:szCs w:val="28"/>
          <w:lang w:val="uk-UA"/>
        </w:rPr>
        <w:t>91. Мирза С.С. Поняття та ознаки послуги з управління багатоквартирним будинком // Вісник Національного університету внутрішніх справ. – Харків</w:t>
      </w:r>
      <w:r>
        <w:rPr>
          <w:bCs/>
          <w:szCs w:val="28"/>
          <w:lang w:val="uk-UA"/>
        </w:rPr>
        <w:t>, 2006</w:t>
      </w:r>
      <w:r>
        <w:rPr>
          <w:szCs w:val="28"/>
          <w:lang w:val="uk-UA"/>
        </w:rPr>
        <w:t xml:space="preserve">. – </w:t>
      </w:r>
      <w:r>
        <w:rPr>
          <w:bCs/>
          <w:szCs w:val="28"/>
          <w:lang w:val="uk-UA"/>
        </w:rPr>
        <w:t>Вип. 35</w:t>
      </w:r>
      <w:r>
        <w:rPr>
          <w:szCs w:val="28"/>
          <w:lang w:val="uk-UA"/>
        </w:rPr>
        <w:t>. – C. 303–308.</w:t>
      </w:r>
    </w:p>
    <w:p w:rsidR="005B30EA" w:rsidRDefault="005B30EA" w:rsidP="005B30EA">
      <w:pPr>
        <w:tabs>
          <w:tab w:val="left" w:pos="709"/>
          <w:tab w:val="left" w:pos="1620"/>
        </w:tabs>
        <w:autoSpaceDE w:val="0"/>
        <w:autoSpaceDN w:val="0"/>
        <w:jc w:val="both"/>
        <w:rPr>
          <w:szCs w:val="28"/>
          <w:lang w:val="uk-UA"/>
        </w:rPr>
      </w:pPr>
      <w:r>
        <w:rPr>
          <w:szCs w:val="28"/>
          <w:lang w:val="uk-UA"/>
        </w:rPr>
        <w:t>92. Мирза С.С. Цивільно–правовий статус управителя та балансоутримувача за договором про надання послуг з управління багатоквартирним будинком // Південноукраїнський правничий часопис. – Одесса</w:t>
      </w:r>
      <w:r>
        <w:rPr>
          <w:b/>
          <w:bCs/>
          <w:szCs w:val="28"/>
          <w:lang w:val="uk-UA"/>
        </w:rPr>
        <w:t xml:space="preserve">, </w:t>
      </w:r>
      <w:r>
        <w:rPr>
          <w:bCs/>
          <w:szCs w:val="28"/>
          <w:lang w:val="uk-UA"/>
        </w:rPr>
        <w:t>2008</w:t>
      </w:r>
      <w:r>
        <w:rPr>
          <w:szCs w:val="28"/>
          <w:lang w:val="uk-UA"/>
        </w:rPr>
        <w:t xml:space="preserve">. – </w:t>
      </w:r>
      <w:r>
        <w:rPr>
          <w:bCs/>
          <w:szCs w:val="28"/>
          <w:lang w:val="uk-UA"/>
        </w:rPr>
        <w:t>№1</w:t>
      </w:r>
      <w:r>
        <w:rPr>
          <w:szCs w:val="28"/>
          <w:lang w:val="uk-UA"/>
        </w:rPr>
        <w:t>. – C. 79–82.</w:t>
      </w:r>
    </w:p>
    <w:p w:rsidR="005B30EA" w:rsidRDefault="005B30EA" w:rsidP="005B30EA">
      <w:pPr>
        <w:tabs>
          <w:tab w:val="left" w:pos="709"/>
          <w:tab w:val="left" w:pos="1620"/>
        </w:tabs>
        <w:autoSpaceDE w:val="0"/>
        <w:autoSpaceDN w:val="0"/>
        <w:jc w:val="both"/>
        <w:rPr>
          <w:szCs w:val="28"/>
          <w:lang w:val="uk-UA"/>
        </w:rPr>
      </w:pPr>
      <w:r>
        <w:rPr>
          <w:szCs w:val="28"/>
          <w:lang w:val="uk-UA"/>
        </w:rPr>
        <w:t>93. Мирза С.С., Бірюков В.О. Правові проблеми створення та функціонування об’єднань співвласників багатоквартирного будинку // Південноукраїнський правничий часопис</w:t>
      </w:r>
      <w:r>
        <w:rPr>
          <w:b/>
          <w:bCs/>
          <w:szCs w:val="28"/>
          <w:lang w:val="uk-UA"/>
        </w:rPr>
        <w:t xml:space="preserve">. </w:t>
      </w:r>
      <w:r>
        <w:rPr>
          <w:bCs/>
          <w:szCs w:val="28"/>
          <w:lang w:val="uk-UA"/>
        </w:rPr>
        <w:t>– 2007</w:t>
      </w:r>
      <w:r>
        <w:rPr>
          <w:szCs w:val="28"/>
          <w:lang w:val="uk-UA"/>
        </w:rPr>
        <w:t xml:space="preserve">. – </w:t>
      </w:r>
      <w:r>
        <w:rPr>
          <w:bCs/>
          <w:szCs w:val="28"/>
          <w:lang w:val="uk-UA"/>
        </w:rPr>
        <w:t>№ 3</w:t>
      </w:r>
      <w:r>
        <w:rPr>
          <w:szCs w:val="28"/>
          <w:lang w:val="uk-UA"/>
        </w:rPr>
        <w:t>. – C. 128–131.</w:t>
      </w:r>
    </w:p>
    <w:p w:rsidR="005B30EA" w:rsidRDefault="005B30EA" w:rsidP="005B30EA">
      <w:pPr>
        <w:tabs>
          <w:tab w:val="left" w:pos="709"/>
          <w:tab w:val="left" w:pos="1620"/>
        </w:tabs>
        <w:autoSpaceDE w:val="0"/>
        <w:autoSpaceDN w:val="0"/>
        <w:jc w:val="both"/>
        <w:rPr>
          <w:szCs w:val="28"/>
          <w:lang w:val="uk-UA"/>
        </w:rPr>
      </w:pPr>
      <w:r>
        <w:rPr>
          <w:bCs/>
          <w:szCs w:val="28"/>
          <w:lang w:val="uk-UA"/>
        </w:rPr>
        <w:t>94. Мирза С.С.</w:t>
      </w:r>
      <w:r>
        <w:rPr>
          <w:szCs w:val="28"/>
          <w:lang w:val="uk-UA"/>
        </w:rPr>
        <w:t xml:space="preserve"> Щодо питання про визначення поняття «багатоквартирний будинок» / С. С. Мирза, О. С. Кононович, Є. І. Шот // Південноукраїнський правничий часопис. – Одеса</w:t>
      </w:r>
      <w:r>
        <w:rPr>
          <w:b/>
          <w:bCs/>
          <w:szCs w:val="28"/>
          <w:lang w:val="uk-UA"/>
        </w:rPr>
        <w:t xml:space="preserve">, </w:t>
      </w:r>
      <w:r>
        <w:rPr>
          <w:bCs/>
          <w:szCs w:val="28"/>
          <w:lang w:val="uk-UA"/>
        </w:rPr>
        <w:t>2009</w:t>
      </w:r>
      <w:r>
        <w:rPr>
          <w:szCs w:val="28"/>
          <w:lang w:val="uk-UA"/>
        </w:rPr>
        <w:t xml:space="preserve">. – </w:t>
      </w:r>
      <w:r>
        <w:rPr>
          <w:bCs/>
          <w:szCs w:val="28"/>
          <w:lang w:val="uk-UA"/>
        </w:rPr>
        <w:t>№ 2</w:t>
      </w:r>
      <w:r>
        <w:rPr>
          <w:szCs w:val="28"/>
          <w:lang w:val="uk-UA"/>
        </w:rPr>
        <w:t>. – C. 90–92.</w:t>
      </w:r>
    </w:p>
    <w:p w:rsidR="005B30EA" w:rsidRDefault="005B30EA" w:rsidP="005B30EA">
      <w:pPr>
        <w:tabs>
          <w:tab w:val="left" w:pos="709"/>
          <w:tab w:val="left" w:pos="1620"/>
        </w:tabs>
        <w:autoSpaceDE w:val="0"/>
        <w:autoSpaceDN w:val="0"/>
        <w:jc w:val="both"/>
        <w:rPr>
          <w:szCs w:val="28"/>
          <w:lang w:val="uk-UA"/>
        </w:rPr>
      </w:pPr>
      <w:r>
        <w:rPr>
          <w:szCs w:val="28"/>
          <w:lang w:val="uk-UA"/>
        </w:rPr>
        <w:t>95. Мічурін Є. Захист житлових прав осіб у судовому порядку // Юридичний журнал. – 2003. – № 7. – С. 120–121.</w:t>
      </w:r>
    </w:p>
    <w:p w:rsidR="005B30EA" w:rsidRDefault="005B30EA" w:rsidP="005B30EA">
      <w:pPr>
        <w:tabs>
          <w:tab w:val="left" w:pos="709"/>
          <w:tab w:val="left" w:pos="1620"/>
        </w:tabs>
        <w:autoSpaceDE w:val="0"/>
        <w:autoSpaceDN w:val="0"/>
        <w:jc w:val="both"/>
        <w:rPr>
          <w:szCs w:val="28"/>
          <w:lang w:val="uk-UA"/>
        </w:rPr>
      </w:pPr>
      <w:r>
        <w:rPr>
          <w:szCs w:val="28"/>
          <w:lang w:val="uk-UA"/>
        </w:rPr>
        <w:t>96. Мічурін Є.О. Поняття житла та його ознаки // Проблеми правознавства та правоохоронної діяльності. – 2002. – № 1. – С. 227–230.</w:t>
      </w:r>
    </w:p>
    <w:p w:rsidR="005B30EA" w:rsidRDefault="005B30EA" w:rsidP="005B30EA">
      <w:pPr>
        <w:tabs>
          <w:tab w:val="left" w:pos="709"/>
          <w:tab w:val="left" w:pos="1620"/>
        </w:tabs>
        <w:autoSpaceDE w:val="0"/>
        <w:autoSpaceDN w:val="0"/>
        <w:jc w:val="both"/>
        <w:rPr>
          <w:szCs w:val="28"/>
          <w:lang w:val="uk-UA"/>
        </w:rPr>
      </w:pPr>
      <w:r>
        <w:rPr>
          <w:szCs w:val="28"/>
          <w:lang w:val="uk-UA"/>
        </w:rPr>
        <w:t>97. Мічурін Є. Структурні елементи договору щодо житла як юридичного документу // Юридичний журнал. – 2005. – № 7 (37). – С. 88–92.</w:t>
      </w:r>
    </w:p>
    <w:p w:rsidR="005B30EA" w:rsidRDefault="005B30EA" w:rsidP="005B30EA">
      <w:pPr>
        <w:tabs>
          <w:tab w:val="left" w:pos="709"/>
          <w:tab w:val="left" w:pos="1620"/>
        </w:tabs>
        <w:autoSpaceDE w:val="0"/>
        <w:autoSpaceDN w:val="0"/>
        <w:jc w:val="both"/>
        <w:rPr>
          <w:szCs w:val="28"/>
          <w:lang w:val="uk-UA"/>
        </w:rPr>
      </w:pPr>
      <w:r>
        <w:rPr>
          <w:szCs w:val="28"/>
          <w:lang w:val="uk-UA"/>
        </w:rPr>
        <w:t>98. Мічурін Є.О. Техніка складання договорів. Науково–практичний посібник. Серія “Практика і закон”. – Харків: Юр світ, 2006.</w:t>
      </w:r>
    </w:p>
    <w:p w:rsidR="005B30EA" w:rsidRDefault="005B30EA" w:rsidP="005B30EA">
      <w:pPr>
        <w:tabs>
          <w:tab w:val="left" w:pos="709"/>
          <w:tab w:val="left" w:pos="1620"/>
        </w:tabs>
        <w:autoSpaceDE w:val="0"/>
        <w:autoSpaceDN w:val="0"/>
        <w:jc w:val="both"/>
        <w:rPr>
          <w:szCs w:val="28"/>
          <w:lang w:val="uk-UA"/>
        </w:rPr>
      </w:pPr>
      <w:r>
        <w:rPr>
          <w:szCs w:val="28"/>
          <w:lang w:val="uk-UA"/>
        </w:rPr>
        <w:t>99. Міщенко І. Окремі законодавчо–правові аспекти обмеження права розпорядження житлом // Підприємництво, господарство і право</w:t>
      </w:r>
      <w:r>
        <w:rPr>
          <w:b/>
          <w:bCs/>
          <w:szCs w:val="28"/>
          <w:lang w:val="uk-UA"/>
        </w:rPr>
        <w:t xml:space="preserve">. – </w:t>
      </w:r>
      <w:r>
        <w:rPr>
          <w:bCs/>
          <w:szCs w:val="28"/>
          <w:lang w:val="uk-UA"/>
        </w:rPr>
        <w:t>2008</w:t>
      </w:r>
      <w:r>
        <w:rPr>
          <w:szCs w:val="28"/>
          <w:lang w:val="uk-UA"/>
        </w:rPr>
        <w:t xml:space="preserve">. – </w:t>
      </w:r>
      <w:r>
        <w:rPr>
          <w:bCs/>
          <w:szCs w:val="28"/>
          <w:lang w:val="uk-UA"/>
        </w:rPr>
        <w:t>№ 9</w:t>
      </w:r>
      <w:r>
        <w:rPr>
          <w:szCs w:val="28"/>
          <w:lang w:val="uk-UA"/>
        </w:rPr>
        <w:t>. – C. 83–87.</w:t>
      </w:r>
    </w:p>
    <w:p w:rsidR="005B30EA" w:rsidRDefault="005B30EA" w:rsidP="005B30EA">
      <w:pPr>
        <w:tabs>
          <w:tab w:val="left" w:pos="709"/>
          <w:tab w:val="left" w:pos="1620"/>
        </w:tabs>
        <w:autoSpaceDE w:val="0"/>
        <w:autoSpaceDN w:val="0"/>
        <w:jc w:val="both"/>
        <w:rPr>
          <w:szCs w:val="28"/>
          <w:lang w:val="uk-UA"/>
        </w:rPr>
      </w:pPr>
      <w:r>
        <w:rPr>
          <w:szCs w:val="28"/>
          <w:lang w:val="uk-UA"/>
        </w:rPr>
        <w:t>100. М’ягченко М. Право власності в багатоквартирному будинку // Право України. – 1997. – № 3. – С. 69–70.</w:t>
      </w:r>
    </w:p>
    <w:p w:rsidR="005B30EA" w:rsidRDefault="005B30EA" w:rsidP="005B30EA">
      <w:pPr>
        <w:tabs>
          <w:tab w:val="left" w:pos="709"/>
          <w:tab w:val="left" w:pos="1620"/>
        </w:tabs>
        <w:autoSpaceDE w:val="0"/>
        <w:autoSpaceDN w:val="0"/>
        <w:jc w:val="both"/>
        <w:rPr>
          <w:szCs w:val="28"/>
          <w:lang w:val="uk-UA"/>
        </w:rPr>
      </w:pPr>
      <w:r>
        <w:rPr>
          <w:szCs w:val="28"/>
          <w:lang w:val="uk-UA"/>
        </w:rPr>
        <w:t>101. Надання житла в гуртожитках // Юридична консультація. – 2005. – № 3. – С. 6–7.</w:t>
      </w:r>
    </w:p>
    <w:p w:rsidR="005B30EA" w:rsidRDefault="005B30EA" w:rsidP="005B30EA">
      <w:pPr>
        <w:tabs>
          <w:tab w:val="left" w:pos="709"/>
          <w:tab w:val="left" w:pos="1620"/>
        </w:tabs>
        <w:autoSpaceDE w:val="0"/>
        <w:autoSpaceDN w:val="0"/>
        <w:jc w:val="both"/>
        <w:rPr>
          <w:szCs w:val="28"/>
          <w:lang w:val="uk-UA"/>
        </w:rPr>
      </w:pPr>
      <w:r>
        <w:rPr>
          <w:bCs/>
          <w:szCs w:val="28"/>
          <w:lang w:val="uk-UA"/>
        </w:rPr>
        <w:t>102. Накоренок, Володимир Петрович</w:t>
      </w:r>
      <w:r>
        <w:rPr>
          <w:szCs w:val="28"/>
          <w:lang w:val="uk-UA"/>
        </w:rPr>
        <w:t>. Юридичні особи, які здійснюють регулювання у сфері житлово–комунального обслуговування населення / В. П. Накоренок // Держава і право</w:t>
      </w:r>
      <w:r>
        <w:rPr>
          <w:bCs/>
          <w:szCs w:val="28"/>
          <w:lang w:val="uk-UA"/>
        </w:rPr>
        <w:t>. – 2011</w:t>
      </w:r>
      <w:r>
        <w:rPr>
          <w:szCs w:val="28"/>
          <w:lang w:val="uk-UA"/>
        </w:rPr>
        <w:t xml:space="preserve">. – </w:t>
      </w:r>
      <w:r>
        <w:rPr>
          <w:bCs/>
          <w:szCs w:val="28"/>
          <w:lang w:val="uk-UA"/>
        </w:rPr>
        <w:t>Вип. 52</w:t>
      </w:r>
      <w:r>
        <w:rPr>
          <w:szCs w:val="28"/>
          <w:lang w:val="uk-UA"/>
        </w:rPr>
        <w:t>. – C. 315–320</w:t>
      </w:r>
    </w:p>
    <w:p w:rsidR="005B30EA" w:rsidRDefault="005B30EA" w:rsidP="005B30EA">
      <w:pPr>
        <w:tabs>
          <w:tab w:val="left" w:pos="709"/>
          <w:tab w:val="left" w:pos="1620"/>
        </w:tabs>
        <w:autoSpaceDE w:val="0"/>
        <w:autoSpaceDN w:val="0"/>
        <w:jc w:val="both"/>
        <w:rPr>
          <w:szCs w:val="28"/>
          <w:lang w:val="uk-UA"/>
        </w:rPr>
      </w:pPr>
      <w:r>
        <w:rPr>
          <w:szCs w:val="28"/>
          <w:lang w:val="uk-UA"/>
        </w:rPr>
        <w:t>103. Непридатність будинків для проживання: законодавчий аспект та судова практика // Закон і бізнес. – 2006. – № 18 (15 червня). – С. 1, 29.</w:t>
      </w:r>
    </w:p>
    <w:p w:rsidR="005B30EA" w:rsidRDefault="005B30EA" w:rsidP="005B30EA">
      <w:pPr>
        <w:tabs>
          <w:tab w:val="left" w:pos="709"/>
          <w:tab w:val="left" w:pos="1620"/>
        </w:tabs>
        <w:autoSpaceDE w:val="0"/>
        <w:autoSpaceDN w:val="0"/>
        <w:jc w:val="both"/>
        <w:rPr>
          <w:szCs w:val="28"/>
          <w:lang w:val="uk-UA"/>
        </w:rPr>
      </w:pPr>
      <w:r>
        <w:rPr>
          <w:szCs w:val="28"/>
          <w:lang w:val="uk-UA"/>
        </w:rPr>
        <w:lastRenderedPageBreak/>
        <w:t>104. Німко О.Б. Економічні передумови здійснення державної молодіжної житлової політики // Проблеми правознавства та правоохоронної діяльності : Збірник наукових праць / МВС України. Донецький юридичний інститут ЛДУВС : ВНР ДЮІ ЛДУВС</w:t>
      </w:r>
      <w:r>
        <w:rPr>
          <w:b/>
          <w:bCs/>
          <w:szCs w:val="28"/>
          <w:lang w:val="uk-UA"/>
        </w:rPr>
        <w:t xml:space="preserve">. – </w:t>
      </w:r>
      <w:r>
        <w:rPr>
          <w:bCs/>
          <w:szCs w:val="28"/>
          <w:lang w:val="uk-UA"/>
        </w:rPr>
        <w:t>2006</w:t>
      </w:r>
      <w:r>
        <w:rPr>
          <w:szCs w:val="28"/>
          <w:lang w:val="uk-UA"/>
        </w:rPr>
        <w:t xml:space="preserve">. – </w:t>
      </w:r>
      <w:r>
        <w:rPr>
          <w:bCs/>
          <w:szCs w:val="28"/>
          <w:lang w:val="uk-UA"/>
        </w:rPr>
        <w:t>Вип. 4</w:t>
      </w:r>
      <w:r>
        <w:rPr>
          <w:szCs w:val="28"/>
          <w:lang w:val="uk-UA"/>
        </w:rPr>
        <w:t>. – C. 111–118.</w:t>
      </w:r>
    </w:p>
    <w:p w:rsidR="005B30EA" w:rsidRDefault="005B30EA" w:rsidP="005B30EA">
      <w:pPr>
        <w:tabs>
          <w:tab w:val="left" w:pos="709"/>
          <w:tab w:val="left" w:pos="1620"/>
        </w:tabs>
        <w:autoSpaceDE w:val="0"/>
        <w:autoSpaceDN w:val="0"/>
        <w:jc w:val="both"/>
        <w:rPr>
          <w:szCs w:val="28"/>
          <w:lang w:val="uk-UA"/>
        </w:rPr>
      </w:pPr>
      <w:r>
        <w:rPr>
          <w:szCs w:val="28"/>
          <w:lang w:val="uk-UA"/>
        </w:rPr>
        <w:t xml:space="preserve">105. Ніщимна С. Правове регулювання державного кредитування індивідуального житлового будівництва на селі // Підприємництво, господарство і право : Науково–практичний господарсько–правовий журнал. </w:t>
      </w:r>
      <w:r>
        <w:rPr>
          <w:b/>
          <w:bCs/>
          <w:szCs w:val="28"/>
          <w:lang w:val="uk-UA"/>
        </w:rPr>
        <w:t xml:space="preserve">– </w:t>
      </w:r>
      <w:r>
        <w:rPr>
          <w:bCs/>
          <w:szCs w:val="28"/>
          <w:lang w:val="uk-UA"/>
        </w:rPr>
        <w:t>2007</w:t>
      </w:r>
      <w:r>
        <w:rPr>
          <w:szCs w:val="28"/>
          <w:lang w:val="uk-UA"/>
        </w:rPr>
        <w:t xml:space="preserve">. – </w:t>
      </w:r>
      <w:r>
        <w:rPr>
          <w:bCs/>
          <w:szCs w:val="28"/>
          <w:lang w:val="uk-UA"/>
        </w:rPr>
        <w:t>№ 2</w:t>
      </w:r>
      <w:r>
        <w:rPr>
          <w:szCs w:val="28"/>
          <w:lang w:val="uk-UA"/>
        </w:rPr>
        <w:t>. – С.83–86.</w:t>
      </w:r>
    </w:p>
    <w:p w:rsidR="005B30EA" w:rsidRDefault="005B30EA" w:rsidP="005B30EA">
      <w:pPr>
        <w:tabs>
          <w:tab w:val="left" w:pos="709"/>
          <w:tab w:val="left" w:pos="1620"/>
        </w:tabs>
        <w:autoSpaceDE w:val="0"/>
        <w:autoSpaceDN w:val="0"/>
        <w:jc w:val="both"/>
        <w:rPr>
          <w:szCs w:val="28"/>
          <w:lang w:val="uk-UA"/>
        </w:rPr>
      </w:pPr>
      <w:r>
        <w:rPr>
          <w:szCs w:val="28"/>
          <w:lang w:val="uk-UA"/>
        </w:rPr>
        <w:t>106. Новиков О. До питання про удосконалення законодавства про теплопостачання // Вісник прокуратури : Загальнодержавне фахове видання / Гол. ред. Бойченко Ю.В. : Видавництво «Істина»</w:t>
      </w:r>
      <w:r>
        <w:rPr>
          <w:b/>
          <w:bCs/>
          <w:szCs w:val="28"/>
          <w:lang w:val="uk-UA"/>
        </w:rPr>
        <w:t xml:space="preserve">. – </w:t>
      </w:r>
      <w:r>
        <w:rPr>
          <w:bCs/>
          <w:szCs w:val="28"/>
          <w:lang w:val="uk-UA"/>
        </w:rPr>
        <w:t>2007</w:t>
      </w:r>
      <w:r>
        <w:rPr>
          <w:szCs w:val="28"/>
          <w:lang w:val="uk-UA"/>
        </w:rPr>
        <w:t xml:space="preserve">. – </w:t>
      </w:r>
      <w:r>
        <w:rPr>
          <w:bCs/>
          <w:szCs w:val="28"/>
          <w:lang w:val="uk-UA"/>
        </w:rPr>
        <w:t>№ 4</w:t>
      </w:r>
      <w:r>
        <w:rPr>
          <w:szCs w:val="28"/>
          <w:lang w:val="uk-UA"/>
        </w:rPr>
        <w:t>. – C. 20–25.</w:t>
      </w:r>
    </w:p>
    <w:p w:rsidR="005B30EA" w:rsidRDefault="005B30EA" w:rsidP="005B30EA">
      <w:pPr>
        <w:tabs>
          <w:tab w:val="left" w:pos="709"/>
          <w:tab w:val="left" w:pos="1620"/>
        </w:tabs>
        <w:autoSpaceDE w:val="0"/>
        <w:autoSpaceDN w:val="0"/>
        <w:jc w:val="both"/>
        <w:rPr>
          <w:szCs w:val="28"/>
          <w:lang w:val="uk-UA"/>
        </w:rPr>
      </w:pPr>
      <w:r>
        <w:rPr>
          <w:szCs w:val="28"/>
          <w:lang w:val="uk-UA"/>
        </w:rPr>
        <w:t>107. О проблемах права собственности на жилье: что необходимо сделать для получения жилья максимально возможной площади в соответствии с нормами жилищного законодательства // Юридичевкая практика. – 2004. – № 33. – С. 14–15.</w:t>
      </w:r>
    </w:p>
    <w:p w:rsidR="005B30EA" w:rsidRDefault="005B30EA" w:rsidP="005B30EA">
      <w:pPr>
        <w:tabs>
          <w:tab w:val="left" w:pos="709"/>
          <w:tab w:val="left" w:pos="1620"/>
        </w:tabs>
        <w:autoSpaceDE w:val="0"/>
        <w:autoSpaceDN w:val="0"/>
        <w:jc w:val="both"/>
        <w:rPr>
          <w:szCs w:val="28"/>
          <w:lang w:val="uk-UA"/>
        </w:rPr>
      </w:pPr>
      <w:r>
        <w:rPr>
          <w:szCs w:val="28"/>
          <w:lang w:val="uk-UA"/>
        </w:rPr>
        <w:t>108. Овчаренко Е. Вселення в житлове приміщення // Юридична практика. – 2003. – № 12. – С. 10.</w:t>
      </w:r>
    </w:p>
    <w:p w:rsidR="005B30EA" w:rsidRDefault="005B30EA" w:rsidP="005B30EA">
      <w:pPr>
        <w:tabs>
          <w:tab w:val="left" w:pos="709"/>
          <w:tab w:val="left" w:pos="1620"/>
        </w:tabs>
        <w:autoSpaceDE w:val="0"/>
        <w:autoSpaceDN w:val="0"/>
        <w:jc w:val="both"/>
        <w:rPr>
          <w:szCs w:val="28"/>
          <w:lang w:val="uk-UA"/>
        </w:rPr>
      </w:pPr>
      <w:r>
        <w:rPr>
          <w:szCs w:val="28"/>
          <w:lang w:val="uk-UA"/>
        </w:rPr>
        <w:t>109. Овчаренко Е. Выселение из аварийного жилья // Юридическая практика. – 2003. – № 21. – С. 15.</w:t>
      </w:r>
    </w:p>
    <w:p w:rsidR="005B30EA" w:rsidRDefault="005B30EA" w:rsidP="005B30EA">
      <w:pPr>
        <w:tabs>
          <w:tab w:val="left" w:pos="709"/>
          <w:tab w:val="left" w:pos="1620"/>
        </w:tabs>
        <w:autoSpaceDE w:val="0"/>
        <w:autoSpaceDN w:val="0"/>
        <w:jc w:val="both"/>
        <w:rPr>
          <w:szCs w:val="28"/>
          <w:lang w:val="uk-UA"/>
        </w:rPr>
      </w:pPr>
      <w:r>
        <w:rPr>
          <w:szCs w:val="28"/>
          <w:lang w:val="uk-UA"/>
        </w:rPr>
        <w:t>110. Овчаренко Е. Кооперативное жилье // Юридическая практика. – 2003. – № 21. – С. 10.</w:t>
      </w:r>
    </w:p>
    <w:p w:rsidR="005B30EA" w:rsidRDefault="005B30EA" w:rsidP="005B30EA">
      <w:pPr>
        <w:tabs>
          <w:tab w:val="left" w:pos="709"/>
          <w:tab w:val="left" w:pos="1620"/>
        </w:tabs>
        <w:autoSpaceDE w:val="0"/>
        <w:autoSpaceDN w:val="0"/>
        <w:jc w:val="both"/>
        <w:rPr>
          <w:szCs w:val="28"/>
          <w:lang w:val="uk-UA"/>
        </w:rPr>
      </w:pPr>
      <w:r>
        <w:rPr>
          <w:szCs w:val="28"/>
          <w:lang w:val="uk-UA"/>
        </w:rPr>
        <w:t>111. Олійник В. Правовий режим жилих і нежилих приміщень у будівлях // Юридичний вісник України. – 2005. – № 19. – С. 8.</w:t>
      </w:r>
    </w:p>
    <w:p w:rsidR="005B30EA" w:rsidRDefault="005B30EA" w:rsidP="005B30EA">
      <w:pPr>
        <w:tabs>
          <w:tab w:val="left" w:pos="709"/>
          <w:tab w:val="left" w:pos="1620"/>
        </w:tabs>
        <w:autoSpaceDE w:val="0"/>
        <w:autoSpaceDN w:val="0"/>
        <w:jc w:val="both"/>
        <w:rPr>
          <w:szCs w:val="28"/>
          <w:lang w:val="uk-UA"/>
        </w:rPr>
      </w:pPr>
      <w:r>
        <w:rPr>
          <w:szCs w:val="28"/>
          <w:lang w:val="uk-UA"/>
        </w:rPr>
        <w:t>112. Письменна О.П. Реалізація та захист прав споживачів у сфері надання житлово–комунальних послуг // Південноукраїнський правничий часопис. – Одеса</w:t>
      </w:r>
      <w:r>
        <w:rPr>
          <w:b/>
          <w:bCs/>
          <w:szCs w:val="28"/>
          <w:lang w:val="uk-UA"/>
        </w:rPr>
        <w:t xml:space="preserve">, </w:t>
      </w:r>
      <w:r>
        <w:rPr>
          <w:bCs/>
          <w:szCs w:val="28"/>
          <w:lang w:val="uk-UA"/>
        </w:rPr>
        <w:t>2007</w:t>
      </w:r>
      <w:r>
        <w:rPr>
          <w:szCs w:val="28"/>
          <w:lang w:val="uk-UA"/>
        </w:rPr>
        <w:t xml:space="preserve">. – </w:t>
      </w:r>
      <w:r>
        <w:rPr>
          <w:bCs/>
          <w:szCs w:val="28"/>
          <w:lang w:val="uk-UA"/>
        </w:rPr>
        <w:t>№4</w:t>
      </w:r>
      <w:r>
        <w:rPr>
          <w:szCs w:val="28"/>
          <w:lang w:val="uk-UA"/>
        </w:rPr>
        <w:t>. – C. 180–182.</w:t>
      </w:r>
    </w:p>
    <w:p w:rsidR="005B30EA" w:rsidRDefault="005B30EA" w:rsidP="005B30EA">
      <w:pPr>
        <w:tabs>
          <w:tab w:val="left" w:pos="709"/>
          <w:tab w:val="left" w:pos="1620"/>
        </w:tabs>
        <w:autoSpaceDE w:val="0"/>
        <w:autoSpaceDN w:val="0"/>
        <w:jc w:val="both"/>
        <w:rPr>
          <w:szCs w:val="28"/>
          <w:lang w:val="uk-UA"/>
        </w:rPr>
      </w:pPr>
      <w:r>
        <w:rPr>
          <w:bCs/>
          <w:szCs w:val="28"/>
          <w:lang w:val="uk-UA"/>
        </w:rPr>
        <w:t>113. Позова, Діана</w:t>
      </w:r>
      <w:r>
        <w:rPr>
          <w:szCs w:val="28"/>
          <w:lang w:val="uk-UA"/>
        </w:rPr>
        <w:t>. Трансформація відносин власності в житлово–будівельному кооперативі / Д. Позова // Підприємництво, господарство і право : ТОВ «Друкарня Бізнесполіграф»</w:t>
      </w:r>
      <w:r>
        <w:rPr>
          <w:bCs/>
          <w:szCs w:val="28"/>
          <w:lang w:val="uk-UA"/>
        </w:rPr>
        <w:t>. – 2011</w:t>
      </w:r>
      <w:r>
        <w:rPr>
          <w:szCs w:val="28"/>
          <w:lang w:val="uk-UA"/>
        </w:rPr>
        <w:t xml:space="preserve">. – </w:t>
      </w:r>
      <w:r>
        <w:rPr>
          <w:bCs/>
          <w:szCs w:val="28"/>
          <w:lang w:val="uk-UA"/>
        </w:rPr>
        <w:t>№ 9</w:t>
      </w:r>
      <w:r>
        <w:rPr>
          <w:szCs w:val="28"/>
          <w:lang w:val="uk-UA"/>
        </w:rPr>
        <w:t>. – C. 23–26</w:t>
      </w:r>
    </w:p>
    <w:p w:rsidR="005B30EA" w:rsidRDefault="005B30EA" w:rsidP="005B30EA">
      <w:pPr>
        <w:tabs>
          <w:tab w:val="left" w:pos="709"/>
          <w:tab w:val="left" w:pos="1620"/>
        </w:tabs>
        <w:autoSpaceDE w:val="0"/>
        <w:autoSpaceDN w:val="0"/>
        <w:jc w:val="both"/>
        <w:rPr>
          <w:szCs w:val="28"/>
          <w:lang w:val="uk-UA"/>
        </w:rPr>
      </w:pPr>
      <w:r>
        <w:rPr>
          <w:bCs/>
          <w:szCs w:val="28"/>
          <w:lang w:val="uk-UA"/>
        </w:rPr>
        <w:t>114. Позова, Діана</w:t>
      </w:r>
      <w:r>
        <w:rPr>
          <w:szCs w:val="28"/>
          <w:lang w:val="uk-UA"/>
        </w:rPr>
        <w:t>. Деякі аспекти створення житлово–будівельних кооперативів / Д. Позова // Юридична Україна : Юрінком Інтер</w:t>
      </w:r>
      <w:r>
        <w:rPr>
          <w:bCs/>
          <w:szCs w:val="28"/>
          <w:lang w:val="uk-UA"/>
        </w:rPr>
        <w:t>. – 2011</w:t>
      </w:r>
      <w:r>
        <w:rPr>
          <w:szCs w:val="28"/>
          <w:lang w:val="uk-UA"/>
        </w:rPr>
        <w:t xml:space="preserve">. – </w:t>
      </w:r>
      <w:r>
        <w:rPr>
          <w:bCs/>
          <w:szCs w:val="28"/>
          <w:lang w:val="uk-UA"/>
        </w:rPr>
        <w:t>№ 7</w:t>
      </w:r>
      <w:r>
        <w:rPr>
          <w:szCs w:val="28"/>
          <w:lang w:val="uk-UA"/>
        </w:rPr>
        <w:t>. – C. 18–21</w:t>
      </w:r>
    </w:p>
    <w:p w:rsidR="005B30EA" w:rsidRDefault="005B30EA" w:rsidP="005B30EA">
      <w:pPr>
        <w:tabs>
          <w:tab w:val="left" w:pos="709"/>
          <w:tab w:val="left" w:pos="1620"/>
        </w:tabs>
        <w:autoSpaceDE w:val="0"/>
        <w:autoSpaceDN w:val="0"/>
        <w:jc w:val="both"/>
        <w:rPr>
          <w:szCs w:val="28"/>
          <w:lang w:val="uk-UA"/>
        </w:rPr>
      </w:pPr>
      <w:r>
        <w:rPr>
          <w:bCs/>
          <w:szCs w:val="28"/>
          <w:lang w:val="uk-UA"/>
        </w:rPr>
        <w:t>115. Правдіченко А.</w:t>
      </w:r>
      <w:r>
        <w:rPr>
          <w:szCs w:val="28"/>
          <w:lang w:val="uk-UA"/>
        </w:rPr>
        <w:t xml:space="preserve"> Генезис законодавства про залучення коштів фізичних осіб у житлове будівництво : юридические статьи / А. Правдіченко // Правничий часопис Донецького університету. – Донецьк</w:t>
      </w:r>
      <w:r>
        <w:rPr>
          <w:b/>
          <w:bCs/>
          <w:szCs w:val="28"/>
          <w:lang w:val="uk-UA"/>
        </w:rPr>
        <w:t xml:space="preserve">, </w:t>
      </w:r>
      <w:r>
        <w:rPr>
          <w:bCs/>
          <w:szCs w:val="28"/>
          <w:lang w:val="uk-UA"/>
        </w:rPr>
        <w:t>2008</w:t>
      </w:r>
      <w:r>
        <w:rPr>
          <w:szCs w:val="28"/>
          <w:lang w:val="uk-UA"/>
        </w:rPr>
        <w:t xml:space="preserve">. – </w:t>
      </w:r>
      <w:r>
        <w:rPr>
          <w:bCs/>
          <w:szCs w:val="28"/>
          <w:lang w:val="uk-UA"/>
        </w:rPr>
        <w:t>№ 2</w:t>
      </w:r>
      <w:r>
        <w:rPr>
          <w:szCs w:val="28"/>
          <w:lang w:val="uk-UA"/>
        </w:rPr>
        <w:t>. – C. 87–91.</w:t>
      </w:r>
    </w:p>
    <w:p w:rsidR="005B30EA" w:rsidRDefault="005B30EA" w:rsidP="005B30EA">
      <w:pPr>
        <w:tabs>
          <w:tab w:val="left" w:pos="709"/>
          <w:tab w:val="left" w:pos="1620"/>
        </w:tabs>
        <w:autoSpaceDE w:val="0"/>
        <w:autoSpaceDN w:val="0"/>
        <w:jc w:val="both"/>
        <w:rPr>
          <w:szCs w:val="28"/>
          <w:lang w:val="uk-UA"/>
        </w:rPr>
      </w:pPr>
      <w:r>
        <w:rPr>
          <w:bCs/>
          <w:szCs w:val="28"/>
          <w:lang w:val="uk-UA"/>
        </w:rPr>
        <w:t>116. Протас А.М.</w:t>
      </w:r>
      <w:r>
        <w:rPr>
          <w:szCs w:val="28"/>
          <w:lang w:val="uk-UA"/>
        </w:rPr>
        <w:t xml:space="preserve"> Проблематика правового регулювання виселення з житла за житловим законодавством України / А. М. Протас // Право і суспільство</w:t>
      </w:r>
      <w:r>
        <w:rPr>
          <w:bCs/>
          <w:szCs w:val="28"/>
          <w:lang w:val="uk-UA"/>
        </w:rPr>
        <w:t>. – 2010</w:t>
      </w:r>
      <w:r>
        <w:rPr>
          <w:szCs w:val="28"/>
          <w:lang w:val="uk-UA"/>
        </w:rPr>
        <w:t xml:space="preserve">. – </w:t>
      </w:r>
      <w:r>
        <w:rPr>
          <w:bCs/>
          <w:szCs w:val="28"/>
          <w:lang w:val="uk-UA"/>
        </w:rPr>
        <w:t>№ 3</w:t>
      </w:r>
      <w:r>
        <w:rPr>
          <w:szCs w:val="28"/>
          <w:lang w:val="uk-UA"/>
        </w:rPr>
        <w:t>. – C. 84–87</w:t>
      </w:r>
    </w:p>
    <w:p w:rsidR="005B30EA" w:rsidRDefault="005B30EA" w:rsidP="005B30EA">
      <w:pPr>
        <w:tabs>
          <w:tab w:val="left" w:pos="709"/>
          <w:tab w:val="left" w:pos="1620"/>
        </w:tabs>
        <w:autoSpaceDE w:val="0"/>
        <w:autoSpaceDN w:val="0"/>
        <w:jc w:val="both"/>
        <w:rPr>
          <w:szCs w:val="28"/>
          <w:lang w:val="uk-UA"/>
        </w:rPr>
      </w:pPr>
      <w:r>
        <w:rPr>
          <w:szCs w:val="28"/>
          <w:lang w:val="uk-UA"/>
        </w:rPr>
        <w:t>117. Рабинович А.В. Право людини на житлово–комунальні послуги як складова її права на гідний рівень життя // Науковий вісник Львівського державного університету внутрішніх справ. – Львів</w:t>
      </w:r>
      <w:r>
        <w:rPr>
          <w:bCs/>
          <w:szCs w:val="28"/>
          <w:lang w:val="uk-UA"/>
        </w:rPr>
        <w:t>, 2008</w:t>
      </w:r>
      <w:r>
        <w:rPr>
          <w:szCs w:val="28"/>
          <w:lang w:val="uk-UA"/>
        </w:rPr>
        <w:t xml:space="preserve">. – </w:t>
      </w:r>
      <w:r>
        <w:rPr>
          <w:bCs/>
          <w:szCs w:val="28"/>
          <w:lang w:val="uk-UA"/>
        </w:rPr>
        <w:t>Вип. 1</w:t>
      </w:r>
      <w:r>
        <w:rPr>
          <w:szCs w:val="28"/>
          <w:lang w:val="uk-UA"/>
        </w:rPr>
        <w:t>. – C. 140–149.</w:t>
      </w:r>
    </w:p>
    <w:p w:rsidR="005B30EA" w:rsidRDefault="005B30EA" w:rsidP="005B30EA">
      <w:pPr>
        <w:tabs>
          <w:tab w:val="left" w:pos="709"/>
          <w:tab w:val="left" w:pos="1620"/>
        </w:tabs>
        <w:autoSpaceDE w:val="0"/>
        <w:autoSpaceDN w:val="0"/>
        <w:jc w:val="both"/>
        <w:rPr>
          <w:szCs w:val="28"/>
          <w:lang w:val="uk-UA"/>
        </w:rPr>
      </w:pPr>
      <w:r>
        <w:rPr>
          <w:szCs w:val="28"/>
          <w:lang w:val="uk-UA"/>
        </w:rPr>
        <w:t>118. Радченко Л. Довірче управління у сфері інвестування у житлове будівництво // Право України</w:t>
      </w:r>
      <w:r>
        <w:rPr>
          <w:b/>
          <w:bCs/>
          <w:szCs w:val="28"/>
          <w:lang w:val="uk-UA"/>
        </w:rPr>
        <w:t xml:space="preserve">. – </w:t>
      </w:r>
      <w:r>
        <w:rPr>
          <w:bCs/>
          <w:szCs w:val="28"/>
          <w:lang w:val="uk-UA"/>
        </w:rPr>
        <w:t>2008</w:t>
      </w:r>
      <w:r>
        <w:rPr>
          <w:szCs w:val="28"/>
          <w:lang w:val="uk-UA"/>
        </w:rPr>
        <w:t xml:space="preserve">. – </w:t>
      </w:r>
      <w:r>
        <w:rPr>
          <w:bCs/>
          <w:szCs w:val="28"/>
          <w:lang w:val="uk-UA"/>
        </w:rPr>
        <w:t>№ 1</w:t>
      </w:r>
      <w:r>
        <w:rPr>
          <w:szCs w:val="28"/>
          <w:lang w:val="uk-UA"/>
        </w:rPr>
        <w:t>. – C. 62–65.</w:t>
      </w:r>
    </w:p>
    <w:p w:rsidR="005B30EA" w:rsidRDefault="005B30EA" w:rsidP="005B30EA">
      <w:pPr>
        <w:tabs>
          <w:tab w:val="left" w:pos="709"/>
          <w:tab w:val="left" w:pos="1620"/>
        </w:tabs>
        <w:autoSpaceDE w:val="0"/>
        <w:autoSpaceDN w:val="0"/>
        <w:jc w:val="both"/>
        <w:rPr>
          <w:szCs w:val="28"/>
          <w:lang w:val="uk-UA"/>
        </w:rPr>
      </w:pPr>
      <w:r>
        <w:rPr>
          <w:szCs w:val="28"/>
          <w:lang w:val="uk-UA"/>
        </w:rPr>
        <w:lastRenderedPageBreak/>
        <w:t>119. Скаржинський М. Поняття житла в цивільному праві України // Підприємництво, господарство і право. – 2004. – № 9. – С. 75–77.</w:t>
      </w:r>
    </w:p>
    <w:p w:rsidR="005B30EA" w:rsidRDefault="005B30EA" w:rsidP="005B30EA">
      <w:pPr>
        <w:tabs>
          <w:tab w:val="left" w:pos="709"/>
          <w:tab w:val="left" w:pos="1620"/>
        </w:tabs>
        <w:autoSpaceDE w:val="0"/>
        <w:autoSpaceDN w:val="0"/>
        <w:jc w:val="both"/>
        <w:rPr>
          <w:szCs w:val="28"/>
          <w:lang w:val="uk-UA"/>
        </w:rPr>
      </w:pPr>
      <w:r>
        <w:rPr>
          <w:bCs/>
          <w:szCs w:val="28"/>
          <w:lang w:val="uk-UA"/>
        </w:rPr>
        <w:t>120. Скоропис, Олена Миколаївна</w:t>
      </w:r>
      <w:r>
        <w:rPr>
          <w:szCs w:val="28"/>
          <w:lang w:val="uk-UA"/>
        </w:rPr>
        <w:t>. Проблеми законодавчого регулювання ліквідації об’єднань співвласників багатоквартирного житлового будинку / О. М. Скоропис // Держава і право : Збірник наукових праць</w:t>
      </w:r>
      <w:r>
        <w:rPr>
          <w:b/>
          <w:bCs/>
          <w:szCs w:val="28"/>
          <w:lang w:val="uk-UA"/>
        </w:rPr>
        <w:t xml:space="preserve">. – </w:t>
      </w:r>
      <w:r>
        <w:rPr>
          <w:bCs/>
          <w:szCs w:val="28"/>
          <w:lang w:val="uk-UA"/>
        </w:rPr>
        <w:t>2009</w:t>
      </w:r>
      <w:r>
        <w:rPr>
          <w:szCs w:val="28"/>
          <w:lang w:val="uk-UA"/>
        </w:rPr>
        <w:t xml:space="preserve">. – </w:t>
      </w:r>
      <w:r>
        <w:rPr>
          <w:bCs/>
          <w:szCs w:val="28"/>
          <w:lang w:val="uk-UA"/>
        </w:rPr>
        <w:t>Вип. 45</w:t>
      </w:r>
      <w:r>
        <w:rPr>
          <w:szCs w:val="28"/>
          <w:lang w:val="uk-UA"/>
        </w:rPr>
        <w:t>. – C. 381–388.</w:t>
      </w:r>
    </w:p>
    <w:p w:rsidR="005B30EA" w:rsidRDefault="005B30EA" w:rsidP="005B30EA">
      <w:pPr>
        <w:tabs>
          <w:tab w:val="left" w:pos="709"/>
          <w:tab w:val="left" w:pos="1620"/>
        </w:tabs>
        <w:autoSpaceDE w:val="0"/>
        <w:autoSpaceDN w:val="0"/>
        <w:jc w:val="both"/>
        <w:rPr>
          <w:szCs w:val="28"/>
          <w:lang w:val="uk-UA"/>
        </w:rPr>
      </w:pPr>
      <w:r>
        <w:rPr>
          <w:bCs/>
          <w:szCs w:val="28"/>
          <w:lang w:val="uk-UA"/>
        </w:rPr>
        <w:t>121. Слободянюк С.</w:t>
      </w:r>
      <w:r>
        <w:rPr>
          <w:szCs w:val="28"/>
          <w:lang w:val="uk-UA"/>
        </w:rPr>
        <w:t xml:space="preserve"> Особливості державної реєстрації об’єктів житлової нерухомості, що розташовані на земельних ділянках / С. Слободянюк // Право України / Міністерство юстиції України. – К. : Мінюст України</w:t>
      </w:r>
      <w:r>
        <w:rPr>
          <w:bCs/>
          <w:szCs w:val="28"/>
          <w:lang w:val="uk-UA"/>
        </w:rPr>
        <w:t>. – 2011</w:t>
      </w:r>
      <w:r>
        <w:rPr>
          <w:szCs w:val="28"/>
          <w:lang w:val="uk-UA"/>
        </w:rPr>
        <w:t xml:space="preserve">. – </w:t>
      </w:r>
      <w:r>
        <w:rPr>
          <w:bCs/>
          <w:szCs w:val="28"/>
          <w:lang w:val="uk-UA"/>
        </w:rPr>
        <w:t>№ 5</w:t>
      </w:r>
      <w:r>
        <w:rPr>
          <w:szCs w:val="28"/>
          <w:lang w:val="uk-UA"/>
        </w:rPr>
        <w:t>. – C. 123–129</w:t>
      </w:r>
    </w:p>
    <w:p w:rsidR="005B30EA" w:rsidRDefault="005B30EA" w:rsidP="005B30EA">
      <w:pPr>
        <w:tabs>
          <w:tab w:val="left" w:pos="709"/>
          <w:tab w:val="left" w:pos="1620"/>
        </w:tabs>
        <w:autoSpaceDE w:val="0"/>
        <w:autoSpaceDN w:val="0"/>
        <w:jc w:val="both"/>
        <w:rPr>
          <w:szCs w:val="28"/>
          <w:lang w:val="uk-UA"/>
        </w:rPr>
      </w:pPr>
      <w:r>
        <w:rPr>
          <w:szCs w:val="28"/>
          <w:lang w:val="uk-UA"/>
        </w:rPr>
        <w:t>122. Солодухін Г. Правовое регулирование порядка установления тарифов на коммунальные услуги: постановка проблемы // Підприємництво, господарство і право : Науково–практичний господарсько–правовий журнал.</w:t>
      </w:r>
      <w:r>
        <w:rPr>
          <w:b/>
          <w:bCs/>
          <w:szCs w:val="28"/>
          <w:lang w:val="uk-UA"/>
        </w:rPr>
        <w:t xml:space="preserve"> – </w:t>
      </w:r>
      <w:r>
        <w:rPr>
          <w:bCs/>
          <w:szCs w:val="28"/>
          <w:lang w:val="uk-UA"/>
        </w:rPr>
        <w:t>2007</w:t>
      </w:r>
      <w:r>
        <w:rPr>
          <w:szCs w:val="28"/>
          <w:lang w:val="uk-UA"/>
        </w:rPr>
        <w:t xml:space="preserve">. – </w:t>
      </w:r>
      <w:r>
        <w:rPr>
          <w:bCs/>
          <w:szCs w:val="28"/>
          <w:lang w:val="uk-UA"/>
        </w:rPr>
        <w:t>№ 1</w:t>
      </w:r>
      <w:r>
        <w:rPr>
          <w:szCs w:val="28"/>
          <w:lang w:val="uk-UA"/>
        </w:rPr>
        <w:t>. – С.95–97.</w:t>
      </w:r>
    </w:p>
    <w:p w:rsidR="005B30EA" w:rsidRDefault="005B30EA" w:rsidP="005B30EA">
      <w:pPr>
        <w:tabs>
          <w:tab w:val="left" w:pos="709"/>
          <w:tab w:val="left" w:pos="1620"/>
        </w:tabs>
        <w:autoSpaceDE w:val="0"/>
        <w:autoSpaceDN w:val="0"/>
        <w:jc w:val="both"/>
        <w:rPr>
          <w:szCs w:val="28"/>
          <w:lang w:val="uk-UA"/>
        </w:rPr>
      </w:pPr>
      <w:r>
        <w:rPr>
          <w:szCs w:val="28"/>
          <w:lang w:val="uk-UA"/>
        </w:rPr>
        <w:t>123. Суярко Т. Житло як загальний об’єкт управління у зобов’язаннях з управління майном // Вісник Академії правових наук України. – 2005. – № 1(40). – С. 223–229.</w:t>
      </w:r>
    </w:p>
    <w:p w:rsidR="005B30EA" w:rsidRDefault="005B30EA" w:rsidP="005B30EA">
      <w:pPr>
        <w:tabs>
          <w:tab w:val="left" w:pos="709"/>
          <w:tab w:val="left" w:pos="1620"/>
        </w:tabs>
        <w:autoSpaceDE w:val="0"/>
        <w:autoSpaceDN w:val="0"/>
        <w:jc w:val="both"/>
        <w:rPr>
          <w:szCs w:val="28"/>
          <w:lang w:val="uk-UA"/>
        </w:rPr>
      </w:pPr>
      <w:r>
        <w:rPr>
          <w:bCs/>
          <w:szCs w:val="28"/>
          <w:lang w:val="uk-UA"/>
        </w:rPr>
        <w:t>124. Тилик Т.</w:t>
      </w:r>
      <w:r>
        <w:rPr>
          <w:szCs w:val="28"/>
          <w:lang w:val="uk-UA"/>
        </w:rPr>
        <w:t xml:space="preserve"> Дотримання прав громадян при зверненні стягнення на жилі приміщення / Т.Тилик // Підприємництво, господарство і право</w:t>
      </w:r>
      <w:r>
        <w:rPr>
          <w:b/>
          <w:bCs/>
          <w:szCs w:val="28"/>
          <w:lang w:val="uk-UA"/>
        </w:rPr>
        <w:t xml:space="preserve">. </w:t>
      </w:r>
      <w:r>
        <w:rPr>
          <w:bCs/>
          <w:szCs w:val="28"/>
          <w:lang w:val="uk-UA"/>
        </w:rPr>
        <w:t>– 2009</w:t>
      </w:r>
      <w:r>
        <w:rPr>
          <w:szCs w:val="28"/>
          <w:lang w:val="uk-UA"/>
        </w:rPr>
        <w:t xml:space="preserve">. – </w:t>
      </w:r>
      <w:r>
        <w:rPr>
          <w:bCs/>
          <w:szCs w:val="28"/>
          <w:lang w:val="uk-UA"/>
        </w:rPr>
        <w:t>№</w:t>
      </w:r>
      <w:r>
        <w:rPr>
          <w:b/>
          <w:bCs/>
          <w:szCs w:val="28"/>
          <w:lang w:val="uk-UA"/>
        </w:rPr>
        <w:t xml:space="preserve"> 6</w:t>
      </w:r>
      <w:r>
        <w:rPr>
          <w:szCs w:val="28"/>
          <w:lang w:val="uk-UA"/>
        </w:rPr>
        <w:t>. – C. 117–120.</w:t>
      </w:r>
    </w:p>
    <w:p w:rsidR="005B30EA" w:rsidRDefault="005B30EA" w:rsidP="005B30EA">
      <w:pPr>
        <w:tabs>
          <w:tab w:val="left" w:pos="709"/>
          <w:tab w:val="left" w:pos="1620"/>
        </w:tabs>
        <w:autoSpaceDE w:val="0"/>
        <w:autoSpaceDN w:val="0"/>
        <w:jc w:val="both"/>
        <w:rPr>
          <w:szCs w:val="28"/>
          <w:lang w:val="uk-UA"/>
        </w:rPr>
      </w:pPr>
      <w:r>
        <w:rPr>
          <w:szCs w:val="28"/>
          <w:lang w:val="uk-UA"/>
        </w:rPr>
        <w:t>125. Тилик Т. Правові підстави припинення житлових відносин // Юридична Україна : Юрінком Інтер</w:t>
      </w:r>
      <w:r>
        <w:rPr>
          <w:b/>
          <w:bCs/>
          <w:szCs w:val="28"/>
          <w:lang w:val="uk-UA"/>
        </w:rPr>
        <w:t xml:space="preserve">. – </w:t>
      </w:r>
      <w:r>
        <w:rPr>
          <w:bCs/>
          <w:szCs w:val="28"/>
          <w:lang w:val="uk-UA"/>
        </w:rPr>
        <w:t>2009</w:t>
      </w:r>
      <w:r>
        <w:rPr>
          <w:szCs w:val="28"/>
          <w:lang w:val="uk-UA"/>
        </w:rPr>
        <w:t xml:space="preserve">. – </w:t>
      </w:r>
      <w:r>
        <w:rPr>
          <w:bCs/>
          <w:szCs w:val="28"/>
          <w:lang w:val="uk-UA"/>
        </w:rPr>
        <w:t>№ 3</w:t>
      </w:r>
      <w:r>
        <w:rPr>
          <w:szCs w:val="28"/>
          <w:lang w:val="uk-UA"/>
        </w:rPr>
        <w:t>. – C. 46–51.</w:t>
      </w:r>
    </w:p>
    <w:p w:rsidR="005B30EA" w:rsidRDefault="005B30EA" w:rsidP="005B30EA">
      <w:pPr>
        <w:tabs>
          <w:tab w:val="left" w:pos="709"/>
          <w:tab w:val="left" w:pos="1620"/>
        </w:tabs>
        <w:autoSpaceDE w:val="0"/>
        <w:autoSpaceDN w:val="0"/>
        <w:jc w:val="both"/>
        <w:rPr>
          <w:szCs w:val="28"/>
          <w:lang w:val="uk-UA"/>
        </w:rPr>
      </w:pPr>
      <w:r>
        <w:rPr>
          <w:szCs w:val="28"/>
          <w:lang w:val="uk-UA"/>
        </w:rPr>
        <w:t>126. Тимчин Т. Практичні питання перепланування квартир // Юридичний журнал. – 2005. – № 4. – С. 37–38.</w:t>
      </w:r>
    </w:p>
    <w:p w:rsidR="005B30EA" w:rsidRDefault="005B30EA" w:rsidP="005B30EA">
      <w:pPr>
        <w:tabs>
          <w:tab w:val="left" w:pos="709"/>
          <w:tab w:val="left" w:pos="1620"/>
        </w:tabs>
        <w:autoSpaceDE w:val="0"/>
        <w:autoSpaceDN w:val="0"/>
        <w:jc w:val="both"/>
        <w:rPr>
          <w:szCs w:val="28"/>
          <w:lang w:val="uk-UA"/>
        </w:rPr>
      </w:pPr>
      <w:r>
        <w:rPr>
          <w:szCs w:val="28"/>
          <w:lang w:val="uk-UA"/>
        </w:rPr>
        <w:t>127. Тульчевська Н.В. Здійснення судового захисту права громадян України на житло // Держава і право</w:t>
      </w:r>
      <w:r>
        <w:rPr>
          <w:b/>
          <w:bCs/>
          <w:szCs w:val="28"/>
          <w:lang w:val="uk-UA"/>
        </w:rPr>
        <w:t xml:space="preserve">. – </w:t>
      </w:r>
      <w:r>
        <w:rPr>
          <w:bCs/>
          <w:szCs w:val="28"/>
          <w:lang w:val="uk-UA"/>
        </w:rPr>
        <w:t>2008</w:t>
      </w:r>
      <w:r>
        <w:rPr>
          <w:szCs w:val="28"/>
          <w:lang w:val="uk-UA"/>
        </w:rPr>
        <w:t xml:space="preserve">. – </w:t>
      </w:r>
      <w:r>
        <w:rPr>
          <w:bCs/>
          <w:szCs w:val="28"/>
          <w:lang w:val="uk-UA"/>
        </w:rPr>
        <w:t>Вип. 42</w:t>
      </w:r>
      <w:r>
        <w:rPr>
          <w:szCs w:val="28"/>
          <w:lang w:val="uk-UA"/>
        </w:rPr>
        <w:t>. – C. 341–349.</w:t>
      </w:r>
    </w:p>
    <w:p w:rsidR="005B30EA" w:rsidRDefault="005B30EA" w:rsidP="005B30EA">
      <w:pPr>
        <w:tabs>
          <w:tab w:val="left" w:pos="709"/>
          <w:tab w:val="left" w:pos="1620"/>
        </w:tabs>
        <w:autoSpaceDE w:val="0"/>
        <w:autoSpaceDN w:val="0"/>
        <w:jc w:val="both"/>
        <w:rPr>
          <w:szCs w:val="28"/>
          <w:lang w:val="uk-UA"/>
        </w:rPr>
      </w:pPr>
      <w:r>
        <w:rPr>
          <w:szCs w:val="28"/>
          <w:lang w:val="uk-UA"/>
        </w:rPr>
        <w:t>128. Тульчевська Н.В. Особливості способів захисту права на житло // Держава і право</w:t>
      </w:r>
      <w:r>
        <w:rPr>
          <w:b/>
          <w:bCs/>
          <w:szCs w:val="28"/>
          <w:lang w:val="uk-UA"/>
        </w:rPr>
        <w:t xml:space="preserve">. – </w:t>
      </w:r>
      <w:r>
        <w:rPr>
          <w:bCs/>
          <w:szCs w:val="28"/>
          <w:lang w:val="uk-UA"/>
        </w:rPr>
        <w:t>2008</w:t>
      </w:r>
      <w:r>
        <w:rPr>
          <w:szCs w:val="28"/>
          <w:lang w:val="uk-UA"/>
        </w:rPr>
        <w:t xml:space="preserve">. – </w:t>
      </w:r>
      <w:r>
        <w:rPr>
          <w:bCs/>
          <w:szCs w:val="28"/>
          <w:lang w:val="uk-UA"/>
        </w:rPr>
        <w:t>Вип. № 41</w:t>
      </w:r>
      <w:r>
        <w:rPr>
          <w:szCs w:val="28"/>
          <w:lang w:val="uk-UA"/>
        </w:rPr>
        <w:t>. – C. 376–380.</w:t>
      </w:r>
    </w:p>
    <w:p w:rsidR="005B30EA" w:rsidRDefault="005B30EA" w:rsidP="005B30EA">
      <w:pPr>
        <w:tabs>
          <w:tab w:val="left" w:pos="709"/>
          <w:tab w:val="left" w:pos="1620"/>
        </w:tabs>
        <w:autoSpaceDE w:val="0"/>
        <w:autoSpaceDN w:val="0"/>
        <w:jc w:val="both"/>
        <w:rPr>
          <w:szCs w:val="28"/>
          <w:lang w:val="uk-UA"/>
        </w:rPr>
      </w:pPr>
      <w:r>
        <w:rPr>
          <w:szCs w:val="28"/>
          <w:lang w:val="uk-UA"/>
        </w:rPr>
        <w:t>129. Тульчевська Н.В.Проблематика законодавчого визначення поняття «житло» // Держава і право : Збірник наукових праць</w:t>
      </w:r>
      <w:r>
        <w:rPr>
          <w:b/>
          <w:bCs/>
          <w:szCs w:val="28"/>
          <w:lang w:val="uk-UA"/>
        </w:rPr>
        <w:t xml:space="preserve">. – </w:t>
      </w:r>
      <w:r>
        <w:rPr>
          <w:bCs/>
          <w:szCs w:val="28"/>
          <w:lang w:val="uk-UA"/>
        </w:rPr>
        <w:t>2008</w:t>
      </w:r>
      <w:r>
        <w:rPr>
          <w:szCs w:val="28"/>
          <w:lang w:val="uk-UA"/>
        </w:rPr>
        <w:t xml:space="preserve">. – </w:t>
      </w:r>
      <w:r>
        <w:rPr>
          <w:bCs/>
          <w:szCs w:val="28"/>
          <w:lang w:val="uk-UA"/>
        </w:rPr>
        <w:t>Вип. 40</w:t>
      </w:r>
      <w:r>
        <w:rPr>
          <w:szCs w:val="28"/>
          <w:lang w:val="uk-UA"/>
        </w:rPr>
        <w:t>. – C. 290–296.</w:t>
      </w:r>
    </w:p>
    <w:p w:rsidR="005B30EA" w:rsidRDefault="005B30EA" w:rsidP="005B30EA">
      <w:pPr>
        <w:tabs>
          <w:tab w:val="left" w:pos="709"/>
          <w:tab w:val="left" w:pos="1620"/>
        </w:tabs>
        <w:autoSpaceDE w:val="0"/>
        <w:autoSpaceDN w:val="0"/>
        <w:jc w:val="both"/>
        <w:rPr>
          <w:szCs w:val="28"/>
          <w:lang w:val="uk-UA"/>
        </w:rPr>
      </w:pPr>
      <w:r>
        <w:rPr>
          <w:szCs w:val="28"/>
          <w:lang w:val="uk-UA"/>
        </w:rPr>
        <w:t>130. Ушакова В. Жилищный вопрос // Республика. Политика. Право. – 2006. – № 3 (19). – С. 8.</w:t>
      </w:r>
    </w:p>
    <w:p w:rsidR="005B30EA" w:rsidRDefault="005B30EA" w:rsidP="005B30EA">
      <w:pPr>
        <w:tabs>
          <w:tab w:val="left" w:pos="709"/>
          <w:tab w:val="left" w:pos="1620"/>
        </w:tabs>
        <w:autoSpaceDE w:val="0"/>
        <w:autoSpaceDN w:val="0"/>
        <w:jc w:val="both"/>
        <w:rPr>
          <w:szCs w:val="28"/>
          <w:lang w:val="uk-UA"/>
        </w:rPr>
      </w:pPr>
      <w:r>
        <w:rPr>
          <w:bCs/>
          <w:szCs w:val="28"/>
          <w:lang w:val="uk-UA"/>
        </w:rPr>
        <w:t xml:space="preserve">131. Федосєєва Т.Р. </w:t>
      </w:r>
      <w:r>
        <w:rPr>
          <w:szCs w:val="28"/>
          <w:lang w:val="uk-UA"/>
        </w:rPr>
        <w:t>Право громадян на житло у фонді соціального призначення : Автореферат дис. к.ю.н.: 12.00.03; Національний університет внутрішніх справ . – Харків, 2003. – 20 с.</w:t>
      </w:r>
    </w:p>
    <w:p w:rsidR="005B30EA" w:rsidRDefault="005B30EA" w:rsidP="005B30EA">
      <w:pPr>
        <w:tabs>
          <w:tab w:val="left" w:pos="709"/>
          <w:tab w:val="left" w:pos="1620"/>
        </w:tabs>
        <w:autoSpaceDE w:val="0"/>
        <w:autoSpaceDN w:val="0"/>
        <w:jc w:val="both"/>
        <w:rPr>
          <w:szCs w:val="28"/>
          <w:lang w:val="uk-UA"/>
        </w:rPr>
      </w:pPr>
      <w:r>
        <w:rPr>
          <w:szCs w:val="28"/>
          <w:lang w:val="uk-UA"/>
        </w:rPr>
        <w:t>132. Федосєєва Г. Процес формування та діяльності житлового фонду соціального призначення: окремі питання правового регулювання // Право України. – 2006. – № 2. – С. 92–95.</w:t>
      </w:r>
    </w:p>
    <w:p w:rsidR="005B30EA" w:rsidRDefault="005B30EA" w:rsidP="005B30EA">
      <w:pPr>
        <w:tabs>
          <w:tab w:val="left" w:pos="709"/>
          <w:tab w:val="left" w:pos="1620"/>
        </w:tabs>
        <w:autoSpaceDE w:val="0"/>
        <w:autoSpaceDN w:val="0"/>
        <w:jc w:val="both"/>
        <w:rPr>
          <w:szCs w:val="28"/>
          <w:lang w:val="uk-UA"/>
        </w:rPr>
      </w:pPr>
      <w:r>
        <w:rPr>
          <w:bCs/>
          <w:szCs w:val="28"/>
          <w:lang w:val="uk-UA"/>
        </w:rPr>
        <w:t>133. Фігель, Андрій</w:t>
      </w:r>
      <w:r>
        <w:rPr>
          <w:szCs w:val="28"/>
          <w:lang w:val="uk-UA"/>
        </w:rPr>
        <w:t>. Особливості захисту житлових прав фізичних осіб як суб’єктів цивільних правовідносин / А. Фігель // Юридична Україна : Юрінком Інтер</w:t>
      </w:r>
      <w:r>
        <w:rPr>
          <w:bCs/>
          <w:szCs w:val="28"/>
          <w:lang w:val="uk-UA"/>
        </w:rPr>
        <w:t>. – 2011</w:t>
      </w:r>
      <w:r>
        <w:rPr>
          <w:szCs w:val="28"/>
          <w:lang w:val="uk-UA"/>
        </w:rPr>
        <w:t xml:space="preserve">. – </w:t>
      </w:r>
      <w:r>
        <w:rPr>
          <w:bCs/>
          <w:szCs w:val="28"/>
          <w:lang w:val="uk-UA"/>
        </w:rPr>
        <w:t>№ 11</w:t>
      </w:r>
      <w:r>
        <w:rPr>
          <w:szCs w:val="28"/>
          <w:lang w:val="uk-UA"/>
        </w:rPr>
        <w:t>. – C. 32–37</w:t>
      </w:r>
    </w:p>
    <w:p w:rsidR="005B30EA" w:rsidRDefault="005B30EA" w:rsidP="005B30EA">
      <w:pPr>
        <w:tabs>
          <w:tab w:val="left" w:pos="709"/>
          <w:tab w:val="left" w:pos="1620"/>
        </w:tabs>
        <w:autoSpaceDE w:val="0"/>
        <w:autoSpaceDN w:val="0"/>
        <w:jc w:val="both"/>
        <w:rPr>
          <w:szCs w:val="28"/>
          <w:lang w:val="uk-UA"/>
        </w:rPr>
      </w:pPr>
      <w:r>
        <w:rPr>
          <w:bCs/>
          <w:szCs w:val="28"/>
          <w:lang w:val="uk-UA"/>
        </w:rPr>
        <w:t>134. Фігель, Андрій</w:t>
      </w:r>
      <w:r>
        <w:rPr>
          <w:szCs w:val="28"/>
          <w:lang w:val="uk-UA"/>
        </w:rPr>
        <w:t>. Форми захисту житлових прав фізичних осіб / А. Фігель // Підприємництво, господарство і право : ТОВ «Друкарня Бізнесполіграф»</w:t>
      </w:r>
      <w:r>
        <w:rPr>
          <w:bCs/>
          <w:szCs w:val="28"/>
          <w:lang w:val="uk-UA"/>
        </w:rPr>
        <w:t>. – 2011</w:t>
      </w:r>
      <w:r>
        <w:rPr>
          <w:szCs w:val="28"/>
          <w:lang w:val="uk-UA"/>
        </w:rPr>
        <w:t xml:space="preserve">. – </w:t>
      </w:r>
      <w:r>
        <w:rPr>
          <w:bCs/>
          <w:szCs w:val="28"/>
          <w:lang w:val="uk-UA"/>
        </w:rPr>
        <w:t>№ 9</w:t>
      </w:r>
      <w:r>
        <w:rPr>
          <w:szCs w:val="28"/>
          <w:lang w:val="uk-UA"/>
        </w:rPr>
        <w:t>. – C. 31–34</w:t>
      </w:r>
    </w:p>
    <w:p w:rsidR="005B30EA" w:rsidRDefault="005B30EA" w:rsidP="005B30EA">
      <w:pPr>
        <w:tabs>
          <w:tab w:val="left" w:pos="709"/>
          <w:tab w:val="left" w:pos="1620"/>
        </w:tabs>
        <w:autoSpaceDE w:val="0"/>
        <w:autoSpaceDN w:val="0"/>
        <w:jc w:val="both"/>
        <w:rPr>
          <w:szCs w:val="28"/>
          <w:lang w:val="uk-UA"/>
        </w:rPr>
      </w:pPr>
      <w:r>
        <w:rPr>
          <w:szCs w:val="28"/>
          <w:lang w:val="uk-UA"/>
        </w:rPr>
        <w:lastRenderedPageBreak/>
        <w:t>135. Фурса Є. Особливості відшкодування шкоди, завданої в житлових справах // Юридичний журнал. – 2003. – № 6. – С. 61–63.</w:t>
      </w:r>
    </w:p>
    <w:p w:rsidR="005B30EA" w:rsidRDefault="005B30EA" w:rsidP="005B30EA">
      <w:pPr>
        <w:tabs>
          <w:tab w:val="left" w:pos="709"/>
          <w:tab w:val="left" w:pos="1620"/>
        </w:tabs>
        <w:autoSpaceDE w:val="0"/>
        <w:autoSpaceDN w:val="0"/>
        <w:jc w:val="both"/>
        <w:rPr>
          <w:szCs w:val="28"/>
          <w:lang w:val="uk-UA"/>
        </w:rPr>
      </w:pPr>
      <w:r>
        <w:rPr>
          <w:szCs w:val="28"/>
          <w:lang w:val="uk-UA"/>
        </w:rPr>
        <w:t>136. Фурса Е. Проблемы собственников жилых помещений // Юридическая практика. – 2004. – № 1–2. – 13 янв. – С. 1, 21–22.</w:t>
      </w:r>
    </w:p>
    <w:p w:rsidR="005B30EA" w:rsidRDefault="005B30EA" w:rsidP="005B30EA">
      <w:pPr>
        <w:tabs>
          <w:tab w:val="left" w:pos="709"/>
          <w:tab w:val="left" w:pos="1620"/>
        </w:tabs>
        <w:autoSpaceDE w:val="0"/>
        <w:autoSpaceDN w:val="0"/>
        <w:jc w:val="both"/>
        <w:rPr>
          <w:szCs w:val="28"/>
          <w:lang w:val="uk-UA"/>
        </w:rPr>
      </w:pPr>
      <w:r>
        <w:rPr>
          <w:bCs/>
          <w:szCs w:val="28"/>
          <w:lang w:val="uk-UA"/>
        </w:rPr>
        <w:t>137. Хіміч С.</w:t>
      </w:r>
      <w:r>
        <w:rPr>
          <w:szCs w:val="28"/>
          <w:lang w:val="uk-UA"/>
        </w:rPr>
        <w:t xml:space="preserve"> Право на житло відповідно до норм Конституції України / С.Хіміч // Юридична Україна / Київський регіональний центр Академії правових наук України : Юрінком Інтер</w:t>
      </w:r>
      <w:r>
        <w:rPr>
          <w:b/>
          <w:bCs/>
          <w:szCs w:val="28"/>
          <w:lang w:val="uk-UA"/>
        </w:rPr>
        <w:t xml:space="preserve">. </w:t>
      </w:r>
      <w:r>
        <w:rPr>
          <w:bCs/>
          <w:szCs w:val="28"/>
          <w:lang w:val="uk-UA"/>
        </w:rPr>
        <w:t>– 2009</w:t>
      </w:r>
      <w:r>
        <w:rPr>
          <w:szCs w:val="28"/>
          <w:lang w:val="uk-UA"/>
        </w:rPr>
        <w:t xml:space="preserve">. – </w:t>
      </w:r>
      <w:r>
        <w:rPr>
          <w:bCs/>
          <w:szCs w:val="28"/>
          <w:lang w:val="uk-UA"/>
        </w:rPr>
        <w:t>№ 9</w:t>
      </w:r>
      <w:r>
        <w:rPr>
          <w:szCs w:val="28"/>
          <w:lang w:val="uk-UA"/>
        </w:rPr>
        <w:t>. – C. 55–59.</w:t>
      </w:r>
    </w:p>
    <w:p w:rsidR="005B30EA" w:rsidRDefault="005B30EA" w:rsidP="005B30EA">
      <w:pPr>
        <w:tabs>
          <w:tab w:val="left" w:pos="709"/>
          <w:tab w:val="left" w:pos="1620"/>
        </w:tabs>
        <w:autoSpaceDE w:val="0"/>
        <w:autoSpaceDN w:val="0"/>
        <w:jc w:val="both"/>
        <w:rPr>
          <w:szCs w:val="28"/>
          <w:lang w:val="uk-UA"/>
        </w:rPr>
      </w:pPr>
      <w:r>
        <w:rPr>
          <w:bCs/>
          <w:szCs w:val="28"/>
          <w:lang w:val="uk-UA"/>
        </w:rPr>
        <w:t>138. Хіміч С.</w:t>
      </w:r>
      <w:r>
        <w:rPr>
          <w:szCs w:val="28"/>
          <w:lang w:val="uk-UA"/>
        </w:rPr>
        <w:t xml:space="preserve"> Сутність і класифікація поняття «індивідуальний житловий будинок» / С.Хіміч // Підприємництво, господарство і право</w:t>
      </w:r>
      <w:r>
        <w:rPr>
          <w:b/>
          <w:bCs/>
          <w:szCs w:val="28"/>
          <w:lang w:val="uk-UA"/>
        </w:rPr>
        <w:t xml:space="preserve">. </w:t>
      </w:r>
      <w:r>
        <w:rPr>
          <w:bCs/>
          <w:szCs w:val="28"/>
          <w:lang w:val="uk-UA"/>
        </w:rPr>
        <w:t>– 2009</w:t>
      </w:r>
      <w:r>
        <w:rPr>
          <w:szCs w:val="28"/>
          <w:lang w:val="uk-UA"/>
        </w:rPr>
        <w:t xml:space="preserve">. – </w:t>
      </w:r>
      <w:r>
        <w:rPr>
          <w:bCs/>
          <w:szCs w:val="28"/>
          <w:lang w:val="uk-UA"/>
        </w:rPr>
        <w:t>№ 6</w:t>
      </w:r>
      <w:r>
        <w:rPr>
          <w:szCs w:val="28"/>
          <w:lang w:val="uk-UA"/>
        </w:rPr>
        <w:t xml:space="preserve">. – C. 115–116. </w:t>
      </w:r>
    </w:p>
    <w:p w:rsidR="005B30EA" w:rsidRDefault="005B30EA" w:rsidP="005B30EA">
      <w:pPr>
        <w:tabs>
          <w:tab w:val="left" w:pos="709"/>
          <w:tab w:val="left" w:pos="1620"/>
        </w:tabs>
        <w:autoSpaceDE w:val="0"/>
        <w:autoSpaceDN w:val="0"/>
        <w:jc w:val="both"/>
        <w:rPr>
          <w:szCs w:val="28"/>
          <w:lang w:val="uk-UA"/>
        </w:rPr>
      </w:pPr>
      <w:r>
        <w:rPr>
          <w:bCs/>
          <w:szCs w:val="28"/>
          <w:lang w:val="uk-UA"/>
        </w:rPr>
        <w:t>139. Ходико, Юрій</w:t>
      </w:r>
      <w:r>
        <w:rPr>
          <w:szCs w:val="28"/>
          <w:lang w:val="uk-UA"/>
        </w:rPr>
        <w:t>. Багатоквартирний житловий будинок (кондомініиуи): особливості правового режиму / Ю. Ходико // Підприємництво, господарство і право : ТОВ «Друкарня Бізнесполіграф»</w:t>
      </w:r>
      <w:r>
        <w:rPr>
          <w:bCs/>
          <w:szCs w:val="28"/>
          <w:lang w:val="uk-UA"/>
        </w:rPr>
        <w:t>. – 2010</w:t>
      </w:r>
      <w:r>
        <w:rPr>
          <w:szCs w:val="28"/>
          <w:lang w:val="uk-UA"/>
        </w:rPr>
        <w:t xml:space="preserve">. – </w:t>
      </w:r>
      <w:r>
        <w:rPr>
          <w:bCs/>
          <w:szCs w:val="28"/>
          <w:lang w:val="uk-UA"/>
        </w:rPr>
        <w:t>№ 8</w:t>
      </w:r>
      <w:r>
        <w:rPr>
          <w:szCs w:val="28"/>
          <w:lang w:val="uk-UA"/>
        </w:rPr>
        <w:t>. – C. 113–116</w:t>
      </w:r>
    </w:p>
    <w:p w:rsidR="005B30EA" w:rsidRDefault="005B30EA" w:rsidP="005B30EA">
      <w:pPr>
        <w:tabs>
          <w:tab w:val="left" w:pos="709"/>
          <w:tab w:val="left" w:pos="1620"/>
        </w:tabs>
        <w:autoSpaceDE w:val="0"/>
        <w:autoSpaceDN w:val="0"/>
        <w:jc w:val="both"/>
        <w:rPr>
          <w:szCs w:val="28"/>
          <w:lang w:val="uk-UA"/>
        </w:rPr>
      </w:pPr>
      <w:r>
        <w:rPr>
          <w:szCs w:val="28"/>
          <w:lang w:val="uk-UA"/>
        </w:rPr>
        <w:t>140. Чеховська І.В. Об’єднання співвласників багатоквартирних будинків: проблеми запровадження та шляхи їх вирішення // Вісник Запорізького юридичного інституту : Науково–практичний збірник : Запорізький юридичний інститут</w:t>
      </w:r>
      <w:r>
        <w:rPr>
          <w:b/>
          <w:bCs/>
          <w:szCs w:val="28"/>
          <w:lang w:val="uk-UA"/>
        </w:rPr>
        <w:t xml:space="preserve">. – </w:t>
      </w:r>
      <w:r>
        <w:rPr>
          <w:bCs/>
          <w:szCs w:val="28"/>
          <w:lang w:val="uk-UA"/>
        </w:rPr>
        <w:t>2006</w:t>
      </w:r>
      <w:r>
        <w:rPr>
          <w:szCs w:val="28"/>
          <w:lang w:val="uk-UA"/>
        </w:rPr>
        <w:t xml:space="preserve">. – </w:t>
      </w:r>
      <w:r>
        <w:rPr>
          <w:bCs/>
          <w:szCs w:val="28"/>
          <w:lang w:val="uk-UA"/>
        </w:rPr>
        <w:t xml:space="preserve">Вип. №2 (35) </w:t>
      </w:r>
      <w:r>
        <w:rPr>
          <w:szCs w:val="28"/>
          <w:lang w:val="uk-UA"/>
        </w:rPr>
        <w:t>. – C. 35–44.</w:t>
      </w:r>
    </w:p>
    <w:p w:rsidR="005B30EA" w:rsidRDefault="005B30EA" w:rsidP="005B30EA">
      <w:pPr>
        <w:tabs>
          <w:tab w:val="left" w:pos="709"/>
          <w:tab w:val="left" w:pos="1620"/>
        </w:tabs>
        <w:autoSpaceDE w:val="0"/>
        <w:autoSpaceDN w:val="0"/>
        <w:jc w:val="both"/>
        <w:rPr>
          <w:szCs w:val="28"/>
          <w:lang w:val="uk-UA"/>
        </w:rPr>
      </w:pPr>
      <w:r>
        <w:rPr>
          <w:szCs w:val="28"/>
          <w:lang w:val="uk-UA"/>
        </w:rPr>
        <w:t>141. Чеховська І.В. Проблеми організаційно–правового забезпечення діяльності житлово–комунального господарства // Держава та регіони. – 2004. – № 1. – С. 81–84.</w:t>
      </w:r>
    </w:p>
    <w:p w:rsidR="005B30EA" w:rsidRDefault="005B30EA" w:rsidP="005B30EA">
      <w:pPr>
        <w:tabs>
          <w:tab w:val="left" w:pos="709"/>
          <w:tab w:val="left" w:pos="1620"/>
        </w:tabs>
        <w:autoSpaceDE w:val="0"/>
        <w:autoSpaceDN w:val="0"/>
        <w:jc w:val="both"/>
        <w:rPr>
          <w:szCs w:val="28"/>
          <w:lang w:val="uk-UA"/>
        </w:rPr>
      </w:pPr>
      <w:r>
        <w:rPr>
          <w:bCs/>
          <w:szCs w:val="28"/>
          <w:lang w:val="uk-UA"/>
        </w:rPr>
        <w:t>142. Шкварок Л.В.</w:t>
      </w:r>
      <w:r>
        <w:rPr>
          <w:szCs w:val="28"/>
          <w:lang w:val="uk-UA"/>
        </w:rPr>
        <w:t xml:space="preserve"> Проблеми правового регулювання надання житлової площі та користування нею в гуртожитках / Л. В. Шкварок // Науковий вісник Київського національного університету внутрішніх справ. – Київ</w:t>
      </w:r>
      <w:r>
        <w:rPr>
          <w:b/>
          <w:bCs/>
          <w:szCs w:val="28"/>
          <w:lang w:val="uk-UA"/>
        </w:rPr>
        <w:t xml:space="preserve">, </w:t>
      </w:r>
      <w:r>
        <w:rPr>
          <w:bCs/>
          <w:szCs w:val="28"/>
          <w:lang w:val="uk-UA"/>
        </w:rPr>
        <w:t>2009</w:t>
      </w:r>
      <w:r>
        <w:rPr>
          <w:szCs w:val="28"/>
          <w:lang w:val="uk-UA"/>
        </w:rPr>
        <w:t xml:space="preserve">. – </w:t>
      </w:r>
      <w:r>
        <w:rPr>
          <w:bCs/>
          <w:szCs w:val="28"/>
          <w:lang w:val="uk-UA"/>
        </w:rPr>
        <w:t>Вип. 6</w:t>
      </w:r>
      <w:r>
        <w:rPr>
          <w:szCs w:val="28"/>
          <w:lang w:val="uk-UA"/>
        </w:rPr>
        <w:t>. – C. 149–154.</w:t>
      </w:r>
    </w:p>
    <w:p w:rsidR="005B30EA" w:rsidRDefault="005B30EA" w:rsidP="005B30EA">
      <w:pPr>
        <w:tabs>
          <w:tab w:val="left" w:pos="709"/>
          <w:tab w:val="left" w:pos="1620"/>
        </w:tabs>
        <w:autoSpaceDE w:val="0"/>
        <w:autoSpaceDN w:val="0"/>
        <w:jc w:val="both"/>
        <w:rPr>
          <w:szCs w:val="28"/>
          <w:lang w:val="uk-UA"/>
        </w:rPr>
      </w:pPr>
      <w:r>
        <w:rPr>
          <w:szCs w:val="28"/>
          <w:lang w:val="uk-UA"/>
        </w:rPr>
        <w:t>143. Штангрет І.І. Приватизаційний ваучер як одна з форм розрахунку за приватизоване житло // Правове регулювання обігу цінних паперів : Тези доповідей і повідомлень на науково–практичному семінарі (16 березня 2007 р.) / Г.В. Смолін (упоряд.) : ЛьвДУВС</w:t>
      </w:r>
      <w:r>
        <w:rPr>
          <w:b/>
          <w:bCs/>
          <w:szCs w:val="28"/>
          <w:lang w:val="uk-UA"/>
        </w:rPr>
        <w:t xml:space="preserve">. – </w:t>
      </w:r>
      <w:r>
        <w:rPr>
          <w:bCs/>
          <w:szCs w:val="28"/>
          <w:lang w:val="uk-UA"/>
        </w:rPr>
        <w:t>2007</w:t>
      </w:r>
      <w:r>
        <w:rPr>
          <w:szCs w:val="28"/>
          <w:lang w:val="uk-UA"/>
        </w:rPr>
        <w:t>. – C. 50–54.</w:t>
      </w:r>
    </w:p>
    <w:p w:rsidR="005B30EA" w:rsidRDefault="005B30EA" w:rsidP="005B30EA">
      <w:pPr>
        <w:tabs>
          <w:tab w:val="left" w:pos="709"/>
          <w:tab w:val="left" w:pos="1620"/>
        </w:tabs>
        <w:autoSpaceDE w:val="0"/>
        <w:autoSpaceDN w:val="0"/>
        <w:jc w:val="both"/>
        <w:rPr>
          <w:szCs w:val="28"/>
          <w:lang w:val="uk-UA"/>
        </w:rPr>
      </w:pPr>
      <w:r>
        <w:rPr>
          <w:szCs w:val="28"/>
          <w:lang w:val="uk-UA"/>
        </w:rPr>
        <w:t>144. Що входить до обов’язків наймодавця та наймача житлових приміщень, гуртожитку // Адвокат бухгалтера. – 2004. – № 23. – С. 19–20.</w:t>
      </w:r>
    </w:p>
    <w:p w:rsidR="005B30EA" w:rsidRDefault="005B30EA" w:rsidP="005B30EA">
      <w:pPr>
        <w:tabs>
          <w:tab w:val="left" w:pos="709"/>
          <w:tab w:val="left" w:pos="1620"/>
        </w:tabs>
        <w:autoSpaceDE w:val="0"/>
        <w:autoSpaceDN w:val="0"/>
        <w:jc w:val="both"/>
        <w:rPr>
          <w:szCs w:val="28"/>
          <w:lang w:val="uk-UA"/>
        </w:rPr>
      </w:pPr>
      <w:r>
        <w:rPr>
          <w:szCs w:val="28"/>
          <w:lang w:val="uk-UA"/>
        </w:rPr>
        <w:t>145. Юрескул В. Практичне значення теоретичного визначення побутових відходів // Право України</w:t>
      </w:r>
      <w:r>
        <w:rPr>
          <w:b/>
          <w:bCs/>
          <w:szCs w:val="28"/>
          <w:lang w:val="uk-UA"/>
        </w:rPr>
        <w:t xml:space="preserve">. – </w:t>
      </w:r>
      <w:r>
        <w:rPr>
          <w:bCs/>
          <w:szCs w:val="28"/>
          <w:lang w:val="uk-UA"/>
        </w:rPr>
        <w:t>2008</w:t>
      </w:r>
      <w:r>
        <w:rPr>
          <w:szCs w:val="28"/>
          <w:lang w:val="uk-UA"/>
        </w:rPr>
        <w:t xml:space="preserve">. – </w:t>
      </w:r>
      <w:r>
        <w:rPr>
          <w:bCs/>
          <w:szCs w:val="28"/>
          <w:lang w:val="uk-UA"/>
        </w:rPr>
        <w:t>№ 4</w:t>
      </w:r>
      <w:r>
        <w:rPr>
          <w:szCs w:val="28"/>
          <w:lang w:val="uk-UA"/>
        </w:rPr>
        <w:t xml:space="preserve">. – C. 37–40. </w:t>
      </w:r>
    </w:p>
    <w:p w:rsidR="005B30EA" w:rsidRDefault="005B30EA" w:rsidP="005B30EA">
      <w:pPr>
        <w:tabs>
          <w:tab w:val="left" w:pos="709"/>
          <w:tab w:val="left" w:pos="1620"/>
        </w:tabs>
        <w:autoSpaceDE w:val="0"/>
        <w:autoSpaceDN w:val="0"/>
        <w:jc w:val="both"/>
        <w:rPr>
          <w:szCs w:val="28"/>
          <w:lang w:val="uk-UA"/>
        </w:rPr>
      </w:pPr>
      <w:r>
        <w:rPr>
          <w:szCs w:val="28"/>
          <w:lang w:val="uk-UA"/>
        </w:rPr>
        <w:t>146. Юрченко Е.В. Понятия и правовая природа договора социального найма жилого помещения // Юрист. – 2005. – № 9. – С. 42–44.</w:t>
      </w:r>
    </w:p>
    <w:p w:rsidR="005B30EA" w:rsidRDefault="005B30EA" w:rsidP="005B30EA">
      <w:pPr>
        <w:tabs>
          <w:tab w:val="left" w:pos="709"/>
          <w:tab w:val="left" w:pos="1620"/>
        </w:tabs>
        <w:autoSpaceDE w:val="0"/>
        <w:autoSpaceDN w:val="0"/>
        <w:jc w:val="both"/>
        <w:rPr>
          <w:szCs w:val="28"/>
          <w:lang w:val="uk-UA"/>
        </w:rPr>
      </w:pPr>
      <w:r>
        <w:rPr>
          <w:bCs/>
          <w:szCs w:val="28"/>
          <w:lang w:val="uk-UA"/>
        </w:rPr>
        <w:t>147. Яворська О.</w:t>
      </w:r>
      <w:r>
        <w:rPr>
          <w:szCs w:val="28"/>
          <w:lang w:val="uk-UA"/>
        </w:rPr>
        <w:t xml:space="preserve"> Договір про участь у фонді фінансування будівництва як правова форма залучення інвестицій у житлове будівництво / О.Яворська // Проблеми державотворення і захисту прав людини в Україні : Матеріали XV регіональної наук.–практ. конференції (м. Львів, 4–5 лютого 2009 р.). – Львів</w:t>
      </w:r>
      <w:r>
        <w:rPr>
          <w:bCs/>
          <w:szCs w:val="28"/>
          <w:lang w:val="uk-UA"/>
        </w:rPr>
        <w:t>, 2009</w:t>
      </w:r>
      <w:r>
        <w:rPr>
          <w:szCs w:val="28"/>
          <w:lang w:val="uk-UA"/>
        </w:rPr>
        <w:t>. – C. 227–229.</w:t>
      </w:r>
    </w:p>
    <w:p w:rsidR="005B30EA" w:rsidRDefault="005B30EA" w:rsidP="005B30EA">
      <w:pPr>
        <w:tabs>
          <w:tab w:val="left" w:pos="709"/>
          <w:tab w:val="left" w:pos="1620"/>
        </w:tabs>
        <w:autoSpaceDE w:val="0"/>
        <w:autoSpaceDN w:val="0"/>
        <w:jc w:val="both"/>
        <w:rPr>
          <w:szCs w:val="28"/>
          <w:lang w:val="uk-UA"/>
        </w:rPr>
      </w:pPr>
      <w:r>
        <w:rPr>
          <w:bCs/>
          <w:szCs w:val="28"/>
          <w:lang w:val="uk-UA"/>
        </w:rPr>
        <w:t>148. Янголь Є.В.</w:t>
      </w:r>
      <w:r>
        <w:rPr>
          <w:szCs w:val="28"/>
          <w:lang w:val="uk-UA"/>
        </w:rPr>
        <w:t xml:space="preserve"> Кондомініум як правова категорія / Є. В. Янголь // Вісник Луганського державного університету внутрішніх справ імені Е.О. Дідоренка. – Луганськ</w:t>
      </w:r>
      <w:r>
        <w:rPr>
          <w:bCs/>
          <w:szCs w:val="28"/>
          <w:lang w:val="uk-UA"/>
        </w:rPr>
        <w:t>, 2011. – Спец. вип. № 8</w:t>
      </w:r>
      <w:r>
        <w:rPr>
          <w:szCs w:val="28"/>
          <w:lang w:val="uk-UA"/>
        </w:rPr>
        <w:t xml:space="preserve"> : Розвиток держави і права в сучасних умовах: досвід, реалії, перспективи. – C. 513–517.</w:t>
      </w:r>
    </w:p>
    <w:p w:rsidR="005B30EA" w:rsidRDefault="005B30EA" w:rsidP="005B30EA">
      <w:pPr>
        <w:pStyle w:val="a5"/>
        <w:tabs>
          <w:tab w:val="left" w:pos="851"/>
          <w:tab w:val="left" w:pos="1620"/>
        </w:tabs>
        <w:ind w:firstLine="720"/>
        <w:jc w:val="both"/>
        <w:rPr>
          <w:szCs w:val="28"/>
        </w:rPr>
      </w:pPr>
    </w:p>
    <w:p w:rsidR="005B30EA" w:rsidRDefault="005B30EA" w:rsidP="005B30EA">
      <w:pPr>
        <w:pStyle w:val="a3"/>
        <w:tabs>
          <w:tab w:val="left" w:pos="1620"/>
        </w:tabs>
        <w:ind w:left="0" w:firstLine="720"/>
        <w:jc w:val="center"/>
        <w:rPr>
          <w:b/>
          <w:szCs w:val="28"/>
          <w:lang w:val="uk-UA"/>
        </w:rPr>
      </w:pPr>
      <w:r>
        <w:rPr>
          <w:b/>
          <w:szCs w:val="28"/>
          <w:lang w:val="uk-UA"/>
        </w:rPr>
        <w:lastRenderedPageBreak/>
        <w:t xml:space="preserve"> </w:t>
      </w:r>
      <w:r>
        <w:rPr>
          <w:b/>
        </w:rPr>
        <w:t>Ін</w:t>
      </w:r>
      <w:r>
        <w:rPr>
          <w:b/>
          <w:lang w:val="uk-UA"/>
        </w:rPr>
        <w:t>тернет-ресурси:</w:t>
      </w:r>
    </w:p>
    <w:p w:rsidR="005B30EA" w:rsidRDefault="005B30EA" w:rsidP="005B30EA">
      <w:pPr>
        <w:jc w:val="both"/>
        <w:rPr>
          <w:szCs w:val="28"/>
          <w:lang w:val="uk-UA"/>
        </w:rPr>
      </w:pPr>
      <w:r>
        <w:rPr>
          <w:szCs w:val="28"/>
          <w:lang w:val="uk-UA"/>
        </w:rPr>
        <w:t>1. www.rada.gov.ua – Офіційний сайт Верховної Ради України</w:t>
      </w:r>
    </w:p>
    <w:p w:rsidR="005B30EA" w:rsidRDefault="005B30EA" w:rsidP="005B30EA">
      <w:pPr>
        <w:jc w:val="both"/>
        <w:rPr>
          <w:szCs w:val="28"/>
          <w:lang w:val="uk-UA"/>
        </w:rPr>
      </w:pPr>
      <w:r>
        <w:rPr>
          <w:szCs w:val="28"/>
          <w:lang w:val="uk-UA"/>
        </w:rPr>
        <w:t>2. www.president.gov.ua – Офіційний сайт Президента України</w:t>
      </w:r>
    </w:p>
    <w:p w:rsidR="005B30EA" w:rsidRDefault="005B30EA" w:rsidP="005B30EA">
      <w:pPr>
        <w:jc w:val="both"/>
        <w:rPr>
          <w:szCs w:val="28"/>
          <w:lang w:val="uk-UA"/>
        </w:rPr>
      </w:pPr>
      <w:r>
        <w:rPr>
          <w:szCs w:val="28"/>
          <w:lang w:val="uk-UA"/>
        </w:rPr>
        <w:t>3. www.kmu.gov.ua – Офіційний сайт Кабінету Міністрів України</w:t>
      </w:r>
    </w:p>
    <w:p w:rsidR="005B30EA" w:rsidRDefault="005B30EA" w:rsidP="005B30EA">
      <w:pPr>
        <w:jc w:val="both"/>
        <w:rPr>
          <w:szCs w:val="28"/>
          <w:lang w:val="uk-UA"/>
        </w:rPr>
      </w:pPr>
      <w:r>
        <w:rPr>
          <w:szCs w:val="28"/>
          <w:lang w:val="uk-UA"/>
        </w:rPr>
        <w:t>4. www.minjust.gov.ua – Офіційний сайт Міністерства юстиції України</w:t>
      </w:r>
    </w:p>
    <w:p w:rsidR="005B30EA" w:rsidRDefault="005B30EA" w:rsidP="005B30EA">
      <w:pPr>
        <w:jc w:val="both"/>
        <w:rPr>
          <w:szCs w:val="28"/>
          <w:lang w:val="uk-UA"/>
        </w:rPr>
      </w:pPr>
      <w:r>
        <w:rPr>
          <w:szCs w:val="28"/>
          <w:lang w:val="uk-UA"/>
        </w:rPr>
        <w:t>5. www.kmu.gov.ua – Офіційний урядовий портал органів виконавчої влади України</w:t>
      </w:r>
    </w:p>
    <w:p w:rsidR="005B30EA" w:rsidRDefault="005B30EA" w:rsidP="005B30EA">
      <w:pPr>
        <w:jc w:val="both"/>
        <w:rPr>
          <w:szCs w:val="28"/>
          <w:lang w:val="uk-UA"/>
        </w:rPr>
      </w:pPr>
      <w:r>
        <w:rPr>
          <w:szCs w:val="28"/>
          <w:lang w:val="uk-UA"/>
        </w:rPr>
        <w:t>6. www.minregion.gov.ua – Офіційний сайт Міністерства регіонального розвитку, будівництва та житлово-комунального господарства України</w:t>
      </w:r>
    </w:p>
    <w:p w:rsidR="005B30EA" w:rsidRDefault="005B30EA" w:rsidP="005B30EA">
      <w:pPr>
        <w:jc w:val="both"/>
        <w:rPr>
          <w:szCs w:val="28"/>
          <w:lang w:val="uk-UA"/>
        </w:rPr>
      </w:pPr>
      <w:r>
        <w:rPr>
          <w:szCs w:val="28"/>
          <w:lang w:val="uk-UA"/>
        </w:rPr>
        <w:t>7. www.edrko.gov.ua – Автоматизована система єдиного державного реєстру громадян, які потребують поліпшення житлових умов</w:t>
      </w:r>
    </w:p>
    <w:p w:rsidR="005B30EA" w:rsidRDefault="005B30EA" w:rsidP="005B30EA">
      <w:pPr>
        <w:jc w:val="both"/>
        <w:rPr>
          <w:szCs w:val="28"/>
          <w:lang w:val="uk-UA"/>
        </w:rPr>
      </w:pPr>
      <w:r>
        <w:rPr>
          <w:szCs w:val="28"/>
          <w:lang w:val="uk-UA"/>
        </w:rPr>
        <w:t>8. www.lawyersunion.org.ua – сайт Спілки юристів України</w:t>
      </w:r>
    </w:p>
    <w:p w:rsidR="005B30EA" w:rsidRDefault="005B30EA" w:rsidP="005B30EA">
      <w:pPr>
        <w:jc w:val="both"/>
        <w:rPr>
          <w:szCs w:val="28"/>
          <w:lang w:val="uk-UA"/>
        </w:rPr>
      </w:pPr>
      <w:r>
        <w:rPr>
          <w:szCs w:val="28"/>
          <w:lang w:val="uk-UA"/>
        </w:rPr>
        <w:t>9. www.nbuv.gov.ua – Національна бібліотека України імені В.І.Вернадського.</w:t>
      </w:r>
    </w:p>
    <w:p w:rsidR="005B30EA" w:rsidRDefault="005B30EA" w:rsidP="005B30EA">
      <w:pPr>
        <w:jc w:val="both"/>
        <w:rPr>
          <w:szCs w:val="28"/>
          <w:lang w:val="uk-UA"/>
        </w:rPr>
      </w:pPr>
      <w:r>
        <w:rPr>
          <w:szCs w:val="28"/>
          <w:lang w:val="uk-UA"/>
        </w:rPr>
        <w:t>10. www.catalogue.nplu.org – Національна парламентська бібліотека України, каталог книжкових та спеціальних видань (з 1995 року).</w:t>
      </w:r>
    </w:p>
    <w:p w:rsidR="005B30EA" w:rsidRDefault="005B30EA" w:rsidP="005B30EA">
      <w:pPr>
        <w:jc w:val="center"/>
        <w:rPr>
          <w:b/>
          <w:bCs/>
          <w:szCs w:val="28"/>
          <w:lang w:val="uk-UA"/>
        </w:rPr>
      </w:pPr>
    </w:p>
    <w:p w:rsidR="002C2304" w:rsidRDefault="002C2304">
      <w:bookmarkStart w:id="0" w:name="_GoBack"/>
      <w:bookmarkEnd w:id="0"/>
    </w:p>
    <w:sectPr w:rsidR="002C2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E2"/>
    <w:rsid w:val="002C2304"/>
    <w:rsid w:val="003D2FE2"/>
    <w:rsid w:val="005B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86629-01A8-4289-81FA-192E5BEF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EA"/>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5B30EA"/>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B30EA"/>
    <w:rPr>
      <w:rFonts w:ascii="Times New Roman" w:eastAsia="Times New Roman" w:hAnsi="Times New Roman" w:cs="Times New Roman"/>
      <w:b/>
      <w:bCs/>
      <w:sz w:val="28"/>
      <w:szCs w:val="24"/>
      <w:lang w:val="uk-UA" w:eastAsia="ru-RU"/>
    </w:rPr>
  </w:style>
  <w:style w:type="paragraph" w:styleId="a3">
    <w:name w:val="Body Text Indent"/>
    <w:basedOn w:val="a"/>
    <w:link w:val="a4"/>
    <w:semiHidden/>
    <w:unhideWhenUsed/>
    <w:rsid w:val="005B30EA"/>
    <w:pPr>
      <w:spacing w:after="120"/>
      <w:ind w:left="283"/>
    </w:pPr>
  </w:style>
  <w:style w:type="character" w:customStyle="1" w:styleId="a4">
    <w:name w:val="Основной текст с отступом Знак"/>
    <w:basedOn w:val="a0"/>
    <w:link w:val="a3"/>
    <w:semiHidden/>
    <w:rsid w:val="005B30EA"/>
    <w:rPr>
      <w:rFonts w:ascii="Times New Roman" w:eastAsia="Times New Roman" w:hAnsi="Times New Roman" w:cs="Times New Roman"/>
      <w:sz w:val="28"/>
      <w:szCs w:val="24"/>
      <w:lang w:eastAsia="ru-RU"/>
    </w:rPr>
  </w:style>
  <w:style w:type="paragraph" w:styleId="a5">
    <w:name w:val="Normal (Web)"/>
    <w:basedOn w:val="a"/>
    <w:uiPriority w:val="99"/>
    <w:semiHidden/>
    <w:unhideWhenUsed/>
    <w:rsid w:val="005B30EA"/>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6381</Words>
  <Characters>36373</Characters>
  <Application>Microsoft Office Word</Application>
  <DocSecurity>0</DocSecurity>
  <Lines>303</Lines>
  <Paragraphs>85</Paragraphs>
  <ScaleCrop>false</ScaleCrop>
  <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2019-08-29T14:05:00Z</dcterms:created>
  <dcterms:modified xsi:type="dcterms:W3CDTF">2019-08-29T14:05:00Z</dcterms:modified>
</cp:coreProperties>
</file>