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МІНІСТЕРСТВО ВНУТРІШНІХ СПРАВ УКРАЇНИ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ДНІПРОПЕТРОВСЬКИЙ ДЕРЖАВНИЙ УНІВЕРСИТЕТ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ВНУТРІШНІХ СПРАВ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ФАКУЛЬТЕТ ПІДГОТОВКИ ФАХІВЦІВ ДЛЯ ПІДРОЗДІЛІВ КРИМІНАЛЬНОЇ ПОЛІЦІЇ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КАФЕДРА ЦИВІЛЬНОГО ПРАВА ТА ПРОЦЕСУ</w:t>
      </w:r>
    </w:p>
    <w:p w:rsidR="00A107F0" w:rsidRPr="002C3E15" w:rsidRDefault="00A107F0" w:rsidP="00A107F0">
      <w:pPr>
        <w:shd w:val="clear" w:color="000000" w:fill="auto"/>
        <w:jc w:val="both"/>
        <w:rPr>
          <w:b/>
        </w:rPr>
      </w:pPr>
    </w:p>
    <w:p w:rsidR="00A107F0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AD2872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196DAB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ПЛАНИ ПРАКТИЧНИХ (СЕМІНАРСЬКИХ) ЗАНЯТЬ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НАВЧАЛЬНОЇ ДИСЦИПЛІНИ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«</w:t>
      </w:r>
      <w:r>
        <w:rPr>
          <w:b/>
        </w:rPr>
        <w:t>ТРУДОВЕ ПРАВО</w:t>
      </w:r>
      <w:r w:rsidRPr="002C3E15">
        <w:rPr>
          <w:b/>
        </w:rPr>
        <w:t xml:space="preserve"> »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Освітній ступень: </w:t>
      </w:r>
      <w:r>
        <w:rPr>
          <w:szCs w:val="28"/>
        </w:rPr>
        <w:t>бакалавр</w:t>
      </w: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Спеціальність: </w:t>
      </w:r>
      <w:r w:rsidR="0074191F">
        <w:rPr>
          <w:szCs w:val="28"/>
        </w:rPr>
        <w:t>081</w:t>
      </w:r>
      <w:r w:rsidRPr="00AD2872">
        <w:rPr>
          <w:szCs w:val="28"/>
        </w:rPr>
        <w:t xml:space="preserve"> «Право</w:t>
      </w: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</w:rPr>
        <w:t xml:space="preserve">Освітня програма: </w:t>
      </w:r>
      <w:r w:rsidRPr="00AD2872">
        <w:rPr>
          <w:szCs w:val="28"/>
          <w:lang w:val="ru-RU"/>
        </w:rPr>
        <w:t>«Право (</w:t>
      </w:r>
      <w:proofErr w:type="spellStart"/>
      <w:r w:rsidRPr="00AD2872">
        <w:rPr>
          <w:szCs w:val="28"/>
          <w:lang w:val="ru-RU"/>
        </w:rPr>
        <w:t>поліцейські</w:t>
      </w:r>
      <w:proofErr w:type="spellEnd"/>
      <w:r w:rsidRPr="00AD2872">
        <w:rPr>
          <w:szCs w:val="28"/>
          <w:lang w:val="ru-RU"/>
        </w:rPr>
        <w:t>)»</w:t>
      </w: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  <w:lang w:val="ru-RU"/>
        </w:rPr>
        <w:t xml:space="preserve">наказ </w:t>
      </w:r>
      <w:proofErr w:type="spellStart"/>
      <w:r w:rsidRPr="00AD2872">
        <w:rPr>
          <w:szCs w:val="28"/>
          <w:lang w:val="ru-RU"/>
        </w:rPr>
        <w:t>від</w:t>
      </w:r>
      <w:proofErr w:type="spellEnd"/>
      <w:r w:rsidRPr="00AD2872">
        <w:rPr>
          <w:szCs w:val="28"/>
          <w:lang w:val="ru-RU"/>
        </w:rPr>
        <w:t xml:space="preserve"> </w:t>
      </w:r>
      <w:r w:rsidRPr="00AD2872">
        <w:rPr>
          <w:szCs w:val="28"/>
        </w:rPr>
        <w:t>30</w:t>
      </w:r>
      <w:r w:rsidRPr="00AD2872">
        <w:rPr>
          <w:szCs w:val="28"/>
          <w:lang w:val="ru-RU"/>
        </w:rPr>
        <w:t>.0</w:t>
      </w:r>
      <w:r w:rsidRPr="00AD2872">
        <w:rPr>
          <w:szCs w:val="28"/>
        </w:rPr>
        <w:t>1</w:t>
      </w:r>
      <w:r w:rsidRPr="00AD2872">
        <w:rPr>
          <w:szCs w:val="28"/>
          <w:lang w:val="ru-RU"/>
        </w:rPr>
        <w:t>.201</w:t>
      </w:r>
      <w:r w:rsidRPr="00AD2872">
        <w:rPr>
          <w:szCs w:val="28"/>
        </w:rPr>
        <w:t>9</w:t>
      </w:r>
      <w:r w:rsidRPr="00AD2872">
        <w:rPr>
          <w:szCs w:val="28"/>
          <w:lang w:val="ru-RU"/>
        </w:rPr>
        <w:t xml:space="preserve"> № </w:t>
      </w:r>
      <w:r w:rsidRPr="00AD2872">
        <w:rPr>
          <w:szCs w:val="28"/>
        </w:rPr>
        <w:t>98</w:t>
      </w:r>
    </w:p>
    <w:p w:rsidR="00A107F0" w:rsidRPr="00AD2872" w:rsidRDefault="00890AFC" w:rsidP="00A107F0">
      <w:pPr>
        <w:shd w:val="clear" w:color="000000" w:fill="auto"/>
        <w:jc w:val="center"/>
        <w:rPr>
          <w:szCs w:val="28"/>
        </w:rPr>
      </w:pPr>
      <w:r>
        <w:rPr>
          <w:szCs w:val="28"/>
        </w:rPr>
        <w:t>Форма навчання заочна</w:t>
      </w:r>
    </w:p>
    <w:p w:rsidR="00A107F0" w:rsidRPr="00AD2872" w:rsidRDefault="00A107F0" w:rsidP="00A107F0">
      <w:pPr>
        <w:jc w:val="center"/>
        <w:rPr>
          <w:szCs w:val="28"/>
        </w:rPr>
      </w:pP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</w:rPr>
        <w:t>у 2019/2020 навчальному році</w:t>
      </w:r>
    </w:p>
    <w:p w:rsidR="00A107F0" w:rsidRPr="00AD2872" w:rsidRDefault="00A107F0" w:rsidP="00A107F0">
      <w:pPr>
        <w:jc w:val="both"/>
        <w:rPr>
          <w:szCs w:val="28"/>
        </w:rPr>
      </w:pPr>
    </w:p>
    <w:p w:rsidR="00A107F0" w:rsidRPr="00AD2872" w:rsidRDefault="00A107F0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>Плани семінарських (практичних) занять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обговорені та схвалені на засіданні 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кафедри цивільного права та процесу протокол від </w:t>
      </w:r>
      <w:r>
        <w:rPr>
          <w:szCs w:val="28"/>
        </w:rPr>
        <w:t xml:space="preserve">25.06.2019 </w:t>
      </w:r>
      <w:r w:rsidRPr="003027DF">
        <w:rPr>
          <w:szCs w:val="28"/>
        </w:rPr>
        <w:t>№ 28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</w:p>
    <w:p w:rsidR="00A107F0" w:rsidRPr="00AD2872" w:rsidRDefault="00A06893" w:rsidP="00A107F0">
      <w:pPr>
        <w:ind w:left="4395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Завідувач</w:t>
      </w:r>
      <w:r w:rsidR="00A107F0" w:rsidRPr="00AD2872">
        <w:rPr>
          <w:b/>
          <w:snapToGrid w:val="0"/>
          <w:szCs w:val="28"/>
        </w:rPr>
        <w:t xml:space="preserve"> кафедри </w:t>
      </w: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snapToGrid w:val="0"/>
          <w:szCs w:val="28"/>
        </w:rPr>
        <w:t>___________</w:t>
      </w:r>
      <w:r w:rsidRPr="00AD2872">
        <w:rPr>
          <w:snapToGrid w:val="0"/>
          <w:szCs w:val="28"/>
        </w:rPr>
        <w:t xml:space="preserve">  </w:t>
      </w:r>
      <w:proofErr w:type="spellStart"/>
      <w:r>
        <w:rPr>
          <w:b/>
          <w:snapToGrid w:val="0"/>
          <w:szCs w:val="28"/>
        </w:rPr>
        <w:t>Кристина</w:t>
      </w:r>
      <w:proofErr w:type="spellEnd"/>
      <w:r w:rsidRPr="00AD2872">
        <w:rPr>
          <w:b/>
          <w:snapToGrid w:val="0"/>
          <w:szCs w:val="28"/>
        </w:rPr>
        <w:t xml:space="preserve"> Р</w:t>
      </w:r>
      <w:r>
        <w:rPr>
          <w:b/>
          <w:snapToGrid w:val="0"/>
          <w:szCs w:val="28"/>
        </w:rPr>
        <w:t>ЕЗВОРОВИЧ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 xml:space="preserve"> 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  <w:lang w:val="ru-RU"/>
        </w:rPr>
      </w:pPr>
      <w:r w:rsidRPr="002C3E15">
        <w:rPr>
          <w:b/>
        </w:rPr>
        <w:t>Дніпро – 201</w:t>
      </w:r>
      <w:r>
        <w:rPr>
          <w:b/>
          <w:lang w:val="ru-RU"/>
        </w:rPr>
        <w:t>9</w:t>
      </w:r>
    </w:p>
    <w:p w:rsidR="00A107F0" w:rsidRPr="00AD2872" w:rsidRDefault="00A107F0" w:rsidP="00A107F0">
      <w:pPr>
        <w:shd w:val="clear" w:color="000000" w:fill="auto"/>
        <w:jc w:val="both"/>
        <w:rPr>
          <w:szCs w:val="28"/>
        </w:rPr>
      </w:pPr>
      <w:r>
        <w:rPr>
          <w:szCs w:val="28"/>
        </w:rPr>
        <w:lastRenderedPageBreak/>
        <w:t>Трудове право</w:t>
      </w:r>
      <w:r w:rsidRPr="00AD2872">
        <w:rPr>
          <w:szCs w:val="28"/>
        </w:rPr>
        <w:t>// Плани семінарських</w:t>
      </w:r>
      <w:r w:rsidR="00430289">
        <w:rPr>
          <w:szCs w:val="28"/>
        </w:rPr>
        <w:t xml:space="preserve"> (практичних) занять для </w:t>
      </w:r>
      <w:r w:rsidRPr="00AD2872">
        <w:rPr>
          <w:szCs w:val="28"/>
        </w:rPr>
        <w:t xml:space="preserve">заочної форми навчання. Дніпро: Дніпропетровський державний університет внутрішніх справ, 2019. </w:t>
      </w:r>
      <w:r w:rsidR="007B2B4A">
        <w:rPr>
          <w:szCs w:val="28"/>
        </w:rPr>
        <w:t>12</w:t>
      </w:r>
      <w:bookmarkStart w:id="0" w:name="_GoBack"/>
      <w:bookmarkEnd w:id="0"/>
      <w:r w:rsidRPr="00890AFC">
        <w:rPr>
          <w:szCs w:val="28"/>
        </w:rPr>
        <w:t xml:space="preserve"> с.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rPr>
          <w:szCs w:val="28"/>
        </w:rPr>
      </w:pPr>
      <w:r>
        <w:rPr>
          <w:b/>
          <w:szCs w:val="28"/>
        </w:rPr>
        <w:t>РОЗРОБНИК</w:t>
      </w:r>
      <w:r w:rsidRPr="007E6107">
        <w:rPr>
          <w:szCs w:val="28"/>
        </w:rPr>
        <w:t>: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  <w:r>
        <w:rPr>
          <w:b/>
          <w:szCs w:val="28"/>
        </w:rPr>
        <w:t>Ярошенко А.С</w:t>
      </w:r>
      <w:r w:rsidRPr="007E6107">
        <w:rPr>
          <w:b/>
          <w:szCs w:val="28"/>
        </w:rPr>
        <w:t>.</w:t>
      </w:r>
      <w:r w:rsidRPr="007E6107">
        <w:rPr>
          <w:szCs w:val="28"/>
        </w:rPr>
        <w:t xml:space="preserve"> – </w:t>
      </w:r>
      <w:r>
        <w:rPr>
          <w:szCs w:val="28"/>
        </w:rPr>
        <w:t>старший викладач</w:t>
      </w:r>
      <w:r w:rsidRPr="007E6107">
        <w:rPr>
          <w:szCs w:val="28"/>
        </w:rPr>
        <w:t xml:space="preserve"> кафедри цивільного права та процесу, кандидат юри</w:t>
      </w:r>
      <w:r>
        <w:rPr>
          <w:szCs w:val="28"/>
        </w:rPr>
        <w:t>дичних наук.</w:t>
      </w:r>
    </w:p>
    <w:p w:rsidR="00297A6A" w:rsidRDefault="00297A6A"/>
    <w:p w:rsidR="0074191F" w:rsidRDefault="0074191F">
      <w:pPr>
        <w:spacing w:after="160" w:line="259" w:lineRule="auto"/>
      </w:pPr>
      <w:r>
        <w:br w:type="page"/>
      </w:r>
    </w:p>
    <w:p w:rsidR="001A2D1F" w:rsidRPr="001A2D1F" w:rsidRDefault="001A2D1F" w:rsidP="001A2D1F">
      <w:pPr>
        <w:keepNext/>
        <w:keepLines/>
        <w:spacing w:before="240" w:after="120" w:line="302" w:lineRule="auto"/>
        <w:jc w:val="both"/>
        <w:outlineLvl w:val="3"/>
        <w:rPr>
          <w:b/>
          <w:bCs/>
        </w:rPr>
      </w:pPr>
      <w:r w:rsidRPr="001A2D1F">
        <w:rPr>
          <w:b/>
          <w:bCs/>
        </w:rPr>
        <w:lastRenderedPageBreak/>
        <w:t>ТЕМА 2. Поняття, склад та види трудових правовідносин. Суб’єкти трудового права.</w:t>
      </w:r>
    </w:p>
    <w:p w:rsidR="001A2D1F" w:rsidRPr="001A2D1F" w:rsidRDefault="001A2D1F" w:rsidP="001A2D1F">
      <w:pPr>
        <w:keepNext/>
        <w:keepLines/>
        <w:spacing w:before="120" w:after="120" w:line="302" w:lineRule="auto"/>
        <w:jc w:val="right"/>
        <w:outlineLvl w:val="5"/>
        <w:rPr>
          <w:b/>
          <w:bCs/>
          <w:i/>
          <w:szCs w:val="22"/>
        </w:rPr>
      </w:pPr>
      <w:r w:rsidRPr="001A2D1F">
        <w:rPr>
          <w:b/>
          <w:bCs/>
          <w:i/>
          <w:szCs w:val="22"/>
        </w:rPr>
        <w:t>Семінарське заняття – 2 год.</w:t>
      </w:r>
    </w:p>
    <w:p w:rsidR="001A2D1F" w:rsidRPr="001A2D1F" w:rsidRDefault="001A2D1F" w:rsidP="001A2D1F">
      <w:pPr>
        <w:keepNext/>
        <w:keepLines/>
        <w:shd w:val="clear" w:color="000000" w:fill="auto"/>
        <w:tabs>
          <w:tab w:val="left" w:pos="426"/>
        </w:tabs>
        <w:spacing w:line="302" w:lineRule="auto"/>
        <w:ind w:firstLine="709"/>
        <w:jc w:val="center"/>
        <w:rPr>
          <w:b/>
          <w:iCs/>
          <w:szCs w:val="28"/>
        </w:rPr>
      </w:pPr>
      <w:r w:rsidRPr="001A2D1F">
        <w:rPr>
          <w:b/>
          <w:iCs/>
          <w:szCs w:val="28"/>
        </w:rPr>
        <w:t>План</w:t>
      </w:r>
    </w:p>
    <w:p w:rsidR="001A2D1F" w:rsidRPr="001A2D1F" w:rsidRDefault="001A2D1F" w:rsidP="001A2D1F">
      <w:pPr>
        <w:widowControl w:val="0"/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napToGrid w:val="0"/>
          <w:szCs w:val="28"/>
        </w:rPr>
      </w:pPr>
      <w:r w:rsidRPr="001A2D1F">
        <w:rPr>
          <w:snapToGrid w:val="0"/>
          <w:szCs w:val="28"/>
        </w:rPr>
        <w:t>Поняття та склад трудових правовідносин.</w:t>
      </w:r>
    </w:p>
    <w:p w:rsidR="001A2D1F" w:rsidRPr="001A2D1F" w:rsidRDefault="001A2D1F" w:rsidP="001A2D1F">
      <w:pPr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zCs w:val="28"/>
        </w:rPr>
      </w:pPr>
      <w:r w:rsidRPr="001A2D1F">
        <w:rPr>
          <w:szCs w:val="28"/>
        </w:rPr>
        <w:t>Класифікація трудових правовідносин.</w:t>
      </w:r>
    </w:p>
    <w:p w:rsidR="001A2D1F" w:rsidRPr="001A2D1F" w:rsidRDefault="001A2D1F" w:rsidP="001A2D1F">
      <w:pPr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zCs w:val="28"/>
        </w:rPr>
      </w:pPr>
      <w:r w:rsidRPr="001A2D1F">
        <w:rPr>
          <w:szCs w:val="28"/>
        </w:rPr>
        <w:t>Юридичні факти, що породжують, змінюють, припиняють трудові правовідносини.</w:t>
      </w:r>
    </w:p>
    <w:p w:rsidR="001A2D1F" w:rsidRDefault="001A2D1F" w:rsidP="001A2D1F">
      <w:pPr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zCs w:val="28"/>
        </w:rPr>
      </w:pPr>
      <w:r w:rsidRPr="001A2D1F">
        <w:rPr>
          <w:szCs w:val="28"/>
        </w:rPr>
        <w:t>Поняття та класифікація суб’єктів трудового права.</w:t>
      </w:r>
    </w:p>
    <w:p w:rsidR="001A2D1F" w:rsidRPr="001A2D1F" w:rsidRDefault="001A2D1F" w:rsidP="001A2D1F">
      <w:pPr>
        <w:shd w:val="clear" w:color="000000" w:fill="auto"/>
        <w:tabs>
          <w:tab w:val="left" w:pos="567"/>
        </w:tabs>
        <w:spacing w:line="302" w:lineRule="auto"/>
        <w:ind w:left="360"/>
        <w:jc w:val="both"/>
        <w:rPr>
          <w:szCs w:val="28"/>
        </w:rPr>
      </w:pPr>
    </w:p>
    <w:p w:rsidR="001A2D1F" w:rsidRPr="001A2D1F" w:rsidRDefault="001A2D1F" w:rsidP="001A2D1F">
      <w:pPr>
        <w:shd w:val="clear" w:color="000000" w:fill="auto"/>
        <w:spacing w:line="302" w:lineRule="auto"/>
        <w:jc w:val="both"/>
        <w:rPr>
          <w:b/>
          <w:i/>
        </w:rPr>
      </w:pPr>
      <w:r w:rsidRPr="001A2D1F">
        <w:rPr>
          <w:b/>
          <w:i/>
        </w:rPr>
        <w:t>Основні поняття, терміни та категорії, що підлягають засвоєнню:</w:t>
      </w:r>
    </w:p>
    <w:p w:rsidR="001A2D1F" w:rsidRDefault="001A2D1F" w:rsidP="001A2D1F">
      <w:pPr>
        <w:shd w:val="clear" w:color="000000" w:fill="auto"/>
        <w:spacing w:line="302" w:lineRule="auto"/>
        <w:jc w:val="both"/>
        <w:rPr>
          <w:szCs w:val="28"/>
        </w:rPr>
      </w:pPr>
      <w:r w:rsidRPr="001A2D1F">
        <w:rPr>
          <w:szCs w:val="28"/>
        </w:rPr>
        <w:t>трудові правовідносин</w:t>
      </w:r>
      <w:r w:rsidRPr="001A2D1F">
        <w:rPr>
          <w:szCs w:val="28"/>
          <w:lang w:val="ru-RU"/>
        </w:rPr>
        <w:t>и</w:t>
      </w:r>
      <w:r w:rsidRPr="001A2D1F">
        <w:rPr>
          <w:szCs w:val="28"/>
        </w:rPr>
        <w:t>, об’єкт трудових правовідносин, зміст трудових правовідносин, суб’єкт трудового права,</w:t>
      </w:r>
      <w:r w:rsidRPr="001A2D1F">
        <w:rPr>
          <w:b/>
          <w:szCs w:val="28"/>
        </w:rPr>
        <w:t xml:space="preserve"> </w:t>
      </w:r>
      <w:r w:rsidRPr="001A2D1F">
        <w:rPr>
          <w:szCs w:val="28"/>
        </w:rPr>
        <w:t>профспілки, трудовий колектив, працівник, роботодавець.</w:t>
      </w:r>
    </w:p>
    <w:p w:rsidR="00DA6C7F" w:rsidRDefault="00DA6C7F" w:rsidP="001A2D1F">
      <w:pPr>
        <w:shd w:val="clear" w:color="000000" w:fill="auto"/>
        <w:spacing w:line="302" w:lineRule="auto"/>
        <w:jc w:val="both"/>
        <w:rPr>
          <w:szCs w:val="28"/>
        </w:rPr>
      </w:pPr>
    </w:p>
    <w:p w:rsidR="00DA6C7F" w:rsidRPr="000A73B5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0A73B5">
        <w:rPr>
          <w:rFonts w:eastAsia="Calibri"/>
          <w:b/>
          <w:szCs w:val="22"/>
          <w:lang w:eastAsia="en-US"/>
        </w:rPr>
        <w:t xml:space="preserve">Завдання для самостійної роботи до Теми </w:t>
      </w:r>
      <w:r w:rsidRPr="00A84622">
        <w:rPr>
          <w:rFonts w:eastAsia="Calibri"/>
          <w:b/>
          <w:szCs w:val="22"/>
          <w:lang w:val="ru-RU" w:eastAsia="en-US"/>
        </w:rPr>
        <w:t>2</w:t>
      </w:r>
      <w:r w:rsidRPr="000A73B5">
        <w:rPr>
          <w:rFonts w:eastAsia="Calibri"/>
          <w:b/>
          <w:szCs w:val="22"/>
          <w:lang w:eastAsia="en-US"/>
        </w:rPr>
        <w:t>:</w:t>
      </w:r>
    </w:p>
    <w:p w:rsidR="00DA6C7F" w:rsidRPr="000A73B5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1.</w:t>
      </w:r>
      <w:r w:rsidRPr="000A73B5">
        <w:rPr>
          <w:rFonts w:eastAsia="Calibri"/>
          <w:szCs w:val="22"/>
          <w:lang w:eastAsia="en-US"/>
        </w:rPr>
        <w:tab/>
        <w:t>Підготовка конспекту до семінарських і практичних занять.</w:t>
      </w:r>
    </w:p>
    <w:p w:rsidR="00DA6C7F" w:rsidRPr="000A73B5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Конспектування матеріалу навчальних видань та науково-практичних публікацій здійснюється у зошиті здобувача вищої освіти під час підготовки до семінарського заняття та під час консультацій.</w:t>
      </w:r>
    </w:p>
    <w:p w:rsidR="00DA6C7F" w:rsidRPr="000A73B5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2.</w:t>
      </w:r>
      <w:r w:rsidRPr="000A73B5">
        <w:rPr>
          <w:rFonts w:eastAsia="Calibri"/>
          <w:szCs w:val="22"/>
          <w:lang w:eastAsia="en-US"/>
        </w:rPr>
        <w:tab/>
        <w:t>Підготовка словника основних термінів з дисципліни.</w:t>
      </w:r>
    </w:p>
    <w:p w:rsidR="00DA6C7F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Юридичний словник виконується у зошиті здобувача вищої освіти, має містити перелік і визначення ключових понять з кожної теми дисципліни. Включені до словника дефініції повинні бути нетотожними тим визначенням, які запропонував викладач у текстах лекцій.</w:t>
      </w:r>
    </w:p>
    <w:p w:rsidR="00DA6C7F" w:rsidRDefault="00DA6C7F" w:rsidP="00DA6C7F">
      <w:pPr>
        <w:shd w:val="clear" w:color="000000" w:fill="auto"/>
        <w:spacing w:line="302" w:lineRule="auto"/>
        <w:jc w:val="both"/>
        <w:rPr>
          <w:szCs w:val="28"/>
        </w:rPr>
      </w:pPr>
    </w:p>
    <w:p w:rsidR="00DA6C7F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2F032E">
        <w:rPr>
          <w:rFonts w:eastAsia="Calibri"/>
          <w:b/>
          <w:szCs w:val="22"/>
          <w:lang w:eastAsia="en-US"/>
        </w:rPr>
        <w:t xml:space="preserve">Індивідуальні завдання до Теми </w:t>
      </w:r>
      <w:r>
        <w:rPr>
          <w:rFonts w:eastAsia="Calibri"/>
          <w:b/>
          <w:szCs w:val="22"/>
          <w:lang w:eastAsia="en-US"/>
        </w:rPr>
        <w:t>2</w:t>
      </w:r>
      <w:r w:rsidRPr="002F032E">
        <w:rPr>
          <w:rFonts w:eastAsia="Calibri"/>
          <w:b/>
          <w:szCs w:val="22"/>
          <w:lang w:eastAsia="en-US"/>
        </w:rPr>
        <w:t>:</w:t>
      </w:r>
    </w:p>
    <w:p w:rsidR="00DA6C7F" w:rsidRDefault="00DA6C7F" w:rsidP="00DA6C7F">
      <w:pPr>
        <w:shd w:val="clear" w:color="000000" w:fill="auto"/>
        <w:spacing w:line="302" w:lineRule="auto"/>
        <w:jc w:val="both"/>
        <w:rPr>
          <w:szCs w:val="28"/>
        </w:rPr>
      </w:pPr>
    </w:p>
    <w:p w:rsidR="00DA6C7F" w:rsidRPr="00D2657B" w:rsidRDefault="00DA6C7F" w:rsidP="00DA6C7F">
      <w:pPr>
        <w:pStyle w:val="Style6"/>
        <w:numPr>
          <w:ilvl w:val="0"/>
          <w:numId w:val="42"/>
        </w:numPr>
        <w:shd w:val="clear" w:color="000000" w:fill="auto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2657B">
        <w:rPr>
          <w:sz w:val="28"/>
          <w:szCs w:val="28"/>
          <w:lang w:val="uk-UA"/>
        </w:rPr>
        <w:t>Особливості об’єкта трудових правовідносин (підготовка конкурсної наукової роботи з проблематики навчального курсу).</w:t>
      </w:r>
    </w:p>
    <w:p w:rsidR="00DA6C7F" w:rsidRPr="00D2657B" w:rsidRDefault="00DA6C7F" w:rsidP="00DA6C7F">
      <w:pPr>
        <w:pStyle w:val="Style6"/>
        <w:numPr>
          <w:ilvl w:val="0"/>
          <w:numId w:val="42"/>
        </w:numPr>
        <w:shd w:val="clear" w:color="000000" w:fill="auto"/>
        <w:tabs>
          <w:tab w:val="left" w:pos="567"/>
        </w:tabs>
        <w:spacing w:line="360" w:lineRule="auto"/>
        <w:ind w:left="0" w:firstLine="0"/>
        <w:jc w:val="both"/>
        <w:rPr>
          <w:b/>
          <w:caps/>
          <w:sz w:val="28"/>
          <w:szCs w:val="28"/>
          <w:lang w:val="uk-UA"/>
        </w:rPr>
      </w:pPr>
      <w:r w:rsidRPr="00D2657B">
        <w:rPr>
          <w:sz w:val="28"/>
          <w:szCs w:val="28"/>
          <w:lang w:val="uk-UA"/>
        </w:rPr>
        <w:t>Зробити порівняльну характеристику трудового законодавства України з трудовим законодавством іншої країни (попередньо тему обговорити з викладачем).</w:t>
      </w:r>
    </w:p>
    <w:p w:rsidR="00DA6C7F" w:rsidRPr="00D2657B" w:rsidRDefault="00DA6C7F" w:rsidP="00DA6C7F">
      <w:pPr>
        <w:pStyle w:val="Style6"/>
        <w:numPr>
          <w:ilvl w:val="0"/>
          <w:numId w:val="42"/>
        </w:numPr>
        <w:shd w:val="clear" w:color="000000" w:fill="auto"/>
        <w:tabs>
          <w:tab w:val="left" w:pos="567"/>
        </w:tabs>
        <w:spacing w:line="360" w:lineRule="auto"/>
        <w:ind w:left="0" w:firstLine="0"/>
        <w:jc w:val="both"/>
        <w:rPr>
          <w:b/>
          <w:caps/>
          <w:sz w:val="28"/>
          <w:szCs w:val="28"/>
          <w:lang w:val="uk-UA"/>
        </w:rPr>
      </w:pPr>
      <w:r w:rsidRPr="00D2657B">
        <w:rPr>
          <w:sz w:val="28"/>
          <w:szCs w:val="28"/>
          <w:lang w:val="uk-UA"/>
        </w:rPr>
        <w:lastRenderedPageBreak/>
        <w:t>Загальна характеристика законодавства про трудові колективи та їх повноваження (анотації наукових та науково-практичних публікацій, присвячених проблемі).</w:t>
      </w:r>
    </w:p>
    <w:p w:rsidR="00DA6C7F" w:rsidRPr="00D2657B" w:rsidRDefault="00DA6C7F" w:rsidP="00DA6C7F">
      <w:pPr>
        <w:pStyle w:val="Style6"/>
        <w:numPr>
          <w:ilvl w:val="0"/>
          <w:numId w:val="42"/>
        </w:numPr>
        <w:shd w:val="clear" w:color="000000" w:fill="auto"/>
        <w:tabs>
          <w:tab w:val="left" w:pos="567"/>
        </w:tabs>
        <w:spacing w:line="360" w:lineRule="auto"/>
        <w:ind w:left="0" w:firstLine="0"/>
        <w:jc w:val="both"/>
        <w:rPr>
          <w:b/>
          <w:caps/>
          <w:sz w:val="28"/>
          <w:szCs w:val="28"/>
          <w:lang w:val="uk-UA"/>
        </w:rPr>
      </w:pPr>
      <w:r w:rsidRPr="00D2657B">
        <w:rPr>
          <w:sz w:val="28"/>
          <w:szCs w:val="28"/>
          <w:lang w:val="uk-UA"/>
        </w:rPr>
        <w:t>Участь профспілок в розробці і реалізації планів економічного та соціального розвитку (анотації наукових та науково-практичних публікацій, присвячених проблемі).</w:t>
      </w:r>
    </w:p>
    <w:p w:rsidR="00DA6C7F" w:rsidRPr="00D2657B" w:rsidRDefault="00DA6C7F" w:rsidP="00DA6C7F">
      <w:pPr>
        <w:pStyle w:val="Style6"/>
        <w:numPr>
          <w:ilvl w:val="0"/>
          <w:numId w:val="42"/>
        </w:numPr>
        <w:shd w:val="clear" w:color="000000" w:fill="auto"/>
        <w:tabs>
          <w:tab w:val="left" w:pos="567"/>
        </w:tabs>
        <w:spacing w:line="360" w:lineRule="auto"/>
        <w:ind w:left="0" w:firstLine="0"/>
        <w:jc w:val="both"/>
        <w:rPr>
          <w:b/>
          <w:caps/>
          <w:sz w:val="28"/>
          <w:szCs w:val="28"/>
          <w:lang w:val="uk-UA"/>
        </w:rPr>
      </w:pPr>
      <w:r w:rsidRPr="00D2657B">
        <w:rPr>
          <w:sz w:val="28"/>
          <w:szCs w:val="28"/>
        </w:rPr>
        <w:t>Загальна характеристика змісту трудових правовідносин (підготовка навчально-методичних наочних матеріалів).</w:t>
      </w:r>
    </w:p>
    <w:p w:rsidR="001A2D1F" w:rsidRDefault="001A2D1F"/>
    <w:p w:rsidR="001A2D1F" w:rsidRPr="001A2D1F" w:rsidRDefault="001A2D1F" w:rsidP="001A2D1F">
      <w:pPr>
        <w:keepNext/>
        <w:shd w:val="clear" w:color="000000" w:fill="auto"/>
        <w:spacing w:before="120" w:after="120" w:line="302" w:lineRule="auto"/>
        <w:jc w:val="both"/>
        <w:outlineLvl w:val="3"/>
        <w:rPr>
          <w:b/>
          <w:bCs/>
        </w:rPr>
      </w:pPr>
      <w:r w:rsidRPr="001A2D1F">
        <w:rPr>
          <w:b/>
          <w:bCs/>
        </w:rPr>
        <w:t>ТЕМА </w:t>
      </w:r>
      <w:r w:rsidR="00890AFC">
        <w:rPr>
          <w:b/>
          <w:bCs/>
        </w:rPr>
        <w:t>6</w:t>
      </w:r>
      <w:r w:rsidRPr="001A2D1F">
        <w:rPr>
          <w:b/>
          <w:bCs/>
        </w:rPr>
        <w:t>. Робочий час та час відпочинку</w:t>
      </w:r>
    </w:p>
    <w:p w:rsidR="001A2D1F" w:rsidRPr="001A2D1F" w:rsidRDefault="00A06893" w:rsidP="001A2D1F">
      <w:pPr>
        <w:keepNext/>
        <w:keepLines/>
        <w:spacing w:before="120" w:after="120" w:line="302" w:lineRule="auto"/>
        <w:jc w:val="right"/>
        <w:outlineLvl w:val="5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Семінарське заняття </w:t>
      </w:r>
      <w:r w:rsidR="001A2D1F" w:rsidRPr="001A2D1F">
        <w:rPr>
          <w:b/>
          <w:bCs/>
          <w:i/>
          <w:szCs w:val="22"/>
        </w:rPr>
        <w:t xml:space="preserve">– </w:t>
      </w:r>
      <w:r w:rsidR="00890AFC">
        <w:rPr>
          <w:b/>
          <w:bCs/>
          <w:i/>
          <w:szCs w:val="22"/>
        </w:rPr>
        <w:t xml:space="preserve">2 </w:t>
      </w:r>
      <w:r w:rsidR="001A2D1F" w:rsidRPr="001A2D1F">
        <w:rPr>
          <w:b/>
          <w:bCs/>
          <w:i/>
          <w:szCs w:val="22"/>
        </w:rPr>
        <w:t>год.</w:t>
      </w:r>
    </w:p>
    <w:p w:rsidR="001A2D1F" w:rsidRPr="001A2D1F" w:rsidRDefault="001A2D1F" w:rsidP="001A2D1F">
      <w:pPr>
        <w:keepNext/>
        <w:keepLines/>
        <w:shd w:val="clear" w:color="000000" w:fill="auto"/>
        <w:tabs>
          <w:tab w:val="left" w:pos="426"/>
        </w:tabs>
        <w:spacing w:line="302" w:lineRule="auto"/>
        <w:ind w:firstLine="709"/>
        <w:jc w:val="center"/>
        <w:rPr>
          <w:b/>
          <w:iCs/>
          <w:szCs w:val="28"/>
        </w:rPr>
      </w:pPr>
      <w:r w:rsidRPr="001A2D1F">
        <w:rPr>
          <w:b/>
          <w:iCs/>
          <w:szCs w:val="28"/>
        </w:rPr>
        <w:t>План</w:t>
      </w:r>
    </w:p>
    <w:p w:rsidR="001A2D1F" w:rsidRPr="001A2D1F" w:rsidRDefault="001A2D1F" w:rsidP="001A2D1F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line="302" w:lineRule="auto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Поняття робочого часу та його різновиди. Відмінності неповного та скороченого робочого часу.</w:t>
      </w:r>
    </w:p>
    <w:p w:rsidR="001A2D1F" w:rsidRPr="001A2D1F" w:rsidRDefault="001A2D1F" w:rsidP="001A2D1F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line="302" w:lineRule="auto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 xml:space="preserve">Особливості залучення до </w:t>
      </w:r>
      <w:proofErr w:type="spellStart"/>
      <w:r w:rsidRPr="001A2D1F">
        <w:rPr>
          <w:snapToGrid w:val="0"/>
          <w:szCs w:val="20"/>
        </w:rPr>
        <w:t>понаднормованих</w:t>
      </w:r>
      <w:proofErr w:type="spellEnd"/>
      <w:r w:rsidRPr="001A2D1F">
        <w:rPr>
          <w:snapToGrid w:val="0"/>
          <w:szCs w:val="20"/>
        </w:rPr>
        <w:t xml:space="preserve"> робіт, робіт у вихідні та святкові дні, робіт у нічний час.</w:t>
      </w:r>
    </w:p>
    <w:p w:rsidR="001A2D1F" w:rsidRPr="001A2D1F" w:rsidRDefault="001A2D1F" w:rsidP="001A2D1F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line="302" w:lineRule="auto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Особливості регулювання ненормованого робочого часу.</w:t>
      </w:r>
    </w:p>
    <w:p w:rsidR="001A2D1F" w:rsidRPr="001A2D1F" w:rsidRDefault="001A2D1F" w:rsidP="001A2D1F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line="302" w:lineRule="auto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Поняття часу відпочинку, його види. Види відпусток.</w:t>
      </w:r>
    </w:p>
    <w:p w:rsidR="001A2D1F" w:rsidRPr="001A2D1F" w:rsidRDefault="001A2D1F" w:rsidP="001A2D1F">
      <w:pPr>
        <w:shd w:val="clear" w:color="000000" w:fill="auto"/>
        <w:spacing w:before="240" w:line="302" w:lineRule="auto"/>
        <w:ind w:firstLine="709"/>
        <w:jc w:val="both"/>
      </w:pPr>
      <w:r w:rsidRPr="001A2D1F">
        <w:rPr>
          <w:b/>
          <w:i/>
        </w:rPr>
        <w:t xml:space="preserve">Основні поняття, терміни та категорії, що підлягають засвоєнню: </w:t>
      </w:r>
      <w:r w:rsidRPr="001A2D1F">
        <w:t>заробітна плата, тарифні сітки, тарифні ставки, премії, індексація заробітної плати, гарантійні виплати, доплати, компенсаційні виплати.</w:t>
      </w:r>
    </w:p>
    <w:p w:rsidR="001A2D1F" w:rsidRDefault="001A2D1F"/>
    <w:p w:rsidR="00DA6C7F" w:rsidRPr="000A73B5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0A73B5">
        <w:rPr>
          <w:rFonts w:eastAsia="Calibri"/>
          <w:b/>
          <w:szCs w:val="22"/>
          <w:lang w:eastAsia="en-US"/>
        </w:rPr>
        <w:t xml:space="preserve">Завдання для самостійної роботи до Теми </w:t>
      </w:r>
      <w:r>
        <w:rPr>
          <w:rFonts w:eastAsia="Calibri"/>
          <w:b/>
          <w:szCs w:val="22"/>
          <w:lang w:eastAsia="en-US"/>
        </w:rPr>
        <w:t>6</w:t>
      </w:r>
      <w:r w:rsidRPr="000A73B5">
        <w:rPr>
          <w:rFonts w:eastAsia="Calibri"/>
          <w:b/>
          <w:szCs w:val="22"/>
          <w:lang w:eastAsia="en-US"/>
        </w:rPr>
        <w:t>:</w:t>
      </w:r>
    </w:p>
    <w:p w:rsidR="00DA6C7F" w:rsidRPr="000A73B5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1.</w:t>
      </w:r>
      <w:r w:rsidRPr="000A73B5">
        <w:rPr>
          <w:rFonts w:eastAsia="Calibri"/>
          <w:szCs w:val="22"/>
          <w:lang w:eastAsia="en-US"/>
        </w:rPr>
        <w:tab/>
        <w:t>Підготовка конспекту до семінарських і практичних занять.</w:t>
      </w:r>
    </w:p>
    <w:p w:rsidR="00DA6C7F" w:rsidRPr="000A73B5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Конспектування матеріалу навчальних видань та науково-практичних публікацій здійснюється у зошиті здобувача вищої освіти під час підготовки до семінарського заняття та під час консультацій.</w:t>
      </w:r>
    </w:p>
    <w:p w:rsidR="00DA6C7F" w:rsidRPr="000A73B5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2.</w:t>
      </w:r>
      <w:r w:rsidRPr="000A73B5">
        <w:rPr>
          <w:rFonts w:eastAsia="Calibri"/>
          <w:szCs w:val="22"/>
          <w:lang w:eastAsia="en-US"/>
        </w:rPr>
        <w:tab/>
        <w:t>Підготовка словника основних термінів з дисципліни.</w:t>
      </w:r>
    </w:p>
    <w:p w:rsidR="00DA6C7F" w:rsidRPr="000A73B5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Юридичний словник виконується у зошиті здобувача вищої освіти, має містити перелік і визначення ключових понять з кожної теми дисципліни. Включені до словника дефініції повинні бути нетотожними тим визначенням, які запропонував викладач у текстах лекцій.</w:t>
      </w:r>
    </w:p>
    <w:p w:rsidR="00DA6C7F" w:rsidRDefault="00DA6C7F" w:rsidP="00DA6C7F">
      <w:pPr>
        <w:shd w:val="clear" w:color="000000" w:fill="auto"/>
        <w:spacing w:line="302" w:lineRule="auto"/>
        <w:jc w:val="both"/>
        <w:rPr>
          <w:rFonts w:eastAsia="Calibri"/>
          <w:szCs w:val="22"/>
          <w:lang w:eastAsia="en-US"/>
        </w:rPr>
      </w:pPr>
    </w:p>
    <w:p w:rsidR="00DA6C7F" w:rsidRDefault="00DA6C7F" w:rsidP="00DA6C7F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Індивідуальні завдання до Теми 6</w:t>
      </w:r>
      <w:r w:rsidRPr="002F032E">
        <w:rPr>
          <w:rFonts w:eastAsia="Calibri"/>
          <w:b/>
          <w:szCs w:val="22"/>
          <w:lang w:eastAsia="en-US"/>
        </w:rPr>
        <w:t>:</w:t>
      </w:r>
    </w:p>
    <w:p w:rsidR="00DA6C7F" w:rsidRPr="002752C0" w:rsidRDefault="00DA6C7F" w:rsidP="00DA6C7F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Норми тривалості робочого часу (підготовка наукової статті тa її видання).</w:t>
      </w:r>
    </w:p>
    <w:p w:rsidR="00DA6C7F" w:rsidRPr="002752C0" w:rsidRDefault="00DA6C7F" w:rsidP="00DA6C7F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Зробити порівняльну характеристику трудового законодавства України з трудовим законодавством іншої країни (попередньо тему обговорити з викладачем)</w:t>
      </w:r>
    </w:p>
    <w:p w:rsidR="00DA6C7F" w:rsidRPr="002752C0" w:rsidRDefault="00DA6C7F" w:rsidP="00DA6C7F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Основна і допоміжна відпустка (підготовка доповіді на засідання наукового гуртка кафедри з проблематики навчального курсу та її друк).</w:t>
      </w:r>
    </w:p>
    <w:p w:rsidR="00DA6C7F" w:rsidRPr="002752C0" w:rsidRDefault="00DA6C7F" w:rsidP="00DA6C7F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  <w:lang w:val="ru-RU"/>
        </w:rPr>
        <w:t>Нормальна і скорочена тривалість робочого часу (складення таблиці за проблематикою).</w:t>
      </w:r>
    </w:p>
    <w:p w:rsidR="00DA6C7F" w:rsidRPr="002752C0" w:rsidRDefault="00DA6C7F" w:rsidP="00DA6C7F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  <w:lang w:val="ru-RU"/>
        </w:rPr>
        <w:t>Режим та облік робочого часу і порядок його встановлення (підготовка документів, що складаються у практичній діяльності фахівців).</w:t>
      </w:r>
    </w:p>
    <w:p w:rsidR="00DA6C7F" w:rsidRDefault="00DA6C7F" w:rsidP="00DA6C7F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  <w:lang w:val="ru-RU"/>
        </w:rPr>
        <w:t>Види відпусток (складення таблиці за проблематикою).</w:t>
      </w:r>
    </w:p>
    <w:p w:rsidR="001A2D1F" w:rsidRDefault="001A2D1F"/>
    <w:p w:rsidR="00DA6C7F" w:rsidRDefault="00DA6C7F"/>
    <w:p w:rsidR="001A2D1F" w:rsidRPr="001A2D1F" w:rsidRDefault="001A2D1F" w:rsidP="001A2D1F">
      <w:pPr>
        <w:keepNext/>
        <w:keepLines/>
        <w:spacing w:before="240" w:after="120" w:line="302" w:lineRule="auto"/>
        <w:jc w:val="both"/>
        <w:outlineLvl w:val="3"/>
        <w:rPr>
          <w:b/>
          <w:bCs/>
        </w:rPr>
      </w:pPr>
      <w:r w:rsidRPr="001A2D1F">
        <w:rPr>
          <w:b/>
          <w:bCs/>
        </w:rPr>
        <w:t xml:space="preserve">ТЕМА 11. Соціальне забезпечення працівників: соціальне страхування та пенсійне забезпечення </w:t>
      </w:r>
    </w:p>
    <w:p w:rsidR="001A2D1F" w:rsidRPr="001A2D1F" w:rsidRDefault="00A06893" w:rsidP="001A2D1F">
      <w:pPr>
        <w:keepNext/>
        <w:keepLines/>
        <w:spacing w:before="120" w:after="120" w:line="302" w:lineRule="auto"/>
        <w:jc w:val="right"/>
        <w:outlineLvl w:val="5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Семінарське заняття </w:t>
      </w:r>
      <w:r w:rsidR="001A2D1F" w:rsidRPr="001A2D1F">
        <w:rPr>
          <w:b/>
          <w:bCs/>
          <w:i/>
          <w:szCs w:val="22"/>
        </w:rPr>
        <w:t>– 2 год.</w:t>
      </w:r>
    </w:p>
    <w:p w:rsidR="001A2D1F" w:rsidRPr="001A2D1F" w:rsidRDefault="001A2D1F" w:rsidP="001A2D1F">
      <w:pPr>
        <w:keepNext/>
        <w:keepLines/>
        <w:shd w:val="clear" w:color="000000" w:fill="auto"/>
        <w:tabs>
          <w:tab w:val="left" w:pos="284"/>
        </w:tabs>
        <w:spacing w:after="120" w:line="302" w:lineRule="auto"/>
        <w:ind w:firstLine="709"/>
        <w:jc w:val="center"/>
      </w:pPr>
      <w:r w:rsidRPr="001A2D1F">
        <w:rPr>
          <w:b/>
          <w:szCs w:val="28"/>
        </w:rPr>
        <w:t>План</w:t>
      </w:r>
    </w:p>
    <w:p w:rsidR="001A2D1F" w:rsidRPr="001A2D1F" w:rsidRDefault="001A2D1F" w:rsidP="001A2D1F">
      <w:pPr>
        <w:numPr>
          <w:ilvl w:val="0"/>
          <w:numId w:val="5"/>
        </w:numPr>
        <w:shd w:val="clear" w:color="000000" w:fill="auto"/>
        <w:tabs>
          <w:tab w:val="clear" w:pos="360"/>
          <w:tab w:val="left" w:pos="0"/>
          <w:tab w:val="left" w:pos="426"/>
        </w:tabs>
        <w:spacing w:line="302" w:lineRule="auto"/>
        <w:ind w:left="0" w:firstLine="0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Поняття та види соціального страхування.</w:t>
      </w:r>
    </w:p>
    <w:p w:rsidR="001A2D1F" w:rsidRPr="001A2D1F" w:rsidRDefault="001A2D1F" w:rsidP="001A2D1F">
      <w:pPr>
        <w:numPr>
          <w:ilvl w:val="0"/>
          <w:numId w:val="5"/>
        </w:numPr>
        <w:shd w:val="clear" w:color="000000" w:fill="auto"/>
        <w:tabs>
          <w:tab w:val="clear" w:pos="360"/>
          <w:tab w:val="left" w:pos="0"/>
          <w:tab w:val="left" w:pos="426"/>
        </w:tabs>
        <w:spacing w:line="302" w:lineRule="auto"/>
        <w:ind w:left="0" w:firstLine="0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Поняття, система, види джерел та основні принципи пенсійного забезпечення.</w:t>
      </w:r>
    </w:p>
    <w:p w:rsidR="001A2D1F" w:rsidRPr="001A2D1F" w:rsidRDefault="001A2D1F" w:rsidP="001A2D1F">
      <w:pPr>
        <w:numPr>
          <w:ilvl w:val="0"/>
          <w:numId w:val="5"/>
        </w:numPr>
        <w:shd w:val="clear" w:color="000000" w:fill="auto"/>
        <w:tabs>
          <w:tab w:val="clear" w:pos="360"/>
          <w:tab w:val="left" w:pos="0"/>
          <w:tab w:val="left" w:pos="426"/>
        </w:tabs>
        <w:spacing w:line="302" w:lineRule="auto"/>
        <w:ind w:left="0" w:firstLine="0"/>
        <w:jc w:val="both"/>
      </w:pPr>
      <w:r w:rsidRPr="001A2D1F">
        <w:t>Поняття “трудовий стаж”, його види і значення в пенсійному праві. Загальний трудовий стаж. Безперервний трудовий стаж роботи. Спеціальний трудовий стаж.</w:t>
      </w:r>
    </w:p>
    <w:p w:rsidR="001A2D1F" w:rsidRPr="001A2D1F" w:rsidRDefault="001A2D1F" w:rsidP="001A2D1F">
      <w:pPr>
        <w:numPr>
          <w:ilvl w:val="0"/>
          <w:numId w:val="5"/>
        </w:numPr>
        <w:shd w:val="clear" w:color="000000" w:fill="auto"/>
        <w:tabs>
          <w:tab w:val="clear" w:pos="360"/>
          <w:tab w:val="left" w:pos="0"/>
          <w:tab w:val="left" w:pos="426"/>
        </w:tabs>
        <w:spacing w:line="302" w:lineRule="auto"/>
        <w:ind w:left="0" w:firstLine="0"/>
        <w:jc w:val="both"/>
      </w:pPr>
      <w:r w:rsidRPr="001A2D1F">
        <w:t>Поняття та види пенсій.</w:t>
      </w:r>
    </w:p>
    <w:p w:rsidR="001A2D1F" w:rsidRDefault="001A2D1F" w:rsidP="001A2D1F">
      <w:pPr>
        <w:shd w:val="clear" w:color="000000" w:fill="auto"/>
        <w:tabs>
          <w:tab w:val="left" w:pos="4111"/>
        </w:tabs>
        <w:spacing w:before="120" w:line="302" w:lineRule="auto"/>
        <w:ind w:firstLine="709"/>
        <w:jc w:val="both"/>
        <w:rPr>
          <w:snapToGrid w:val="0"/>
          <w:szCs w:val="20"/>
        </w:rPr>
      </w:pPr>
      <w:r w:rsidRPr="001A2D1F">
        <w:rPr>
          <w:b/>
          <w:i/>
          <w:snapToGrid w:val="0"/>
          <w:szCs w:val="28"/>
        </w:rPr>
        <w:t>Основні поняття, терміни та категорії, що підлягають засвоєнню:</w:t>
      </w:r>
      <w:r w:rsidRPr="001A2D1F">
        <w:rPr>
          <w:snapToGrid w:val="0"/>
          <w:szCs w:val="28"/>
        </w:rPr>
        <w:t>:</w:t>
      </w:r>
      <w:r w:rsidRPr="001A2D1F">
        <w:rPr>
          <w:snapToGrid w:val="0"/>
          <w:szCs w:val="20"/>
        </w:rPr>
        <w:t xml:space="preserve"> соціальне страхування, пенсійне право, трудові пенсії, соціальна допомога, соціальне забезпечення, трудовий стаж.</w:t>
      </w:r>
    </w:p>
    <w:p w:rsidR="00B85F70" w:rsidRDefault="00B85F70" w:rsidP="001A2D1F">
      <w:pPr>
        <w:shd w:val="clear" w:color="000000" w:fill="auto"/>
        <w:tabs>
          <w:tab w:val="left" w:pos="4111"/>
        </w:tabs>
        <w:spacing w:before="120" w:line="302" w:lineRule="auto"/>
        <w:ind w:firstLine="709"/>
        <w:jc w:val="both"/>
        <w:rPr>
          <w:snapToGrid w:val="0"/>
          <w:szCs w:val="20"/>
        </w:rPr>
      </w:pPr>
    </w:p>
    <w:p w:rsidR="00B85F70" w:rsidRPr="000A73B5" w:rsidRDefault="00B85F70" w:rsidP="00B85F70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0A73B5">
        <w:rPr>
          <w:rFonts w:eastAsia="Calibri"/>
          <w:b/>
          <w:szCs w:val="22"/>
          <w:lang w:eastAsia="en-US"/>
        </w:rPr>
        <w:lastRenderedPageBreak/>
        <w:t xml:space="preserve">Завдання для самостійної роботи до Теми </w:t>
      </w:r>
      <w:r>
        <w:rPr>
          <w:rFonts w:eastAsia="Calibri"/>
          <w:b/>
          <w:szCs w:val="22"/>
          <w:lang w:eastAsia="en-US"/>
        </w:rPr>
        <w:t>11</w:t>
      </w:r>
      <w:r w:rsidRPr="000A73B5">
        <w:rPr>
          <w:rFonts w:eastAsia="Calibri"/>
          <w:b/>
          <w:szCs w:val="22"/>
          <w:lang w:eastAsia="en-US"/>
        </w:rPr>
        <w:t>:</w:t>
      </w:r>
    </w:p>
    <w:p w:rsidR="00B85F70" w:rsidRPr="000A73B5" w:rsidRDefault="00B85F70" w:rsidP="00B85F70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1.</w:t>
      </w:r>
      <w:r w:rsidRPr="000A73B5">
        <w:rPr>
          <w:rFonts w:eastAsia="Calibri"/>
          <w:szCs w:val="22"/>
          <w:lang w:eastAsia="en-US"/>
        </w:rPr>
        <w:tab/>
        <w:t>Підготовка конспекту до семінарських і практичних занять.</w:t>
      </w:r>
    </w:p>
    <w:p w:rsidR="00B85F70" w:rsidRPr="000A73B5" w:rsidRDefault="00B85F70" w:rsidP="00B85F70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Конспектування матеріалу навчальних видань та науково-практичних публікацій здійснюється у зошиті здобувача вищої освіти під час підготовки до семінарського заняття та під час консультацій.</w:t>
      </w:r>
    </w:p>
    <w:p w:rsidR="00B85F70" w:rsidRPr="000A73B5" w:rsidRDefault="00B85F70" w:rsidP="00B85F70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2.</w:t>
      </w:r>
      <w:r w:rsidRPr="000A73B5">
        <w:rPr>
          <w:rFonts w:eastAsia="Calibri"/>
          <w:szCs w:val="22"/>
          <w:lang w:eastAsia="en-US"/>
        </w:rPr>
        <w:tab/>
        <w:t>Підготовка словника основних термінів з дисципліни.</w:t>
      </w:r>
    </w:p>
    <w:p w:rsidR="00B85F70" w:rsidRPr="000A73B5" w:rsidRDefault="00B85F70" w:rsidP="00B85F70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Юридичний словник виконується у зошиті здобувача вищої освіти, має містити перелік і визначення ключових понять з кожної теми дисципліни. Включені до словника дефініції повинні бути нетотожними тим визначенням, які запропонував викладач у текстах лекцій.</w:t>
      </w:r>
    </w:p>
    <w:p w:rsidR="00B85F70" w:rsidRDefault="00B85F70" w:rsidP="00B85F70">
      <w:pPr>
        <w:shd w:val="clear" w:color="000000" w:fill="auto"/>
        <w:tabs>
          <w:tab w:val="left" w:pos="567"/>
        </w:tabs>
        <w:spacing w:line="302" w:lineRule="auto"/>
        <w:jc w:val="both"/>
        <w:rPr>
          <w:szCs w:val="28"/>
        </w:rPr>
      </w:pPr>
    </w:p>
    <w:p w:rsidR="00B85F70" w:rsidRDefault="00B85F70" w:rsidP="00B85F70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2F032E">
        <w:rPr>
          <w:rFonts w:eastAsia="Calibri"/>
          <w:b/>
          <w:szCs w:val="22"/>
          <w:lang w:eastAsia="en-US"/>
        </w:rPr>
        <w:t xml:space="preserve">Індивідуальні завдання до Теми </w:t>
      </w:r>
      <w:r>
        <w:rPr>
          <w:rFonts w:eastAsia="Calibri"/>
          <w:b/>
          <w:szCs w:val="22"/>
          <w:lang w:eastAsia="en-US"/>
        </w:rPr>
        <w:t>1</w:t>
      </w:r>
      <w:r w:rsidRPr="002F032E">
        <w:rPr>
          <w:rFonts w:eastAsia="Calibri"/>
          <w:b/>
          <w:szCs w:val="22"/>
          <w:lang w:eastAsia="en-US"/>
        </w:rPr>
        <w:t>1:</w:t>
      </w:r>
    </w:p>
    <w:p w:rsidR="00B85F70" w:rsidRPr="002752C0" w:rsidRDefault="00B85F70" w:rsidP="00B85F70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Пенсійне право як складова права соціального забезпечення (підготовка наукової статті тa її видання).</w:t>
      </w:r>
    </w:p>
    <w:p w:rsidR="00B85F70" w:rsidRPr="002752C0" w:rsidRDefault="00B85F70" w:rsidP="00B85F70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Суб’єкти, об’єкт і зміст пенсійних правовідносин (підготовка доповіді на засідання наукового гуртка кафедри з проблематики навчального курсу та її друк).</w:t>
      </w:r>
    </w:p>
    <w:p w:rsidR="00B85F70" w:rsidRPr="002752C0" w:rsidRDefault="00B85F70" w:rsidP="00B85F70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Зробити порівняльну характеристику трудового законодавства України з трудовим законодавством іншої країни (попередньо тему обговорити з викладачем).</w:t>
      </w:r>
    </w:p>
    <w:p w:rsidR="00B85F70" w:rsidRPr="002752C0" w:rsidRDefault="00B85F70" w:rsidP="00B85F70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  <w:lang w:val="ru-RU"/>
        </w:rPr>
        <w:t>Загальні положення Закону України «Основи законодавства України про загальнообов’язкове державне соціальне страхування» (підготовка кросвордів за тематикою).</w:t>
      </w:r>
    </w:p>
    <w:p w:rsidR="00B85F70" w:rsidRPr="002752C0" w:rsidRDefault="00B85F70" w:rsidP="00B85F70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Загальні положення Закону України «Про пенсійне забезпечення» (підготовка кросвордів за тематикою).</w:t>
      </w:r>
    </w:p>
    <w:p w:rsidR="00B85F70" w:rsidRPr="002752C0" w:rsidRDefault="00B85F70" w:rsidP="00B85F70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pacing w:val="-3"/>
          <w:w w:val="105"/>
          <w:szCs w:val="28"/>
        </w:rPr>
        <w:t xml:space="preserve">Загальні положення Закону </w:t>
      </w:r>
      <w:r w:rsidRPr="002752C0">
        <w:rPr>
          <w:noProof/>
          <w:color w:val="000000"/>
          <w:szCs w:val="28"/>
        </w:rPr>
        <w:t>України «Про пенсійне забезпечення осіб, звільнених з військової служби, та деяких інших осіб» (підготовка кросвордів за тематикою).</w:t>
      </w:r>
    </w:p>
    <w:p w:rsidR="00B85F70" w:rsidRPr="002752C0" w:rsidRDefault="00B85F70" w:rsidP="00B85F70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Загальні положення Закону України «Про статус і соціальний захист громадян, які постраждали внаслідок Чорнобильської катастрофи» (підготовка кросвордів за тематикою).</w:t>
      </w:r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center"/>
        <w:rPr>
          <w:b/>
          <w:noProof/>
          <w:color w:val="000000"/>
          <w:szCs w:val="28"/>
          <w:lang w:val="ru-RU"/>
        </w:rPr>
      </w:pPr>
      <w:r w:rsidRPr="00B71A8D">
        <w:rPr>
          <w:b/>
          <w:noProof/>
          <w:color w:val="000000"/>
          <w:szCs w:val="28"/>
          <w:lang w:val="ru-RU"/>
        </w:rPr>
        <w:lastRenderedPageBreak/>
        <w:t>РЕКОМЕНДОВАНА ЛІТЕРАТУРА</w:t>
      </w:r>
      <w:r>
        <w:rPr>
          <w:b/>
          <w:noProof/>
          <w:color w:val="000000"/>
          <w:szCs w:val="28"/>
          <w:lang w:val="ru-RU"/>
        </w:rPr>
        <w:t>:</w:t>
      </w:r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center"/>
        <w:rPr>
          <w:b/>
          <w:noProof/>
          <w:color w:val="000000"/>
          <w:szCs w:val="28"/>
          <w:lang w:val="ru-RU"/>
        </w:rPr>
      </w:pPr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  <w:lang w:val="ru-RU"/>
        </w:rPr>
      </w:pPr>
      <w:r w:rsidRPr="00B71A8D">
        <w:rPr>
          <w:b/>
          <w:noProof/>
          <w:color w:val="000000"/>
          <w:szCs w:val="28"/>
          <w:lang w:val="ru-RU"/>
        </w:rPr>
        <w:t xml:space="preserve">Рекомендована література до Теми </w:t>
      </w:r>
      <w:r>
        <w:rPr>
          <w:b/>
          <w:noProof/>
          <w:color w:val="000000"/>
          <w:szCs w:val="28"/>
          <w:lang w:val="ru-RU"/>
        </w:rPr>
        <w:t>2</w:t>
      </w:r>
      <w:r w:rsidRPr="00B71A8D">
        <w:rPr>
          <w:b/>
          <w:noProof/>
          <w:color w:val="000000"/>
          <w:szCs w:val="28"/>
          <w:lang w:val="ru-RU"/>
        </w:rPr>
        <w:t>:</w:t>
      </w:r>
    </w:p>
    <w:p w:rsidR="00A77AC9" w:rsidRDefault="00A77AC9" w:rsidP="00A77AC9">
      <w:pPr>
        <w:pStyle w:val="a"/>
        <w:numPr>
          <w:ilvl w:val="0"/>
          <w:numId w:val="27"/>
        </w:numPr>
      </w:pPr>
      <w:r w:rsidRPr="00B56043">
        <w:t>Конституція України від 28.06.1996 р. Відомості Верховної Ради України. 1996. № 30. Ст. 141</w:t>
      </w:r>
      <w:r>
        <w:t>.</w:t>
      </w:r>
    </w:p>
    <w:p w:rsidR="00A77AC9" w:rsidRPr="00B56043" w:rsidRDefault="00A77AC9" w:rsidP="00A77AC9">
      <w:pPr>
        <w:pStyle w:val="a"/>
        <w:ind w:left="0" w:firstLine="567"/>
      </w:pPr>
      <w:r w:rsidRPr="00B56043">
        <w:t>Кодекс законів про п</w:t>
      </w:r>
      <w:r>
        <w:t>рацю України від 10.12.1971 р.</w:t>
      </w:r>
      <w:r w:rsidRPr="00B56043">
        <w:t xml:space="preserve"> Відомості Верховної Ради УРСР, 1971. № 50. Ст. 375.</w:t>
      </w:r>
    </w:p>
    <w:p w:rsidR="00A77AC9" w:rsidRPr="00FF765D" w:rsidRDefault="00A77AC9" w:rsidP="00A77AC9">
      <w:pPr>
        <w:pStyle w:val="a"/>
        <w:ind w:left="0" w:firstLine="567"/>
      </w:pPr>
      <w:r w:rsidRPr="00FF765D">
        <w:t>Дмитренко Ю.П. Трудове прав України: підручник. К.: Юрінком Інтер, 2009. 624 с.</w:t>
      </w:r>
    </w:p>
    <w:p w:rsidR="00A77AC9" w:rsidRPr="00FF765D" w:rsidRDefault="00A77AC9" w:rsidP="00A77AC9">
      <w:pPr>
        <w:pStyle w:val="a"/>
        <w:ind w:left="0" w:firstLine="567"/>
      </w:pPr>
      <w:proofErr w:type="spellStart"/>
      <w:r w:rsidRPr="00FF765D">
        <w:t>Іншин</w:t>
      </w:r>
      <w:proofErr w:type="spellEnd"/>
      <w:r w:rsidRPr="00FF765D">
        <w:t xml:space="preserve"> М.І., Щербина В.І. Трудове право України : підручник. Харків : </w:t>
      </w:r>
      <w:proofErr w:type="spellStart"/>
      <w:r w:rsidRPr="00FF765D">
        <w:t>Диса</w:t>
      </w:r>
      <w:proofErr w:type="spellEnd"/>
      <w:r w:rsidRPr="00FF765D">
        <w:t xml:space="preserve"> плюс, 2014. 499 с. </w:t>
      </w:r>
    </w:p>
    <w:p w:rsidR="00A77AC9" w:rsidRPr="009E719D" w:rsidRDefault="00A77AC9" w:rsidP="00A77AC9">
      <w:pPr>
        <w:pStyle w:val="a"/>
        <w:ind w:left="0" w:firstLine="567"/>
      </w:pPr>
      <w:r w:rsidRPr="009E719D">
        <w:t xml:space="preserve">Мельник К.Ю. Трудове право України : підручник. М-во </w:t>
      </w:r>
      <w:proofErr w:type="spellStart"/>
      <w:r w:rsidRPr="009E719D">
        <w:t>внутр</w:t>
      </w:r>
      <w:proofErr w:type="spellEnd"/>
      <w:r w:rsidRPr="009E719D">
        <w:t xml:space="preserve">. справ України, Харків. </w:t>
      </w:r>
      <w:proofErr w:type="spellStart"/>
      <w:r w:rsidRPr="009E719D">
        <w:t>нац</w:t>
      </w:r>
      <w:proofErr w:type="spellEnd"/>
      <w:r w:rsidRPr="009E719D">
        <w:t xml:space="preserve">. ун-т </w:t>
      </w:r>
      <w:proofErr w:type="spellStart"/>
      <w:r w:rsidRPr="009E719D">
        <w:t>внутр</w:t>
      </w:r>
      <w:proofErr w:type="spellEnd"/>
      <w:r w:rsidRPr="009E719D">
        <w:t xml:space="preserve">. справ. – </w:t>
      </w:r>
      <w:proofErr w:type="spellStart"/>
      <w:r w:rsidRPr="009E719D">
        <w:t>Храків</w:t>
      </w:r>
      <w:proofErr w:type="spellEnd"/>
      <w:r w:rsidRPr="009E719D">
        <w:t xml:space="preserve"> : Золота миля, 2014. 479 с. </w:t>
      </w:r>
    </w:p>
    <w:p w:rsidR="00A77AC9" w:rsidRPr="009E719D" w:rsidRDefault="00A77AC9" w:rsidP="00A77AC9">
      <w:pPr>
        <w:pStyle w:val="a"/>
        <w:ind w:left="0" w:firstLine="567"/>
      </w:pPr>
      <w:proofErr w:type="spellStart"/>
      <w:r w:rsidRPr="009E719D">
        <w:rPr>
          <w:bCs/>
        </w:rPr>
        <w:t>Прилипко</w:t>
      </w:r>
      <w:proofErr w:type="spellEnd"/>
      <w:r w:rsidRPr="009E719D">
        <w:rPr>
          <w:bCs/>
        </w:rPr>
        <w:t xml:space="preserve"> С. М., </w:t>
      </w:r>
      <w:r w:rsidRPr="009E719D">
        <w:t xml:space="preserve">Ярошенко О. М Трудове право України : підручник. 5-те вид., перероб. і </w:t>
      </w:r>
      <w:proofErr w:type="spellStart"/>
      <w:r w:rsidRPr="009E719D">
        <w:t>доп</w:t>
      </w:r>
      <w:proofErr w:type="spellEnd"/>
      <w:r w:rsidRPr="009E719D">
        <w:t>. Х., 2012.</w:t>
      </w:r>
    </w:p>
    <w:p w:rsidR="00A77AC9" w:rsidRPr="002752C0" w:rsidRDefault="00A77AC9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  <w:lang w:val="ru-RU"/>
        </w:rPr>
      </w:pPr>
      <w:r w:rsidRPr="00B71A8D">
        <w:rPr>
          <w:b/>
          <w:noProof/>
          <w:color w:val="000000"/>
          <w:szCs w:val="28"/>
          <w:lang w:val="ru-RU"/>
        </w:rPr>
        <w:t>Рекомендована література до Т</w:t>
      </w:r>
      <w:r>
        <w:rPr>
          <w:b/>
          <w:noProof/>
          <w:color w:val="000000"/>
          <w:szCs w:val="28"/>
          <w:lang w:val="ru-RU"/>
        </w:rPr>
        <w:t xml:space="preserve">еми </w:t>
      </w:r>
      <w:r w:rsidR="00890AFC">
        <w:rPr>
          <w:b/>
          <w:noProof/>
          <w:color w:val="000000"/>
          <w:szCs w:val="28"/>
          <w:lang w:val="ru-RU"/>
        </w:rPr>
        <w:t>6</w:t>
      </w:r>
      <w:r w:rsidRPr="00B71A8D">
        <w:rPr>
          <w:b/>
          <w:noProof/>
          <w:color w:val="000000"/>
          <w:szCs w:val="28"/>
          <w:lang w:val="ru-RU"/>
        </w:rPr>
        <w:t>:</w:t>
      </w:r>
    </w:p>
    <w:p w:rsidR="00A77AC9" w:rsidRDefault="00A77AC9" w:rsidP="00A77AC9">
      <w:pPr>
        <w:pStyle w:val="a"/>
        <w:numPr>
          <w:ilvl w:val="0"/>
          <w:numId w:val="31"/>
        </w:numPr>
      </w:pPr>
      <w:r w:rsidRPr="00B56043">
        <w:t>Конституція України від 28.06.1996 р. Відомості Верховної Ради України. 1996. № 30. Ст. 141</w:t>
      </w:r>
      <w:r>
        <w:t>.</w:t>
      </w:r>
    </w:p>
    <w:p w:rsidR="00A77AC9" w:rsidRPr="00B56043" w:rsidRDefault="00A77AC9" w:rsidP="00A77AC9">
      <w:pPr>
        <w:pStyle w:val="a"/>
      </w:pPr>
      <w:r w:rsidRPr="00B56043">
        <w:t>Кодекс законів про п</w:t>
      </w:r>
      <w:r>
        <w:t>рацю України від 10.12.1971 р.</w:t>
      </w:r>
      <w:r w:rsidRPr="00B56043">
        <w:t xml:space="preserve"> Відомості Верховної Ради УРСР, 1971. № 50. Ст. 375.</w:t>
      </w:r>
    </w:p>
    <w:p w:rsidR="00A77AC9" w:rsidRPr="00FF765D" w:rsidRDefault="00A77AC9" w:rsidP="00A77AC9">
      <w:pPr>
        <w:pStyle w:val="a"/>
      </w:pPr>
      <w:r w:rsidRPr="00FF765D">
        <w:t>Дмитренко Ю.П. Трудове прав України: підручник. К.: Юрінком Інтер, 2009. 624 с.</w:t>
      </w:r>
    </w:p>
    <w:p w:rsidR="00A77AC9" w:rsidRPr="00FF765D" w:rsidRDefault="00A77AC9" w:rsidP="00A77AC9">
      <w:pPr>
        <w:pStyle w:val="a"/>
      </w:pPr>
      <w:proofErr w:type="spellStart"/>
      <w:r w:rsidRPr="00FF765D">
        <w:t>Іншин</w:t>
      </w:r>
      <w:proofErr w:type="spellEnd"/>
      <w:r w:rsidRPr="00FF765D">
        <w:t xml:space="preserve"> М.І., Щербина В.І. Трудове право України : підручник. Харків : </w:t>
      </w:r>
      <w:proofErr w:type="spellStart"/>
      <w:r w:rsidRPr="00FF765D">
        <w:t>Диса</w:t>
      </w:r>
      <w:proofErr w:type="spellEnd"/>
      <w:r w:rsidRPr="00FF765D">
        <w:t xml:space="preserve"> плюс, 2014. 499 с. </w:t>
      </w:r>
    </w:p>
    <w:p w:rsidR="00A77AC9" w:rsidRPr="009E719D" w:rsidRDefault="00A77AC9" w:rsidP="00A77AC9">
      <w:pPr>
        <w:pStyle w:val="a"/>
      </w:pPr>
      <w:r w:rsidRPr="009E719D">
        <w:t xml:space="preserve">Мельник К.Ю. Трудове право України : підручник. М-во </w:t>
      </w:r>
      <w:proofErr w:type="spellStart"/>
      <w:r w:rsidRPr="009E719D">
        <w:t>внутр</w:t>
      </w:r>
      <w:proofErr w:type="spellEnd"/>
      <w:r w:rsidRPr="009E719D">
        <w:t xml:space="preserve">. справ України, Харків. </w:t>
      </w:r>
      <w:proofErr w:type="spellStart"/>
      <w:r w:rsidRPr="009E719D">
        <w:t>нац</w:t>
      </w:r>
      <w:proofErr w:type="spellEnd"/>
      <w:r w:rsidRPr="009E719D">
        <w:t xml:space="preserve">. ун-т </w:t>
      </w:r>
      <w:proofErr w:type="spellStart"/>
      <w:r w:rsidRPr="009E719D">
        <w:t>внутр</w:t>
      </w:r>
      <w:proofErr w:type="spellEnd"/>
      <w:r w:rsidRPr="009E719D">
        <w:t xml:space="preserve">. справ. – </w:t>
      </w:r>
      <w:proofErr w:type="spellStart"/>
      <w:r w:rsidRPr="009E719D">
        <w:t>Храків</w:t>
      </w:r>
      <w:proofErr w:type="spellEnd"/>
      <w:r w:rsidRPr="009E719D">
        <w:t xml:space="preserve"> : Золота миля, 2014. 479 с. </w:t>
      </w:r>
    </w:p>
    <w:p w:rsidR="00A77AC9" w:rsidRPr="009E719D" w:rsidRDefault="00A77AC9" w:rsidP="00A77AC9">
      <w:pPr>
        <w:pStyle w:val="a"/>
      </w:pPr>
      <w:proofErr w:type="spellStart"/>
      <w:r w:rsidRPr="009E719D">
        <w:rPr>
          <w:bCs/>
        </w:rPr>
        <w:lastRenderedPageBreak/>
        <w:t>Прилипко</w:t>
      </w:r>
      <w:proofErr w:type="spellEnd"/>
      <w:r w:rsidRPr="009E719D">
        <w:rPr>
          <w:bCs/>
        </w:rPr>
        <w:t xml:space="preserve"> С. М., </w:t>
      </w:r>
      <w:r w:rsidRPr="009E719D">
        <w:t xml:space="preserve">Ярошенко О. М Трудове право України : підручник. 5-те вид., перероб. і </w:t>
      </w:r>
      <w:proofErr w:type="spellStart"/>
      <w:r w:rsidRPr="009E719D">
        <w:t>доп</w:t>
      </w:r>
      <w:proofErr w:type="spellEnd"/>
      <w:r w:rsidRPr="009E719D">
        <w:t>. Х., 2012.</w:t>
      </w:r>
    </w:p>
    <w:p w:rsidR="00A77AC9" w:rsidRPr="002752C0" w:rsidRDefault="00A77AC9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  <w:lang w:val="ru-RU"/>
        </w:rPr>
      </w:pPr>
      <w:r w:rsidRPr="00B71A8D">
        <w:rPr>
          <w:b/>
          <w:noProof/>
          <w:color w:val="000000"/>
          <w:szCs w:val="28"/>
          <w:lang w:val="ru-RU"/>
        </w:rPr>
        <w:t>Рекомендована література до Теми 1</w:t>
      </w:r>
      <w:r>
        <w:rPr>
          <w:b/>
          <w:noProof/>
          <w:color w:val="000000"/>
          <w:szCs w:val="28"/>
          <w:lang w:val="ru-RU"/>
        </w:rPr>
        <w:t>1</w:t>
      </w:r>
      <w:r w:rsidRPr="00B71A8D">
        <w:rPr>
          <w:b/>
          <w:noProof/>
          <w:color w:val="000000"/>
          <w:szCs w:val="28"/>
          <w:lang w:val="ru-RU"/>
        </w:rPr>
        <w:t>:</w:t>
      </w:r>
    </w:p>
    <w:p w:rsidR="00A77AC9" w:rsidRDefault="00A77AC9" w:rsidP="00A77AC9">
      <w:pPr>
        <w:pStyle w:val="a"/>
        <w:numPr>
          <w:ilvl w:val="0"/>
          <w:numId w:val="39"/>
        </w:numPr>
      </w:pPr>
      <w:r w:rsidRPr="00B56043">
        <w:t>Конституція України від 28.06.1996 р. Відомості Верховної Ради України. 1996. № 30. Ст. 141</w:t>
      </w:r>
      <w:r>
        <w:t>.</w:t>
      </w:r>
    </w:p>
    <w:p w:rsidR="00A77AC9" w:rsidRPr="00B56043" w:rsidRDefault="00A77AC9" w:rsidP="00A77AC9">
      <w:pPr>
        <w:pStyle w:val="a"/>
      </w:pPr>
      <w:r w:rsidRPr="00B56043">
        <w:t>Кодекс законів про п</w:t>
      </w:r>
      <w:r>
        <w:t>рацю України від 10.12.1971 р.</w:t>
      </w:r>
      <w:r w:rsidRPr="00B56043">
        <w:t xml:space="preserve"> Відомості Верховної Ради УРСР, 1971. № 50. Ст. 375.</w:t>
      </w:r>
    </w:p>
    <w:p w:rsidR="00E0598C" w:rsidRDefault="00E0598C" w:rsidP="00E0598C">
      <w:pPr>
        <w:pStyle w:val="a"/>
      </w:pPr>
      <w:proofErr w:type="spellStart"/>
      <w:r>
        <w:t>Горіна</w:t>
      </w:r>
      <w:proofErr w:type="spellEnd"/>
      <w:r>
        <w:t xml:space="preserve"> Г., Панич О. Обмеження щодо роботи за сумісництвом / Праця і закон 2014.– № 1.</w:t>
      </w:r>
    </w:p>
    <w:p w:rsidR="00E0598C" w:rsidRDefault="00E0598C" w:rsidP="00E0598C">
      <w:pPr>
        <w:pStyle w:val="a"/>
      </w:pPr>
      <w:r>
        <w:t xml:space="preserve">Гробова А.А. Особливості вирішення трудових спорів про поновлення працівників на роботі 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 xml:space="preserve">. наук : 12.00.05 / Гробова Анна Анатоліївна ; М-во освіти і науки України, Київ. </w:t>
      </w:r>
      <w:proofErr w:type="spellStart"/>
      <w:r>
        <w:t>нац</w:t>
      </w:r>
      <w:proofErr w:type="spellEnd"/>
      <w:r>
        <w:t>. ун-т ім. Тараса Шевченка. Київ, 2014. 18 с.</w:t>
      </w:r>
    </w:p>
    <w:p w:rsidR="00E0598C" w:rsidRDefault="00E0598C" w:rsidP="00E0598C">
      <w:pPr>
        <w:pStyle w:val="a"/>
      </w:pPr>
      <w:proofErr w:type="spellStart"/>
      <w:r>
        <w:t>Гура</w:t>
      </w:r>
      <w:proofErr w:type="spellEnd"/>
      <w:r>
        <w:t xml:space="preserve"> А.О. Зовнішня трудова міграція в Україні: сучасні тенденції та наслідки / Збірник наукових праць Харківського національного педагогічного університету імені Г.С. Сковороди / Харківський, педагогічний університет імені Сковороди Г.С. національний. Харків, 2014. С. 185-192. </w:t>
      </w:r>
    </w:p>
    <w:p w:rsidR="00A77AC9" w:rsidRPr="00FF765D" w:rsidRDefault="00A77AC9" w:rsidP="00A77AC9">
      <w:pPr>
        <w:pStyle w:val="a"/>
      </w:pPr>
      <w:r w:rsidRPr="00FF765D">
        <w:t>Дмитренко Ю.П. Трудове прав України: підручник. К.: Юрінком Інтер, 2009. 624 с.</w:t>
      </w:r>
    </w:p>
    <w:p w:rsidR="00A77AC9" w:rsidRPr="00FF765D" w:rsidRDefault="00A77AC9" w:rsidP="00A77AC9">
      <w:pPr>
        <w:pStyle w:val="a"/>
      </w:pPr>
      <w:proofErr w:type="spellStart"/>
      <w:r w:rsidRPr="00FF765D">
        <w:t>Іншин</w:t>
      </w:r>
      <w:proofErr w:type="spellEnd"/>
      <w:r w:rsidRPr="00FF765D">
        <w:t xml:space="preserve"> М.І., Щербина В.І. Трудове право України : підручник. Харків : </w:t>
      </w:r>
      <w:proofErr w:type="spellStart"/>
      <w:r w:rsidRPr="00FF765D">
        <w:t>Диса</w:t>
      </w:r>
      <w:proofErr w:type="spellEnd"/>
      <w:r w:rsidRPr="00FF765D">
        <w:t xml:space="preserve"> плюс, 2014. 499 с. </w:t>
      </w:r>
    </w:p>
    <w:p w:rsidR="00A77AC9" w:rsidRPr="002752C0" w:rsidRDefault="00A77AC9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  <w:r w:rsidRPr="00A110BF">
        <w:rPr>
          <w:b/>
          <w:noProof/>
          <w:color w:val="000000"/>
          <w:szCs w:val="28"/>
        </w:rPr>
        <w:t>ПИТАННЯ ДЛЯ ПІДСУМКОВОГО КОНТРОЛЮ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1.</w:t>
      </w:r>
      <w:r w:rsidRPr="00A110BF">
        <w:rPr>
          <w:noProof/>
          <w:color w:val="000000"/>
          <w:szCs w:val="28"/>
        </w:rPr>
        <w:tab/>
        <w:t>Види матеріальної відповідальності працівників.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2.</w:t>
      </w:r>
      <w:r w:rsidRPr="00A110BF">
        <w:rPr>
          <w:noProof/>
          <w:color w:val="000000"/>
          <w:szCs w:val="28"/>
        </w:rPr>
        <w:tab/>
        <w:t>Визначення розміру шкоди та порядок її покриття.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3.</w:t>
      </w:r>
      <w:r w:rsidRPr="00A110BF">
        <w:rPr>
          <w:noProof/>
          <w:color w:val="000000"/>
          <w:szCs w:val="28"/>
        </w:rPr>
        <w:tab/>
        <w:t>Виплати компенсації по інвалідності працівникам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4.</w:t>
      </w:r>
      <w:r w:rsidRPr="00A110BF">
        <w:rPr>
          <w:noProof/>
          <w:color w:val="000000"/>
          <w:szCs w:val="28"/>
        </w:rPr>
        <w:tab/>
        <w:t>Вихідна допомога при звільненні з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5.</w:t>
      </w:r>
      <w:r w:rsidRPr="00A110BF">
        <w:rPr>
          <w:noProof/>
          <w:color w:val="000000"/>
          <w:szCs w:val="28"/>
        </w:rPr>
        <w:tab/>
        <w:t xml:space="preserve">Власники підприємств, установ, організацій як суб'єкти трудового права.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6.</w:t>
      </w:r>
      <w:r w:rsidRPr="00A110BF">
        <w:rPr>
          <w:noProof/>
          <w:color w:val="000000"/>
          <w:szCs w:val="28"/>
        </w:rPr>
        <w:tab/>
        <w:t xml:space="preserve">Гарантійні виплати та їх види.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7.</w:t>
      </w:r>
      <w:r w:rsidRPr="00A110BF">
        <w:rPr>
          <w:noProof/>
          <w:color w:val="000000"/>
          <w:szCs w:val="28"/>
        </w:rPr>
        <w:tab/>
        <w:t>Громадяни України та іноземці як суб'єкти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8.</w:t>
      </w:r>
      <w:r w:rsidRPr="00A110BF">
        <w:rPr>
          <w:noProof/>
          <w:color w:val="000000"/>
          <w:szCs w:val="28"/>
        </w:rPr>
        <w:tab/>
        <w:t>Дисциплінарна відповідальність і її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9.</w:t>
      </w:r>
      <w:r w:rsidRPr="00A110BF">
        <w:rPr>
          <w:noProof/>
          <w:color w:val="000000"/>
          <w:szCs w:val="28"/>
        </w:rPr>
        <w:tab/>
        <w:t>Дисциплінарні стягнення, підстави та порядок їх застосування.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10.</w:t>
      </w:r>
      <w:r w:rsidRPr="00A110BF">
        <w:rPr>
          <w:noProof/>
          <w:color w:val="000000"/>
          <w:szCs w:val="28"/>
        </w:rPr>
        <w:tab/>
        <w:t>Документи, що підлягають поданню при влаштуванні на роботу.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11.</w:t>
      </w:r>
      <w:r w:rsidRPr="00A110BF">
        <w:rPr>
          <w:noProof/>
          <w:color w:val="000000"/>
          <w:szCs w:val="28"/>
        </w:rPr>
        <w:tab/>
        <w:t>Загальна характеристика порядку розгляду індивідуальних трудових спорів.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12.</w:t>
      </w:r>
      <w:r w:rsidRPr="00A110BF">
        <w:rPr>
          <w:noProof/>
          <w:color w:val="000000"/>
          <w:szCs w:val="28"/>
        </w:rPr>
        <w:tab/>
        <w:t>Заохочення за успіхи в роботі.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13.</w:t>
      </w:r>
      <w:r w:rsidRPr="00A110BF">
        <w:rPr>
          <w:noProof/>
          <w:color w:val="000000"/>
          <w:szCs w:val="28"/>
        </w:rPr>
        <w:tab/>
        <w:t>Звільнення з Національної поліції: процедура, строки та порядок розрахунків.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14.</w:t>
      </w:r>
      <w:r w:rsidRPr="00A110BF">
        <w:rPr>
          <w:noProof/>
          <w:color w:val="000000"/>
          <w:szCs w:val="28"/>
        </w:rPr>
        <w:tab/>
        <w:t xml:space="preserve">Зміст колективного договору.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15.</w:t>
      </w:r>
      <w:r w:rsidRPr="00A110BF">
        <w:rPr>
          <w:noProof/>
          <w:color w:val="000000"/>
          <w:szCs w:val="28"/>
        </w:rPr>
        <w:tab/>
        <w:t>Класифікація підстав припинення трудового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16.</w:t>
      </w:r>
      <w:r w:rsidRPr="00A110BF">
        <w:rPr>
          <w:noProof/>
          <w:color w:val="000000"/>
          <w:szCs w:val="28"/>
        </w:rPr>
        <w:tab/>
        <w:t>Кодекс законів про працю України як джерело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17.</w:t>
      </w:r>
      <w:r w:rsidRPr="00A110BF">
        <w:rPr>
          <w:noProof/>
          <w:color w:val="000000"/>
          <w:szCs w:val="28"/>
        </w:rPr>
        <w:tab/>
        <w:t>Комісії по трудових спорах, умови їх створення, компетенція, порядок роботи.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18.</w:t>
      </w:r>
      <w:r w:rsidRPr="00A110BF">
        <w:rPr>
          <w:noProof/>
          <w:color w:val="000000"/>
          <w:szCs w:val="28"/>
        </w:rPr>
        <w:tab/>
        <w:t>Компенсаційні виплати та їх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19.</w:t>
      </w:r>
      <w:r w:rsidRPr="00A110BF">
        <w:rPr>
          <w:noProof/>
          <w:color w:val="000000"/>
          <w:szCs w:val="28"/>
        </w:rPr>
        <w:tab/>
        <w:t>Конституційні права та обов'язки в сфері трудового права та гарантії їх реалізації.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20.</w:t>
      </w:r>
      <w:r w:rsidRPr="00A110BF">
        <w:rPr>
          <w:noProof/>
          <w:color w:val="000000"/>
          <w:szCs w:val="28"/>
        </w:rPr>
        <w:tab/>
        <w:t>Конституція України як основне джерело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21.</w:t>
      </w:r>
      <w:r w:rsidRPr="00A110BF">
        <w:rPr>
          <w:noProof/>
          <w:color w:val="000000"/>
          <w:szCs w:val="28"/>
        </w:rPr>
        <w:tab/>
        <w:t xml:space="preserve">Контракт як особлива форма трудового договору.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22.</w:t>
      </w:r>
      <w:r w:rsidRPr="00A110BF">
        <w:rPr>
          <w:noProof/>
          <w:color w:val="000000"/>
          <w:szCs w:val="28"/>
        </w:rPr>
        <w:tab/>
        <w:t>Контроль за виконанням колективного договору, відповідальність за його порушення.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23.</w:t>
      </w:r>
      <w:r w:rsidRPr="00A110BF">
        <w:rPr>
          <w:noProof/>
          <w:color w:val="000000"/>
          <w:szCs w:val="28"/>
        </w:rPr>
        <w:tab/>
        <w:t>Локальні нормативні акти як джерела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24.</w:t>
      </w:r>
      <w:r w:rsidRPr="00A110BF">
        <w:rPr>
          <w:noProof/>
          <w:color w:val="000000"/>
          <w:szCs w:val="28"/>
        </w:rPr>
        <w:tab/>
        <w:t>Матеріальна відповідальність власників підприємств або уповноважених ним органів у трудових правовідносинах.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25.</w:t>
      </w:r>
      <w:r w:rsidRPr="00A110BF">
        <w:rPr>
          <w:noProof/>
          <w:color w:val="000000"/>
          <w:szCs w:val="28"/>
        </w:rPr>
        <w:tab/>
        <w:t>Матеріальна та дисциплінарна відповідальність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26.</w:t>
      </w:r>
      <w:r w:rsidRPr="00A110BF">
        <w:rPr>
          <w:noProof/>
          <w:color w:val="000000"/>
          <w:szCs w:val="28"/>
        </w:rPr>
        <w:tab/>
        <w:t>Міжнародна організація праці і її роль в регулюванні трудових відносин.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27.</w:t>
      </w:r>
      <w:r w:rsidRPr="00A110BF">
        <w:rPr>
          <w:noProof/>
          <w:color w:val="000000"/>
          <w:szCs w:val="28"/>
        </w:rPr>
        <w:tab/>
        <w:t>Надурочні роботи: порядок залучення до них та компенсація за їх здійснення.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28.</w:t>
      </w:r>
      <w:r w:rsidRPr="00A110BF">
        <w:rPr>
          <w:noProof/>
          <w:color w:val="000000"/>
          <w:szCs w:val="28"/>
        </w:rPr>
        <w:tab/>
        <w:t>Облік робочого часу і його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29.</w:t>
      </w:r>
      <w:r w:rsidRPr="00A110BF">
        <w:rPr>
          <w:noProof/>
          <w:color w:val="000000"/>
          <w:szCs w:val="28"/>
        </w:rPr>
        <w:tab/>
        <w:t xml:space="preserve">Обов'язки сторін трудового правовідношення.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30.</w:t>
      </w:r>
      <w:r w:rsidRPr="00A110BF">
        <w:rPr>
          <w:noProof/>
          <w:color w:val="000000"/>
          <w:szCs w:val="28"/>
        </w:rPr>
        <w:tab/>
        <w:t xml:space="preserve">Оплата праці при відхиленні від умов праці, передбачених тарифом.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31.</w:t>
      </w:r>
      <w:r w:rsidRPr="00A110BF">
        <w:rPr>
          <w:noProof/>
          <w:color w:val="000000"/>
          <w:szCs w:val="28"/>
        </w:rPr>
        <w:tab/>
        <w:t>Органи працевлаштування, їх права та обов'язки.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32.</w:t>
      </w:r>
      <w:r w:rsidRPr="00A110BF">
        <w:rPr>
          <w:noProof/>
          <w:color w:val="000000"/>
          <w:szCs w:val="28"/>
        </w:rPr>
        <w:tab/>
        <w:t xml:space="preserve">Організаційно-правові форми забезпечення охорони праці.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33.</w:t>
      </w:r>
      <w:r w:rsidRPr="00A110BF">
        <w:rPr>
          <w:noProof/>
          <w:color w:val="000000"/>
          <w:szCs w:val="28"/>
        </w:rPr>
        <w:tab/>
        <w:t>Основні принципи трудового права та їх реалізація в нормах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34.</w:t>
      </w:r>
      <w:r w:rsidRPr="00A110BF">
        <w:rPr>
          <w:noProof/>
          <w:color w:val="000000"/>
          <w:szCs w:val="28"/>
        </w:rPr>
        <w:tab/>
        <w:t>Основні функції профспілок в охороні трудових прав працівників.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35.</w:t>
      </w:r>
      <w:r w:rsidRPr="00A110BF">
        <w:rPr>
          <w:noProof/>
          <w:color w:val="000000"/>
          <w:szCs w:val="28"/>
        </w:rPr>
        <w:tab/>
        <w:t>Особливості методу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36.</w:t>
      </w:r>
      <w:r w:rsidRPr="00A110BF">
        <w:rPr>
          <w:noProof/>
          <w:color w:val="000000"/>
          <w:szCs w:val="28"/>
        </w:rPr>
        <w:tab/>
        <w:t>Особливості нормативних актів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37.</w:t>
      </w:r>
      <w:r w:rsidRPr="00A110BF">
        <w:rPr>
          <w:noProof/>
          <w:color w:val="000000"/>
          <w:szCs w:val="28"/>
        </w:rPr>
        <w:tab/>
        <w:t>Особливості охорони праці жінок і неповнолітніх.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38.</w:t>
      </w:r>
      <w:r w:rsidRPr="00A110BF">
        <w:rPr>
          <w:noProof/>
          <w:color w:val="000000"/>
          <w:szCs w:val="28"/>
        </w:rPr>
        <w:tab/>
        <w:t>Особливості правового регулювання пралі сумісників.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39.</w:t>
      </w:r>
      <w:r w:rsidRPr="00A110BF">
        <w:rPr>
          <w:noProof/>
          <w:color w:val="000000"/>
          <w:szCs w:val="28"/>
        </w:rPr>
        <w:tab/>
        <w:t>Особливості правового регулювання робочого часу та часу відпочинку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40.</w:t>
      </w:r>
      <w:r w:rsidRPr="00A110BF">
        <w:rPr>
          <w:noProof/>
          <w:color w:val="000000"/>
          <w:szCs w:val="28"/>
        </w:rPr>
        <w:tab/>
        <w:t>Особливості працевлаштування робітників, що вивільняються.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41.</w:t>
      </w:r>
      <w:r w:rsidRPr="00A110BF">
        <w:rPr>
          <w:noProof/>
          <w:color w:val="000000"/>
          <w:szCs w:val="28"/>
        </w:rPr>
        <w:tab/>
        <w:t>Особливості робочого часу працівника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42.</w:t>
      </w:r>
      <w:r w:rsidRPr="00A110BF">
        <w:rPr>
          <w:noProof/>
          <w:color w:val="000000"/>
          <w:szCs w:val="28"/>
        </w:rPr>
        <w:tab/>
        <w:t>Підзаконні акти, що регулюють працю працівників, як джерело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43.</w:t>
      </w:r>
      <w:r w:rsidRPr="00A110BF">
        <w:rPr>
          <w:noProof/>
          <w:color w:val="000000"/>
          <w:szCs w:val="28"/>
        </w:rPr>
        <w:tab/>
        <w:t>Підстави виникнення трудових правовідносин.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44.</w:t>
      </w:r>
      <w:r w:rsidRPr="00A110BF">
        <w:rPr>
          <w:noProof/>
          <w:color w:val="000000"/>
          <w:szCs w:val="28"/>
        </w:rPr>
        <w:tab/>
        <w:t>Підстави виникнення трудових правовідносин.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45.</w:t>
      </w:r>
      <w:r w:rsidRPr="00A110BF">
        <w:rPr>
          <w:noProof/>
          <w:color w:val="000000"/>
          <w:szCs w:val="28"/>
        </w:rPr>
        <w:tab/>
        <w:t>Підстави та умови матеріальної відповідальності роботодавця за шкоду, заподіяну життю, здоров’ю та майну працівника.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46.</w:t>
      </w:r>
      <w:r w:rsidRPr="00A110BF">
        <w:rPr>
          <w:noProof/>
          <w:color w:val="000000"/>
          <w:szCs w:val="28"/>
        </w:rPr>
        <w:tab/>
        <w:t>Пільги для працівників, що суміщають роботу з навчанням.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47.</w:t>
      </w:r>
      <w:r w:rsidRPr="00A110BF">
        <w:rPr>
          <w:noProof/>
          <w:color w:val="000000"/>
          <w:szCs w:val="28"/>
        </w:rPr>
        <w:tab/>
        <w:t>Пільги працівників поліції та порядок їх оформлення.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48.</w:t>
      </w:r>
      <w:r w:rsidRPr="00A110BF">
        <w:rPr>
          <w:noProof/>
          <w:color w:val="000000"/>
          <w:szCs w:val="28"/>
        </w:rPr>
        <w:tab/>
        <w:t>Повноваження трудового колективу в сфері праці.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49.</w:t>
      </w:r>
      <w:r w:rsidRPr="00A110BF">
        <w:rPr>
          <w:noProof/>
          <w:color w:val="000000"/>
          <w:szCs w:val="28"/>
        </w:rPr>
        <w:tab/>
        <w:t>Поновлення на службі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50.</w:t>
      </w:r>
      <w:r w:rsidRPr="00A110BF">
        <w:rPr>
          <w:noProof/>
          <w:color w:val="000000"/>
          <w:szCs w:val="28"/>
        </w:rPr>
        <w:tab/>
        <w:t xml:space="preserve">Поняття заробітної плати та методи її правового регулювання.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51.</w:t>
      </w:r>
      <w:r w:rsidRPr="00A110BF">
        <w:rPr>
          <w:noProof/>
          <w:color w:val="000000"/>
          <w:szCs w:val="28"/>
        </w:rPr>
        <w:tab/>
        <w:t xml:space="preserve">Поняття і види переведень на іншу роботу.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52.</w:t>
      </w:r>
      <w:r w:rsidRPr="00A110BF">
        <w:rPr>
          <w:noProof/>
          <w:color w:val="000000"/>
          <w:szCs w:val="28"/>
        </w:rPr>
        <w:tab/>
        <w:t>Поняття і види трудових спорів.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53.</w:t>
      </w:r>
      <w:r w:rsidRPr="00A110BF">
        <w:rPr>
          <w:noProof/>
          <w:color w:val="000000"/>
          <w:szCs w:val="28"/>
        </w:rPr>
        <w:tab/>
        <w:t>Поняття і види часу відпочинку за трудовим правом України.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54.</w:t>
      </w:r>
      <w:r w:rsidRPr="00A110BF">
        <w:rPr>
          <w:noProof/>
          <w:color w:val="000000"/>
          <w:szCs w:val="28"/>
        </w:rPr>
        <w:tab/>
        <w:t>Поняття і система правовідносин по трудовому праву.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55.</w:t>
      </w:r>
      <w:r w:rsidRPr="00A110BF">
        <w:rPr>
          <w:noProof/>
          <w:color w:val="000000"/>
          <w:szCs w:val="28"/>
        </w:rPr>
        <w:tab/>
        <w:t>Поняття колективного договору, його сторони.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56.</w:t>
      </w:r>
      <w:r w:rsidRPr="00A110BF">
        <w:rPr>
          <w:noProof/>
          <w:color w:val="000000"/>
          <w:szCs w:val="28"/>
        </w:rPr>
        <w:tab/>
        <w:t xml:space="preserve">Поняття матеріальної відповідальності працівника за шкоду, заподіяну підприємству, установі, організації, її відмінність від цивільно-правової майнової відповідальності.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57.</w:t>
      </w:r>
      <w:r w:rsidRPr="00A110BF">
        <w:rPr>
          <w:noProof/>
          <w:color w:val="000000"/>
          <w:szCs w:val="28"/>
        </w:rPr>
        <w:tab/>
        <w:t>Поняття норм праці, їх запровадження, заміна та перегляд.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58.</w:t>
      </w:r>
      <w:r w:rsidRPr="00A110BF">
        <w:rPr>
          <w:noProof/>
          <w:color w:val="000000"/>
          <w:szCs w:val="28"/>
        </w:rPr>
        <w:tab/>
        <w:t xml:space="preserve">Поняття охорони праці, зміст інституту охорони праці згідно Закону України від 14.10.1992р “Про охорону праці”.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59.</w:t>
      </w:r>
      <w:r w:rsidRPr="00A110BF">
        <w:rPr>
          <w:noProof/>
          <w:color w:val="000000"/>
          <w:szCs w:val="28"/>
        </w:rPr>
        <w:tab/>
        <w:t xml:space="preserve">Поняття працевлаштування та його види.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60.</w:t>
      </w:r>
      <w:r w:rsidRPr="00A110BF">
        <w:rPr>
          <w:noProof/>
          <w:color w:val="000000"/>
          <w:szCs w:val="28"/>
        </w:rPr>
        <w:tab/>
        <w:t>Поняття робочого часу по трудовому праву і його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61.</w:t>
      </w:r>
      <w:r w:rsidRPr="00A110BF">
        <w:rPr>
          <w:noProof/>
          <w:color w:val="000000"/>
          <w:szCs w:val="28"/>
        </w:rPr>
        <w:tab/>
        <w:t>Поняття та класифікація суб’єктів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62.</w:t>
      </w:r>
      <w:r w:rsidRPr="00A110BF">
        <w:rPr>
          <w:noProof/>
          <w:color w:val="000000"/>
          <w:szCs w:val="28"/>
        </w:rPr>
        <w:tab/>
        <w:t>Поняття та система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63.</w:t>
      </w:r>
      <w:r w:rsidRPr="00A110BF">
        <w:rPr>
          <w:noProof/>
          <w:color w:val="000000"/>
          <w:szCs w:val="28"/>
        </w:rPr>
        <w:tab/>
        <w:t>Поняття трудового контракту і його відмінність від трудового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64.</w:t>
      </w:r>
      <w:r w:rsidRPr="00A110BF">
        <w:rPr>
          <w:noProof/>
          <w:color w:val="000000"/>
          <w:szCs w:val="28"/>
        </w:rPr>
        <w:tab/>
        <w:t xml:space="preserve">Поняття, зміст і методи забезпечення дисципліни праці.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65.</w:t>
      </w:r>
      <w:r w:rsidRPr="00A110BF">
        <w:rPr>
          <w:noProof/>
          <w:color w:val="000000"/>
          <w:szCs w:val="28"/>
        </w:rPr>
        <w:tab/>
        <w:t>Порядок виконання рішень і постанов з трудових спорів.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66.</w:t>
      </w:r>
      <w:r w:rsidRPr="00A110BF">
        <w:rPr>
          <w:noProof/>
          <w:color w:val="000000"/>
          <w:szCs w:val="28"/>
        </w:rPr>
        <w:tab/>
        <w:t>Порядок виконання рішень і постанов про поновлення на роботі.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67.</w:t>
      </w:r>
      <w:r w:rsidRPr="00A110BF">
        <w:rPr>
          <w:noProof/>
          <w:color w:val="000000"/>
          <w:szCs w:val="28"/>
        </w:rPr>
        <w:tab/>
        <w:t>Порядок нарахування та виплати пенсії працівникам Національної поліції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68.</w:t>
      </w:r>
      <w:r w:rsidRPr="00A110BF">
        <w:rPr>
          <w:noProof/>
          <w:color w:val="000000"/>
          <w:szCs w:val="28"/>
        </w:rPr>
        <w:tab/>
        <w:t>Порядок оформлення звільнення та проведення розрахунків при звільненні. Вихідна допомога.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69.</w:t>
      </w:r>
      <w:r w:rsidRPr="00A110BF">
        <w:rPr>
          <w:noProof/>
          <w:color w:val="000000"/>
          <w:szCs w:val="28"/>
        </w:rPr>
        <w:tab/>
        <w:t>Порядок працевлаштування окремих категорій громадян (неповнолітніх, жінок, інвалідів тощо).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70.</w:t>
      </w:r>
      <w:r w:rsidRPr="00A110BF">
        <w:rPr>
          <w:noProof/>
          <w:color w:val="000000"/>
          <w:szCs w:val="28"/>
        </w:rPr>
        <w:tab/>
        <w:t>Порядок укладення колективного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71.</w:t>
      </w:r>
      <w:r w:rsidRPr="00A110BF">
        <w:rPr>
          <w:noProof/>
          <w:color w:val="000000"/>
          <w:szCs w:val="28"/>
        </w:rPr>
        <w:tab/>
        <w:t>Право на щорічну відпустку і порядок її надання.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72.</w:t>
      </w:r>
      <w:r w:rsidRPr="00A110BF">
        <w:rPr>
          <w:noProof/>
          <w:color w:val="000000"/>
          <w:szCs w:val="28"/>
        </w:rPr>
        <w:tab/>
        <w:t>Правове регулювання внутрішнього трудового розпорядку.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73.</w:t>
      </w:r>
      <w:r w:rsidRPr="00A110BF">
        <w:rPr>
          <w:noProof/>
          <w:color w:val="000000"/>
          <w:szCs w:val="28"/>
        </w:rPr>
        <w:tab/>
        <w:t>Правове регулювання оплати праці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74.</w:t>
      </w:r>
      <w:r w:rsidRPr="00A110BF">
        <w:rPr>
          <w:noProof/>
          <w:color w:val="000000"/>
          <w:szCs w:val="28"/>
        </w:rPr>
        <w:tab/>
        <w:t>Правове регулювання переміщення та просування по службі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75.</w:t>
      </w:r>
      <w:r w:rsidRPr="00A110BF">
        <w:rPr>
          <w:noProof/>
          <w:color w:val="000000"/>
          <w:szCs w:val="28"/>
        </w:rPr>
        <w:tab/>
        <w:t xml:space="preserve">Правовий статус безробітних, допомога по безробіттю.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76.</w:t>
      </w:r>
      <w:r w:rsidRPr="00A110BF">
        <w:rPr>
          <w:noProof/>
          <w:color w:val="000000"/>
          <w:szCs w:val="28"/>
        </w:rPr>
        <w:tab/>
        <w:t>Предмет і система трудового права як науки.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77.</w:t>
      </w:r>
      <w:r w:rsidRPr="00A110BF">
        <w:rPr>
          <w:noProof/>
          <w:color w:val="000000"/>
          <w:szCs w:val="28"/>
        </w:rPr>
        <w:tab/>
        <w:t>Предмет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78.</w:t>
      </w:r>
      <w:r w:rsidRPr="00A110BF">
        <w:rPr>
          <w:noProof/>
          <w:color w:val="000000"/>
          <w:szCs w:val="28"/>
        </w:rPr>
        <w:tab/>
        <w:t>Прийняття на службу в органи внутрішніх справ.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79.</w:t>
      </w:r>
      <w:r w:rsidRPr="00A110BF">
        <w:rPr>
          <w:noProof/>
          <w:color w:val="000000"/>
          <w:szCs w:val="28"/>
        </w:rPr>
        <w:tab/>
        <w:t>Режим робочого часу і порядок його встановлення.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80.</w:t>
      </w:r>
      <w:r w:rsidRPr="00A110BF">
        <w:rPr>
          <w:noProof/>
          <w:color w:val="000000"/>
          <w:szCs w:val="28"/>
        </w:rPr>
        <w:tab/>
        <w:t>Розгляд трудових спорів в судах і його особливості.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81.</w:t>
      </w:r>
      <w:r w:rsidRPr="00A110BF">
        <w:rPr>
          <w:noProof/>
          <w:color w:val="000000"/>
          <w:szCs w:val="28"/>
        </w:rPr>
        <w:tab/>
        <w:t>Розірвання трудового договору в разі ліквідації чи реорганізації підприємства.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82.</w:t>
      </w:r>
      <w:r w:rsidRPr="00A110BF">
        <w:rPr>
          <w:noProof/>
          <w:color w:val="000000"/>
          <w:szCs w:val="28"/>
        </w:rPr>
        <w:tab/>
        <w:t>Розірвання трудового договору з ініціативи власника.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83.</w:t>
      </w:r>
      <w:r w:rsidRPr="00A110BF">
        <w:rPr>
          <w:noProof/>
          <w:color w:val="000000"/>
          <w:szCs w:val="28"/>
        </w:rPr>
        <w:tab/>
        <w:t>Розірвання трудового договору з ініціативи працівника.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84.</w:t>
      </w:r>
      <w:r w:rsidRPr="00A110BF">
        <w:rPr>
          <w:noProof/>
          <w:color w:val="000000"/>
          <w:szCs w:val="28"/>
        </w:rPr>
        <w:tab/>
        <w:t>Розірвання трудового договору на вимогу третіх осіб, що не є стороною трудового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85.</w:t>
      </w:r>
      <w:r w:rsidRPr="00A110BF">
        <w:rPr>
          <w:noProof/>
          <w:color w:val="000000"/>
          <w:szCs w:val="28"/>
        </w:rPr>
        <w:tab/>
        <w:t>Розірвання трудового договору у випадку втрати довір'я до працівника.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86.</w:t>
      </w:r>
      <w:r w:rsidRPr="00A110BF">
        <w:rPr>
          <w:noProof/>
          <w:color w:val="000000"/>
          <w:szCs w:val="28"/>
        </w:rPr>
        <w:tab/>
        <w:t>Роль Верховного Суду України в тлумаченні норм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87.</w:t>
      </w:r>
      <w:r w:rsidRPr="00A110BF">
        <w:rPr>
          <w:noProof/>
          <w:color w:val="000000"/>
          <w:szCs w:val="28"/>
        </w:rPr>
        <w:tab/>
        <w:t xml:space="preserve">Система і компетенція органів нагляду і контролю за додержанням законодавства про працю.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88.</w:t>
      </w:r>
      <w:r w:rsidRPr="00A110BF">
        <w:rPr>
          <w:noProof/>
          <w:color w:val="000000"/>
          <w:szCs w:val="28"/>
        </w:rPr>
        <w:tab/>
        <w:t>Система оплати праці.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89.</w:t>
      </w:r>
      <w:r w:rsidRPr="00A110BF">
        <w:rPr>
          <w:noProof/>
          <w:color w:val="000000"/>
          <w:szCs w:val="28"/>
        </w:rPr>
        <w:tab/>
        <w:t xml:space="preserve">Скорочений та неповний робочий час, їх відмінність.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90.</w:t>
      </w:r>
      <w:r w:rsidRPr="00A110BF">
        <w:rPr>
          <w:noProof/>
          <w:color w:val="000000"/>
          <w:szCs w:val="28"/>
        </w:rPr>
        <w:tab/>
        <w:t>Соціальне захист працівників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91.</w:t>
      </w:r>
      <w:r w:rsidRPr="00A110BF">
        <w:rPr>
          <w:noProof/>
          <w:color w:val="000000"/>
          <w:szCs w:val="28"/>
        </w:rPr>
        <w:tab/>
        <w:t>Соціальний захист вдів та сиріт працівників поліції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92.</w:t>
      </w:r>
      <w:r w:rsidRPr="00A110BF">
        <w:rPr>
          <w:noProof/>
          <w:color w:val="000000"/>
          <w:szCs w:val="28"/>
        </w:rPr>
        <w:tab/>
        <w:t>Соціальний захист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93.</w:t>
      </w:r>
      <w:r w:rsidRPr="00A110BF">
        <w:rPr>
          <w:noProof/>
          <w:color w:val="000000"/>
          <w:szCs w:val="28"/>
        </w:rPr>
        <w:tab/>
        <w:t>Страйк як засіб розв'язання колективного трудового спору.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94.</w:t>
      </w:r>
      <w:r w:rsidRPr="00A110BF">
        <w:rPr>
          <w:noProof/>
          <w:color w:val="000000"/>
          <w:szCs w:val="28"/>
        </w:rPr>
        <w:tab/>
        <w:t>Строки укладення колективного договору та його чинність.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95.</w:t>
      </w:r>
      <w:r w:rsidRPr="00A110BF">
        <w:rPr>
          <w:noProof/>
          <w:color w:val="000000"/>
          <w:szCs w:val="28"/>
        </w:rPr>
        <w:tab/>
        <w:t>"Службова невідповідність" працівників Національної поліції: передумови та правові наслідки.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96.</w:t>
      </w:r>
      <w:r w:rsidRPr="00A110BF">
        <w:rPr>
          <w:noProof/>
          <w:color w:val="000000"/>
          <w:szCs w:val="28"/>
        </w:rPr>
        <w:tab/>
        <w:t xml:space="preserve">Тарифна система оплати праці та її елементи.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97.</w:t>
      </w:r>
      <w:r w:rsidRPr="00A110BF">
        <w:rPr>
          <w:noProof/>
          <w:color w:val="000000"/>
          <w:szCs w:val="28"/>
        </w:rPr>
        <w:tab/>
        <w:t>Термін виплати вихідної допомоги працівникам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98.</w:t>
      </w:r>
      <w:r w:rsidRPr="00A110BF">
        <w:rPr>
          <w:noProof/>
          <w:color w:val="000000"/>
          <w:szCs w:val="28"/>
        </w:rPr>
        <w:tab/>
        <w:t>Трудова книжка та порядок її ведення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99.</w:t>
      </w:r>
      <w:r w:rsidRPr="00A110BF">
        <w:rPr>
          <w:noProof/>
          <w:color w:val="000000"/>
          <w:szCs w:val="28"/>
        </w:rPr>
        <w:tab/>
        <w:t>Трудовий колектив і його органи як суб’єкти трудового права.</w:t>
      </w:r>
    </w:p>
    <w:p w:rsidR="00B71A8D" w:rsidRPr="002752C0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100.</w:t>
      </w:r>
      <w:r w:rsidRPr="00A110BF">
        <w:rPr>
          <w:noProof/>
          <w:color w:val="000000"/>
          <w:szCs w:val="28"/>
        </w:rPr>
        <w:tab/>
        <w:t>Умови роботи працівника чергової частини (робочий час та час відпочинку, оплата праці).</w:t>
      </w:r>
    </w:p>
    <w:sectPr w:rsidR="00B71A8D" w:rsidRPr="0027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9E2"/>
    <w:multiLevelType w:val="hybridMultilevel"/>
    <w:tmpl w:val="2AA43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A639E"/>
    <w:multiLevelType w:val="hybridMultilevel"/>
    <w:tmpl w:val="CF50C20E"/>
    <w:lvl w:ilvl="0" w:tplc="64020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CA4128"/>
    <w:multiLevelType w:val="hybridMultilevel"/>
    <w:tmpl w:val="B6A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CDD"/>
    <w:multiLevelType w:val="hybridMultilevel"/>
    <w:tmpl w:val="286297A2"/>
    <w:lvl w:ilvl="0" w:tplc="B66A75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560C8F"/>
    <w:multiLevelType w:val="hybridMultilevel"/>
    <w:tmpl w:val="C11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2DE4"/>
    <w:multiLevelType w:val="hybridMultilevel"/>
    <w:tmpl w:val="659A3124"/>
    <w:lvl w:ilvl="0" w:tplc="64020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4474"/>
    <w:multiLevelType w:val="hybridMultilevel"/>
    <w:tmpl w:val="CFC433E0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A53284"/>
    <w:multiLevelType w:val="multilevel"/>
    <w:tmpl w:val="9614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9" w15:restartNumberingAfterBreak="0">
    <w:nsid w:val="2F7F6491"/>
    <w:multiLevelType w:val="hybridMultilevel"/>
    <w:tmpl w:val="75E0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6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407B10"/>
    <w:multiLevelType w:val="hybridMultilevel"/>
    <w:tmpl w:val="A40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F3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9E379D"/>
    <w:multiLevelType w:val="hybridMultilevel"/>
    <w:tmpl w:val="A0A8CA1E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2305F3"/>
    <w:multiLevelType w:val="hybridMultilevel"/>
    <w:tmpl w:val="E52A374A"/>
    <w:lvl w:ilvl="0" w:tplc="60FE4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B43F0"/>
    <w:multiLevelType w:val="hybridMultilevel"/>
    <w:tmpl w:val="B8982FCA"/>
    <w:lvl w:ilvl="0" w:tplc="9DF6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453AB"/>
    <w:multiLevelType w:val="hybridMultilevel"/>
    <w:tmpl w:val="3A5ADF9C"/>
    <w:lvl w:ilvl="0" w:tplc="9DF6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B2129"/>
    <w:multiLevelType w:val="hybridMultilevel"/>
    <w:tmpl w:val="B43CE220"/>
    <w:lvl w:ilvl="0" w:tplc="715E8B5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51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41128E"/>
    <w:multiLevelType w:val="hybridMultilevel"/>
    <w:tmpl w:val="B6185C76"/>
    <w:lvl w:ilvl="0" w:tplc="B420A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E0C9A"/>
    <w:multiLevelType w:val="hybridMultilevel"/>
    <w:tmpl w:val="D48E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73BCF"/>
    <w:multiLevelType w:val="hybridMultilevel"/>
    <w:tmpl w:val="4B2A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D345FE"/>
    <w:multiLevelType w:val="hybridMultilevel"/>
    <w:tmpl w:val="C0AC045C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257F2C"/>
    <w:multiLevelType w:val="hybridMultilevel"/>
    <w:tmpl w:val="372CFFA2"/>
    <w:lvl w:ilvl="0" w:tplc="64020308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77500341"/>
    <w:multiLevelType w:val="hybridMultilevel"/>
    <w:tmpl w:val="290C2D90"/>
    <w:lvl w:ilvl="0" w:tplc="64020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72C91"/>
    <w:multiLevelType w:val="hybridMultilevel"/>
    <w:tmpl w:val="F53CC7CE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9451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"/>
  </w:num>
  <w:num w:numId="5">
    <w:abstractNumId w:val="12"/>
  </w:num>
  <w:num w:numId="6">
    <w:abstractNumId w:val="0"/>
  </w:num>
  <w:num w:numId="7">
    <w:abstractNumId w:val="15"/>
  </w:num>
  <w:num w:numId="8">
    <w:abstractNumId w:val="14"/>
  </w:num>
  <w:num w:numId="9">
    <w:abstractNumId w:val="19"/>
  </w:num>
  <w:num w:numId="10">
    <w:abstractNumId w:val="16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5"/>
  </w:num>
  <w:num w:numId="18">
    <w:abstractNumId w:val="24"/>
  </w:num>
  <w:num w:numId="19">
    <w:abstractNumId w:val="7"/>
  </w:num>
  <w:num w:numId="20">
    <w:abstractNumId w:val="1"/>
  </w:num>
  <w:num w:numId="21">
    <w:abstractNumId w:val="23"/>
  </w:num>
  <w:num w:numId="22">
    <w:abstractNumId w:val="13"/>
  </w:num>
  <w:num w:numId="23">
    <w:abstractNumId w:val="25"/>
  </w:num>
  <w:num w:numId="24">
    <w:abstractNumId w:val="6"/>
  </w:num>
  <w:num w:numId="25">
    <w:abstractNumId w:val="22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F0"/>
    <w:rsid w:val="000A73B5"/>
    <w:rsid w:val="00155E49"/>
    <w:rsid w:val="001A2D1F"/>
    <w:rsid w:val="002603E5"/>
    <w:rsid w:val="002752C0"/>
    <w:rsid w:val="00297A6A"/>
    <w:rsid w:val="002F032E"/>
    <w:rsid w:val="00430289"/>
    <w:rsid w:val="0074191F"/>
    <w:rsid w:val="00752645"/>
    <w:rsid w:val="007B2B4A"/>
    <w:rsid w:val="00881A8C"/>
    <w:rsid w:val="00890AFC"/>
    <w:rsid w:val="009A6F5C"/>
    <w:rsid w:val="00A01737"/>
    <w:rsid w:val="00A06893"/>
    <w:rsid w:val="00A107F0"/>
    <w:rsid w:val="00A110BF"/>
    <w:rsid w:val="00A77AC9"/>
    <w:rsid w:val="00B71A8D"/>
    <w:rsid w:val="00B85F70"/>
    <w:rsid w:val="00DA6C7F"/>
    <w:rsid w:val="00E0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9A2"/>
  <w15:chartTrackingRefBased/>
  <w15:docId w15:val="{93A3E974-1643-4376-A621-3B4D0981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0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2603E5"/>
    <w:pPr>
      <w:keepNext/>
      <w:spacing w:before="120" w:after="120"/>
      <w:jc w:val="both"/>
      <w:outlineLvl w:val="3"/>
    </w:pPr>
    <w:rPr>
      <w:b/>
      <w:bCs/>
    </w:rPr>
  </w:style>
  <w:style w:type="paragraph" w:styleId="6">
    <w:name w:val="heading 6"/>
    <w:basedOn w:val="a0"/>
    <w:next w:val="a0"/>
    <w:link w:val="60"/>
    <w:qFormat/>
    <w:rsid w:val="002603E5"/>
    <w:pPr>
      <w:spacing w:before="120" w:after="120"/>
      <w:jc w:val="right"/>
      <w:outlineLvl w:val="5"/>
    </w:pPr>
    <w:rPr>
      <w:b/>
      <w:bCs/>
      <w:i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603E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2603E5"/>
    <w:rPr>
      <w:rFonts w:ascii="Times New Roman" w:eastAsia="Times New Roman" w:hAnsi="Times New Roman" w:cs="Times New Roman"/>
      <w:b/>
      <w:bCs/>
      <w:i/>
      <w:sz w:val="28"/>
      <w:lang w:val="uk-UA" w:eastAsia="ru-RU"/>
    </w:rPr>
  </w:style>
  <w:style w:type="paragraph" w:styleId="a4">
    <w:name w:val="List Paragraph"/>
    <w:basedOn w:val="a0"/>
    <w:qFormat/>
    <w:rsid w:val="002603E5"/>
    <w:pPr>
      <w:ind w:left="708"/>
    </w:pPr>
  </w:style>
  <w:style w:type="paragraph" w:styleId="a">
    <w:name w:val="Title"/>
    <w:aliases w:val="Список л-ры"/>
    <w:basedOn w:val="a0"/>
    <w:link w:val="a5"/>
    <w:qFormat/>
    <w:rsid w:val="00A77AC9"/>
    <w:pPr>
      <w:numPr>
        <w:numId w:val="26"/>
      </w:numPr>
      <w:shd w:val="clear" w:color="000000" w:fill="auto"/>
      <w:tabs>
        <w:tab w:val="left" w:pos="1134"/>
      </w:tabs>
      <w:spacing w:line="360" w:lineRule="auto"/>
      <w:jc w:val="both"/>
    </w:pPr>
    <w:rPr>
      <w:szCs w:val="28"/>
    </w:rPr>
  </w:style>
  <w:style w:type="character" w:customStyle="1" w:styleId="a5">
    <w:name w:val="Заголовок Знак"/>
    <w:aliases w:val="Список л-ры Знак"/>
    <w:basedOn w:val="a1"/>
    <w:link w:val="a"/>
    <w:rsid w:val="00A77AC9"/>
    <w:rPr>
      <w:rFonts w:ascii="Times New Roman" w:eastAsia="Times New Roman" w:hAnsi="Times New Roman" w:cs="Times New Roman"/>
      <w:sz w:val="28"/>
      <w:szCs w:val="28"/>
      <w:shd w:val="clear" w:color="000000" w:fill="auto"/>
      <w:lang w:val="uk-UA" w:eastAsia="ru-RU"/>
    </w:rPr>
  </w:style>
  <w:style w:type="paragraph" w:customStyle="1" w:styleId="Style6">
    <w:name w:val="Style 6"/>
    <w:basedOn w:val="a0"/>
    <w:rsid w:val="00DA6C7F"/>
    <w:pPr>
      <w:widowControl w:val="0"/>
      <w:ind w:left="72" w:firstLine="432"/>
    </w:pPr>
    <w:rPr>
      <w:noProof/>
      <w:color w:val="00000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2019-09-02T09:33:00Z</dcterms:created>
  <dcterms:modified xsi:type="dcterms:W3CDTF">2019-09-06T07:47:00Z</dcterms:modified>
</cp:coreProperties>
</file>